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706B" w14:textId="77777777" w:rsidR="00947BC7" w:rsidRDefault="00947BC7" w:rsidP="00947BC7">
      <w:pPr>
        <w:rPr>
          <w:b/>
          <w:bCs/>
        </w:rPr>
      </w:pPr>
    </w:p>
    <w:p w14:paraId="01556848" w14:textId="13ED8189" w:rsidR="00947BC7" w:rsidRDefault="00692466" w:rsidP="00947BC7">
      <w:r>
        <w:rPr>
          <w:b/>
          <w:bCs/>
          <w:sz w:val="20"/>
          <w:szCs w:val="20"/>
        </w:rPr>
        <w:t>PRESIDENT</w:t>
      </w:r>
      <w:r w:rsidRPr="00947BC7">
        <w:rPr>
          <w:b/>
          <w:bCs/>
          <w:sz w:val="20"/>
          <w:szCs w:val="20"/>
        </w:rPr>
        <w:t>’S REPORT</w:t>
      </w:r>
      <w:r w:rsidR="00947BC7" w:rsidRPr="00947BC7">
        <w:rPr>
          <w:sz w:val="20"/>
          <w:szCs w:val="20"/>
        </w:rPr>
        <w:br/>
        <w:t>Annual Meeting of Members, April 202</w:t>
      </w:r>
      <w:r w:rsidR="004D46C2">
        <w:rPr>
          <w:sz w:val="20"/>
          <w:szCs w:val="20"/>
        </w:rPr>
        <w:t>6</w:t>
      </w:r>
      <w:r w:rsidR="00947BC7">
        <w:br/>
      </w:r>
    </w:p>
    <w:p w14:paraId="26AE1402" w14:textId="53E69946" w:rsidR="006D7F2B" w:rsidRPr="006D7F2B" w:rsidRDefault="006D7F2B" w:rsidP="006D7F2B">
      <w:pPr>
        <w:jc w:val="both"/>
        <w:rPr>
          <w:sz w:val="20"/>
          <w:szCs w:val="20"/>
        </w:rPr>
      </w:pPr>
      <w:r w:rsidRPr="006D7F2B">
        <w:rPr>
          <w:sz w:val="20"/>
          <w:szCs w:val="20"/>
        </w:rPr>
        <w:t>As President of the Manitoba Dental Assistants Association, I am pleased to share what has been another busy and productive year for the MDAA.</w:t>
      </w:r>
    </w:p>
    <w:p w14:paraId="315575FB" w14:textId="21DC4028" w:rsidR="006D7F2B" w:rsidRPr="006D7F2B" w:rsidRDefault="006D7F2B" w:rsidP="006D7F2B">
      <w:pPr>
        <w:jc w:val="both"/>
        <w:rPr>
          <w:sz w:val="20"/>
          <w:szCs w:val="20"/>
        </w:rPr>
      </w:pPr>
      <w:r w:rsidRPr="006D7F2B">
        <w:rPr>
          <w:sz w:val="20"/>
          <w:szCs w:val="20"/>
        </w:rPr>
        <w:t>A key focus for us has been student engagement. Throughout the year, Tess Peter and I had the opportunity to visit all graduating classes at CDI College. During these visits, we presented on the roles and functions of the MDAA, the MDA, and the CDAA, helping students better understand the professional organizations that support them. We also provided each student with a small gift bag of MDAA items as a welcome into the profession.</w:t>
      </w:r>
    </w:p>
    <w:p w14:paraId="14A9FC58" w14:textId="062C1036" w:rsidR="006D7F2B" w:rsidRPr="006D7F2B" w:rsidRDefault="006D7F2B" w:rsidP="006D7F2B">
      <w:pPr>
        <w:jc w:val="both"/>
        <w:rPr>
          <w:sz w:val="20"/>
          <w:szCs w:val="20"/>
        </w:rPr>
      </w:pPr>
      <w:r w:rsidRPr="006D7F2B">
        <w:rPr>
          <w:sz w:val="20"/>
          <w:szCs w:val="20"/>
        </w:rPr>
        <w:t>Tess and I were also proud to attend in June, the Red River College graduation, where we had the privilege of recognizing students with the MDAA Professional Awards.</w:t>
      </w:r>
      <w:r w:rsidR="00AD72F2">
        <w:rPr>
          <w:sz w:val="20"/>
          <w:szCs w:val="20"/>
        </w:rPr>
        <w:t xml:space="preserve"> </w:t>
      </w:r>
      <w:r w:rsidRPr="006D7F2B">
        <w:rPr>
          <w:sz w:val="20"/>
          <w:szCs w:val="20"/>
        </w:rPr>
        <w:t xml:space="preserve">In late November we also had the privilege of attending CDI College graduation where we presented the MDAA Professional Awards to their graduates. </w:t>
      </w:r>
    </w:p>
    <w:p w14:paraId="0763FDF8" w14:textId="74B32519" w:rsidR="006D7F2B" w:rsidRPr="006D7F2B" w:rsidRDefault="006D7F2B" w:rsidP="006D7F2B">
      <w:pPr>
        <w:jc w:val="both"/>
        <w:rPr>
          <w:sz w:val="20"/>
          <w:szCs w:val="20"/>
        </w:rPr>
      </w:pPr>
      <w:r w:rsidRPr="006D7F2B">
        <w:rPr>
          <w:sz w:val="20"/>
          <w:szCs w:val="20"/>
        </w:rPr>
        <w:t>This year, MDAA continued working on strengthening our relationship with the Canadian Dental Assistants Association. Moving forward, we will be working together with the Manitoba Dental Association to further improve and reconcile this relationship.</w:t>
      </w:r>
    </w:p>
    <w:p w14:paraId="468F12BE" w14:textId="10B75965" w:rsidR="006D7F2B" w:rsidRPr="006D7F2B" w:rsidRDefault="006D7F2B" w:rsidP="006D7F2B">
      <w:pPr>
        <w:jc w:val="both"/>
        <w:rPr>
          <w:sz w:val="20"/>
          <w:szCs w:val="20"/>
        </w:rPr>
      </w:pPr>
      <w:r w:rsidRPr="006D7F2B">
        <w:rPr>
          <w:sz w:val="20"/>
          <w:szCs w:val="20"/>
        </w:rPr>
        <w:t>We also maintained regular communication with the MDA, ensuring that there is an open and collaborative relationship between our organizations. If there are any issues or concerns you would like us to bring forward, we strongly encourage you to reach out and let us know.</w:t>
      </w:r>
    </w:p>
    <w:p w14:paraId="1235025B" w14:textId="2AB60B56" w:rsidR="006D7F2B" w:rsidRPr="006D7F2B" w:rsidRDefault="006D7F2B" w:rsidP="006D7F2B">
      <w:pPr>
        <w:jc w:val="both"/>
        <w:rPr>
          <w:sz w:val="20"/>
          <w:szCs w:val="20"/>
        </w:rPr>
      </w:pPr>
      <w:r w:rsidRPr="006D7F2B">
        <w:rPr>
          <w:sz w:val="20"/>
          <w:szCs w:val="20"/>
        </w:rPr>
        <w:t>One important initiative we are continuing to work on is advocating for Registered Dental Assistants to be included in Personal Care Homes, providing much-needed oral health care to residents. This is an important step in expanding the role of dental assistants and improving patient care.</w:t>
      </w:r>
    </w:p>
    <w:p w14:paraId="46F13C10" w14:textId="742EF4A1" w:rsidR="006D7F2B" w:rsidRPr="006D7F2B" w:rsidRDefault="006D7F2B" w:rsidP="006D7F2B">
      <w:pPr>
        <w:jc w:val="both"/>
        <w:rPr>
          <w:sz w:val="20"/>
          <w:szCs w:val="20"/>
        </w:rPr>
      </w:pPr>
      <w:r w:rsidRPr="006D7F2B">
        <w:rPr>
          <w:sz w:val="20"/>
          <w:szCs w:val="20"/>
        </w:rPr>
        <w:t>This past year, the MDAA conducted a wage survey, which received an excellent response from our members. The results are now available on our website and provide valuable insight into current wage trends. We plan to conduct this survey annually to ensure the information remains up to date. If there are additional topics you would like to see included in future surveys, please contact the office by email.</w:t>
      </w:r>
    </w:p>
    <w:p w14:paraId="465E7914" w14:textId="043EC6F0" w:rsidR="006D7F2B" w:rsidRPr="006D7F2B" w:rsidRDefault="006D7F2B" w:rsidP="006D7F2B">
      <w:pPr>
        <w:jc w:val="both"/>
        <w:rPr>
          <w:sz w:val="20"/>
          <w:szCs w:val="20"/>
        </w:rPr>
      </w:pPr>
      <w:r w:rsidRPr="006D7F2B">
        <w:rPr>
          <w:sz w:val="20"/>
          <w:szCs w:val="20"/>
        </w:rPr>
        <w:t>From an organizational perspective, we are pleased to report another successful audit, reflecting our continued commitment to strong financial management and accountability.</w:t>
      </w:r>
    </w:p>
    <w:p w14:paraId="0FB03D50" w14:textId="60BC4721" w:rsidR="006D7F2B" w:rsidRPr="006D7F2B" w:rsidRDefault="006D7F2B" w:rsidP="006D7F2B">
      <w:pPr>
        <w:jc w:val="both"/>
        <w:rPr>
          <w:sz w:val="20"/>
          <w:szCs w:val="20"/>
        </w:rPr>
      </w:pPr>
      <w:r w:rsidRPr="006D7F2B">
        <w:rPr>
          <w:sz w:val="20"/>
          <w:szCs w:val="20"/>
        </w:rPr>
        <w:t>We have also been working on updating our website to improve communication and accessibility for our members.</w:t>
      </w:r>
    </w:p>
    <w:p w14:paraId="772CDF61" w14:textId="77777777" w:rsidR="006D7F2B" w:rsidRPr="006D7F2B" w:rsidRDefault="006D7F2B" w:rsidP="006D7F2B">
      <w:pPr>
        <w:jc w:val="both"/>
        <w:rPr>
          <w:sz w:val="20"/>
          <w:szCs w:val="20"/>
        </w:rPr>
      </w:pPr>
      <w:r w:rsidRPr="006D7F2B">
        <w:rPr>
          <w:sz w:val="20"/>
          <w:szCs w:val="20"/>
        </w:rPr>
        <w:t>In closing, this has been a year of progress, collaboration, and continued growth for the MDAA. We remain committed to supporting our members and advancing the dental assisting profession, and we look forward to building on this momentum in the year ahead.</w:t>
      </w:r>
    </w:p>
    <w:p w14:paraId="4637718F" w14:textId="4897D207" w:rsidR="004D46C2" w:rsidRPr="00947BC7" w:rsidRDefault="006D7F2B" w:rsidP="006D7F2B">
      <w:pPr>
        <w:jc w:val="both"/>
        <w:rPr>
          <w:sz w:val="20"/>
          <w:szCs w:val="20"/>
        </w:rPr>
      </w:pPr>
      <w:r w:rsidRPr="006D7F2B">
        <w:rPr>
          <w:sz w:val="20"/>
          <w:szCs w:val="20"/>
        </w:rPr>
        <w:t>As I will be handing over the reigns of President to Nav Ran</w:t>
      </w:r>
      <w:r w:rsidR="00AD72F2">
        <w:rPr>
          <w:sz w:val="20"/>
          <w:szCs w:val="20"/>
        </w:rPr>
        <w:t>d</w:t>
      </w:r>
      <w:r w:rsidRPr="006D7F2B">
        <w:rPr>
          <w:sz w:val="20"/>
          <w:szCs w:val="20"/>
        </w:rPr>
        <w:t xml:space="preserve">hawa at our AGM I want to take the time to THANK YOU all of you for the privilege of being your president for the past 2 years.  I have enjoyed representing </w:t>
      </w:r>
      <w:proofErr w:type="gramStart"/>
      <w:r w:rsidRPr="006D7F2B">
        <w:rPr>
          <w:sz w:val="20"/>
          <w:szCs w:val="20"/>
        </w:rPr>
        <w:t>RDA’s</w:t>
      </w:r>
      <w:proofErr w:type="gramEnd"/>
      <w:r w:rsidRPr="006D7F2B">
        <w:rPr>
          <w:sz w:val="20"/>
          <w:szCs w:val="20"/>
        </w:rPr>
        <w:t xml:space="preserve"> in Manitoba on all the many committees and hope to continue to help advocate for you all in the years ahead.</w:t>
      </w:r>
      <w:r w:rsidR="00AD72F2">
        <w:rPr>
          <w:sz w:val="20"/>
          <w:szCs w:val="20"/>
        </w:rPr>
        <w:br/>
      </w:r>
    </w:p>
    <w:p w14:paraId="53553924" w14:textId="1F082D05" w:rsidR="00924356" w:rsidRPr="00947BC7" w:rsidRDefault="00947BC7">
      <w:pPr>
        <w:rPr>
          <w:sz w:val="20"/>
          <w:szCs w:val="20"/>
        </w:rPr>
      </w:pPr>
      <w:r>
        <w:rPr>
          <w:sz w:val="20"/>
          <w:szCs w:val="20"/>
        </w:rPr>
        <w:t>Respectfully submitted</w:t>
      </w:r>
      <w:r w:rsidRPr="00947BC7">
        <w:rPr>
          <w:sz w:val="20"/>
          <w:szCs w:val="20"/>
        </w:rPr>
        <w:t>,</w:t>
      </w:r>
      <w:r w:rsidRPr="00947BC7">
        <w:rPr>
          <w:sz w:val="20"/>
          <w:szCs w:val="20"/>
        </w:rPr>
        <w:br/>
      </w:r>
      <w:r w:rsidR="006D7F2B">
        <w:rPr>
          <w:sz w:val="20"/>
          <w:szCs w:val="20"/>
        </w:rPr>
        <w:t>Heather Brownlee, RDA</w:t>
      </w:r>
      <w:r w:rsidRPr="00947BC7">
        <w:rPr>
          <w:sz w:val="20"/>
          <w:szCs w:val="20"/>
        </w:rPr>
        <w:br/>
      </w:r>
      <w:r w:rsidR="006D7F2B">
        <w:rPr>
          <w:sz w:val="20"/>
          <w:szCs w:val="20"/>
        </w:rPr>
        <w:t>President</w:t>
      </w:r>
      <w:r w:rsidRPr="00947BC7">
        <w:rPr>
          <w:sz w:val="20"/>
          <w:szCs w:val="20"/>
        </w:rPr>
        <w:t>, MDAA</w:t>
      </w:r>
    </w:p>
    <w:sectPr w:rsidR="00924356" w:rsidRPr="00947BC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FCB0" w14:textId="77777777" w:rsidR="00A079FB" w:rsidRDefault="00A079FB" w:rsidP="00947BC7">
      <w:pPr>
        <w:spacing w:after="0" w:line="240" w:lineRule="auto"/>
      </w:pPr>
      <w:r>
        <w:separator/>
      </w:r>
    </w:p>
  </w:endnote>
  <w:endnote w:type="continuationSeparator" w:id="0">
    <w:p w14:paraId="1E7F795D" w14:textId="77777777" w:rsidR="00A079FB" w:rsidRDefault="00A079FB" w:rsidP="0094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B9F2" w14:textId="77777777" w:rsidR="00A079FB" w:rsidRDefault="00A079FB" w:rsidP="00947BC7">
      <w:pPr>
        <w:spacing w:after="0" w:line="240" w:lineRule="auto"/>
      </w:pPr>
      <w:r>
        <w:separator/>
      </w:r>
    </w:p>
  </w:footnote>
  <w:footnote w:type="continuationSeparator" w:id="0">
    <w:p w14:paraId="65417632" w14:textId="77777777" w:rsidR="00A079FB" w:rsidRDefault="00A079FB" w:rsidP="0094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91D" w14:textId="7C191C79" w:rsidR="00947BC7" w:rsidRDefault="00947BC7">
    <w:pPr>
      <w:pStyle w:val="Header"/>
    </w:pPr>
    <w:r>
      <w:rPr>
        <w:noProof/>
      </w:rPr>
      <w:drawing>
        <wp:inline distT="0" distB="0" distL="0" distR="0" wp14:anchorId="6A66507B" wp14:editId="1EB2F6EA">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23DC"/>
    <w:multiLevelType w:val="multilevel"/>
    <w:tmpl w:val="D0F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7"/>
    <w:rsid w:val="000D5E76"/>
    <w:rsid w:val="0014161A"/>
    <w:rsid w:val="001B5BD6"/>
    <w:rsid w:val="004D46C2"/>
    <w:rsid w:val="005C6679"/>
    <w:rsid w:val="00692466"/>
    <w:rsid w:val="006D7F2B"/>
    <w:rsid w:val="00924356"/>
    <w:rsid w:val="00947BC7"/>
    <w:rsid w:val="00A079FB"/>
    <w:rsid w:val="00A1371E"/>
    <w:rsid w:val="00AD72F2"/>
    <w:rsid w:val="00B76E1B"/>
    <w:rsid w:val="00BB46FC"/>
    <w:rsid w:val="00C61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8F56"/>
  <w15:chartTrackingRefBased/>
  <w15:docId w15:val="{FDCC51FD-5C27-4D14-957F-CAB49E0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C7"/>
    <w:rPr>
      <w:rFonts w:eastAsiaTheme="majorEastAsia" w:cstheme="majorBidi"/>
      <w:color w:val="272727" w:themeColor="text1" w:themeTint="D8"/>
    </w:rPr>
  </w:style>
  <w:style w:type="paragraph" w:styleId="Title">
    <w:name w:val="Title"/>
    <w:basedOn w:val="Normal"/>
    <w:next w:val="Normal"/>
    <w:link w:val="TitleChar"/>
    <w:uiPriority w:val="10"/>
    <w:qFormat/>
    <w:rsid w:val="0094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C7"/>
    <w:pPr>
      <w:spacing w:before="160"/>
      <w:jc w:val="center"/>
    </w:pPr>
    <w:rPr>
      <w:i/>
      <w:iCs/>
      <w:color w:val="404040" w:themeColor="text1" w:themeTint="BF"/>
    </w:rPr>
  </w:style>
  <w:style w:type="character" w:customStyle="1" w:styleId="QuoteChar">
    <w:name w:val="Quote Char"/>
    <w:basedOn w:val="DefaultParagraphFont"/>
    <w:link w:val="Quote"/>
    <w:uiPriority w:val="29"/>
    <w:rsid w:val="00947BC7"/>
    <w:rPr>
      <w:i/>
      <w:iCs/>
      <w:color w:val="404040" w:themeColor="text1" w:themeTint="BF"/>
    </w:rPr>
  </w:style>
  <w:style w:type="paragraph" w:styleId="ListParagraph">
    <w:name w:val="List Paragraph"/>
    <w:basedOn w:val="Normal"/>
    <w:uiPriority w:val="34"/>
    <w:qFormat/>
    <w:rsid w:val="00947BC7"/>
    <w:pPr>
      <w:ind w:left="720"/>
      <w:contextualSpacing/>
    </w:pPr>
  </w:style>
  <w:style w:type="character" w:styleId="IntenseEmphasis">
    <w:name w:val="Intense Emphasis"/>
    <w:basedOn w:val="DefaultParagraphFont"/>
    <w:uiPriority w:val="21"/>
    <w:qFormat/>
    <w:rsid w:val="00947BC7"/>
    <w:rPr>
      <w:i/>
      <w:iCs/>
      <w:color w:val="0F4761" w:themeColor="accent1" w:themeShade="BF"/>
    </w:rPr>
  </w:style>
  <w:style w:type="paragraph" w:styleId="IntenseQuote">
    <w:name w:val="Intense Quote"/>
    <w:basedOn w:val="Normal"/>
    <w:next w:val="Normal"/>
    <w:link w:val="IntenseQuoteChar"/>
    <w:uiPriority w:val="30"/>
    <w:qFormat/>
    <w:rsid w:val="0094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C7"/>
    <w:rPr>
      <w:i/>
      <w:iCs/>
      <w:color w:val="0F4761" w:themeColor="accent1" w:themeShade="BF"/>
    </w:rPr>
  </w:style>
  <w:style w:type="character" w:styleId="IntenseReference">
    <w:name w:val="Intense Reference"/>
    <w:basedOn w:val="DefaultParagraphFont"/>
    <w:uiPriority w:val="32"/>
    <w:qFormat/>
    <w:rsid w:val="00947BC7"/>
    <w:rPr>
      <w:b/>
      <w:bCs/>
      <w:smallCaps/>
      <w:color w:val="0F4761" w:themeColor="accent1" w:themeShade="BF"/>
      <w:spacing w:val="5"/>
    </w:rPr>
  </w:style>
  <w:style w:type="paragraph" w:styleId="Header">
    <w:name w:val="header"/>
    <w:basedOn w:val="Normal"/>
    <w:link w:val="HeaderChar"/>
    <w:uiPriority w:val="99"/>
    <w:unhideWhenUsed/>
    <w:rsid w:val="0094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BC7"/>
  </w:style>
  <w:style w:type="paragraph" w:styleId="Footer">
    <w:name w:val="footer"/>
    <w:basedOn w:val="Normal"/>
    <w:link w:val="FooterChar"/>
    <w:uiPriority w:val="99"/>
    <w:unhideWhenUsed/>
    <w:rsid w:val="0094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7010">
      <w:bodyDiv w:val="1"/>
      <w:marLeft w:val="0"/>
      <w:marRight w:val="0"/>
      <w:marTop w:val="0"/>
      <w:marBottom w:val="0"/>
      <w:divBdr>
        <w:top w:val="none" w:sz="0" w:space="0" w:color="auto"/>
        <w:left w:val="none" w:sz="0" w:space="0" w:color="auto"/>
        <w:bottom w:val="none" w:sz="0" w:space="0" w:color="auto"/>
        <w:right w:val="none" w:sz="0" w:space="0" w:color="auto"/>
      </w:divBdr>
    </w:div>
    <w:div w:id="7353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2637</Characters>
  <Application>Microsoft Office Word</Application>
  <DocSecurity>0</DocSecurity>
  <Lines>45</Lines>
  <Paragraphs>18</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MDAA - Manitoba Dental Assistants Association</dc:creator>
  <cp:keywords/>
  <dc:description/>
  <cp:lastModifiedBy>MDAA - Manitoba Dental Assistants Association</cp:lastModifiedBy>
  <cp:revision>6</cp:revision>
  <dcterms:created xsi:type="dcterms:W3CDTF">2026-04-13T01:01:00Z</dcterms:created>
  <dcterms:modified xsi:type="dcterms:W3CDTF">2026-04-13T01:11:00Z</dcterms:modified>
</cp:coreProperties>
</file>