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5B74" w14:textId="77777777" w:rsidR="003761EE" w:rsidRPr="00950D60" w:rsidRDefault="00067DEC" w:rsidP="003761EE">
      <w:pPr>
        <w:spacing w:after="0" w:line="240" w:lineRule="auto"/>
        <w:rPr>
          <w:rFonts w:cstheme="minorHAnsi"/>
          <w:b/>
          <w:sz w:val="24"/>
          <w:szCs w:val="24"/>
        </w:rPr>
      </w:pPr>
      <w:r w:rsidRPr="00950D60">
        <w:rPr>
          <w:rFonts w:cstheme="minorHAnsi"/>
          <w:b/>
          <w:sz w:val="24"/>
          <w:szCs w:val="24"/>
        </w:rPr>
        <w:t xml:space="preserve">Fire </w:t>
      </w:r>
      <w:r w:rsidR="00BB4F18" w:rsidRPr="00950D60">
        <w:rPr>
          <w:rFonts w:cstheme="minorHAnsi"/>
          <w:b/>
          <w:sz w:val="24"/>
          <w:szCs w:val="24"/>
        </w:rPr>
        <w:t xml:space="preserve">Risk Assessment for </w:t>
      </w:r>
      <w:r w:rsidRPr="00950D60">
        <w:rPr>
          <w:rFonts w:cstheme="minorHAnsi"/>
          <w:b/>
          <w:sz w:val="24"/>
          <w:szCs w:val="24"/>
        </w:rPr>
        <w:t xml:space="preserve">the Apple Packing Shed and the Orchard Room </w:t>
      </w:r>
    </w:p>
    <w:p w14:paraId="23093122" w14:textId="77777777" w:rsidR="003761EE" w:rsidRPr="00950D60" w:rsidRDefault="003761EE" w:rsidP="003761EE">
      <w:pPr>
        <w:spacing w:after="0" w:line="240" w:lineRule="auto"/>
        <w:rPr>
          <w:rFonts w:cstheme="minorHAnsi"/>
          <w:b/>
          <w:sz w:val="24"/>
          <w:szCs w:val="24"/>
        </w:rPr>
      </w:pPr>
    </w:p>
    <w:p w14:paraId="32AE9D79" w14:textId="0D78894B" w:rsidR="003761EE" w:rsidRPr="00950D60" w:rsidRDefault="003761EE" w:rsidP="003761EE">
      <w:pPr>
        <w:spacing w:after="0" w:line="240" w:lineRule="auto"/>
        <w:rPr>
          <w:rFonts w:cstheme="minorHAnsi"/>
          <w:sz w:val="24"/>
          <w:szCs w:val="24"/>
        </w:rPr>
      </w:pPr>
      <w:r w:rsidRPr="00950D60">
        <w:rPr>
          <w:rFonts w:cstheme="minorHAnsi"/>
          <w:b/>
          <w:sz w:val="24"/>
          <w:szCs w:val="24"/>
        </w:rPr>
        <w:t xml:space="preserve">Prepared by: </w:t>
      </w:r>
      <w:r w:rsidR="00F16749">
        <w:rPr>
          <w:rFonts w:cstheme="minorHAnsi"/>
          <w:b/>
          <w:sz w:val="24"/>
          <w:szCs w:val="24"/>
        </w:rPr>
        <w:tab/>
      </w:r>
      <w:r w:rsidRPr="00950D60">
        <w:rPr>
          <w:rFonts w:cstheme="minorHAnsi"/>
          <w:sz w:val="24"/>
          <w:szCs w:val="24"/>
        </w:rPr>
        <w:t xml:space="preserve">Helen Stace:  </w:t>
      </w:r>
      <w:r w:rsidR="00F16749">
        <w:rPr>
          <w:rFonts w:cstheme="minorHAnsi"/>
          <w:sz w:val="24"/>
          <w:szCs w:val="24"/>
        </w:rPr>
        <w:tab/>
      </w:r>
      <w:r w:rsidR="000B19B9" w:rsidRPr="00950D60">
        <w:rPr>
          <w:rFonts w:cstheme="minorHAnsi"/>
          <w:sz w:val="24"/>
          <w:szCs w:val="24"/>
        </w:rPr>
        <w:t>1</w:t>
      </w:r>
      <w:r w:rsidR="000B19B9" w:rsidRPr="00950D60">
        <w:rPr>
          <w:rFonts w:cstheme="minorHAnsi"/>
          <w:sz w:val="24"/>
          <w:szCs w:val="24"/>
          <w:vertAlign w:val="superscript"/>
        </w:rPr>
        <w:t>st</w:t>
      </w:r>
      <w:r w:rsidR="000B19B9" w:rsidRPr="00950D60">
        <w:rPr>
          <w:rFonts w:cstheme="minorHAnsi"/>
          <w:sz w:val="24"/>
          <w:szCs w:val="24"/>
        </w:rPr>
        <w:t xml:space="preserve"> </w:t>
      </w:r>
      <w:r w:rsidR="00067DEC" w:rsidRPr="00950D60">
        <w:rPr>
          <w:rFonts w:cstheme="minorHAnsi"/>
          <w:sz w:val="24"/>
          <w:szCs w:val="24"/>
        </w:rPr>
        <w:t>March 2017</w:t>
      </w:r>
    </w:p>
    <w:p w14:paraId="6437E75E" w14:textId="37BF8276" w:rsidR="00F16749" w:rsidRDefault="00F16749" w:rsidP="003761EE">
      <w:pPr>
        <w:spacing w:after="0" w:line="240" w:lineRule="auto"/>
        <w:rPr>
          <w:rFonts w:cstheme="minorHAnsi"/>
          <w:b/>
          <w:sz w:val="24"/>
          <w:szCs w:val="24"/>
        </w:rPr>
      </w:pPr>
      <w:r>
        <w:rPr>
          <w:rFonts w:cstheme="minorHAnsi"/>
          <w:b/>
          <w:sz w:val="24"/>
          <w:szCs w:val="24"/>
        </w:rPr>
        <w:t>Updated:</w:t>
      </w:r>
      <w:r>
        <w:rPr>
          <w:rFonts w:cstheme="minorHAnsi"/>
          <w:b/>
          <w:sz w:val="24"/>
          <w:szCs w:val="24"/>
        </w:rPr>
        <w:tab/>
      </w:r>
      <w:bookmarkStart w:id="0" w:name="_GoBack"/>
      <w:r w:rsidRPr="00F16749">
        <w:rPr>
          <w:rFonts w:cstheme="minorHAnsi"/>
          <w:sz w:val="24"/>
          <w:szCs w:val="24"/>
        </w:rPr>
        <w:t>Helen Stace:</w:t>
      </w:r>
      <w:r w:rsidRPr="00F16749">
        <w:rPr>
          <w:rFonts w:cstheme="minorHAnsi"/>
          <w:sz w:val="24"/>
          <w:szCs w:val="24"/>
        </w:rPr>
        <w:tab/>
        <w:t>23</w:t>
      </w:r>
      <w:r w:rsidRPr="00F16749">
        <w:rPr>
          <w:rFonts w:cstheme="minorHAnsi"/>
          <w:sz w:val="24"/>
          <w:szCs w:val="24"/>
          <w:vertAlign w:val="superscript"/>
        </w:rPr>
        <w:t>rd</w:t>
      </w:r>
      <w:r w:rsidRPr="00F16749">
        <w:rPr>
          <w:rFonts w:cstheme="minorHAnsi"/>
          <w:sz w:val="24"/>
          <w:szCs w:val="24"/>
        </w:rPr>
        <w:t xml:space="preserve"> March 2019</w:t>
      </w:r>
      <w:bookmarkEnd w:id="0"/>
    </w:p>
    <w:p w14:paraId="66F8B48C" w14:textId="7BB8EBB9" w:rsidR="003761EE" w:rsidRPr="00950D60" w:rsidRDefault="003761EE" w:rsidP="003761EE">
      <w:pPr>
        <w:spacing w:after="0" w:line="240" w:lineRule="auto"/>
        <w:rPr>
          <w:rFonts w:cstheme="minorHAnsi"/>
          <w:sz w:val="24"/>
          <w:szCs w:val="24"/>
        </w:rPr>
      </w:pPr>
      <w:r w:rsidRPr="00950D60">
        <w:rPr>
          <w:rFonts w:cstheme="minorHAnsi"/>
          <w:b/>
          <w:sz w:val="24"/>
          <w:szCs w:val="24"/>
        </w:rPr>
        <w:t>Review</w:t>
      </w:r>
      <w:r w:rsidR="00F16749">
        <w:rPr>
          <w:rFonts w:cstheme="minorHAnsi"/>
          <w:b/>
          <w:sz w:val="24"/>
          <w:szCs w:val="24"/>
        </w:rPr>
        <w:t xml:space="preserve"> by: </w:t>
      </w:r>
      <w:r w:rsidR="00F16749">
        <w:rPr>
          <w:rFonts w:cstheme="minorHAnsi"/>
          <w:b/>
          <w:sz w:val="24"/>
          <w:szCs w:val="24"/>
        </w:rPr>
        <w:tab/>
      </w:r>
      <w:r w:rsidR="00F16749">
        <w:rPr>
          <w:rFonts w:cstheme="minorHAnsi"/>
          <w:sz w:val="24"/>
          <w:szCs w:val="24"/>
        </w:rPr>
        <w:t>22</w:t>
      </w:r>
      <w:r w:rsidR="00F16749" w:rsidRPr="00F16749">
        <w:rPr>
          <w:rFonts w:cstheme="minorHAnsi"/>
          <w:sz w:val="24"/>
          <w:szCs w:val="24"/>
          <w:vertAlign w:val="superscript"/>
        </w:rPr>
        <w:t>nd</w:t>
      </w:r>
      <w:r w:rsidR="00F16749">
        <w:rPr>
          <w:rFonts w:cstheme="minorHAnsi"/>
          <w:sz w:val="24"/>
          <w:szCs w:val="24"/>
        </w:rPr>
        <w:t xml:space="preserve"> </w:t>
      </w:r>
      <w:r w:rsidR="00067DEC" w:rsidRPr="00950D60">
        <w:rPr>
          <w:rFonts w:cstheme="minorHAnsi"/>
          <w:sz w:val="24"/>
          <w:szCs w:val="24"/>
        </w:rPr>
        <w:t>March</w:t>
      </w:r>
      <w:r w:rsidR="000B19B9" w:rsidRPr="00950D60">
        <w:rPr>
          <w:rFonts w:cstheme="minorHAnsi"/>
          <w:sz w:val="24"/>
          <w:szCs w:val="24"/>
        </w:rPr>
        <w:t xml:space="preserve"> 20</w:t>
      </w:r>
      <w:r w:rsidR="00F16749">
        <w:rPr>
          <w:rFonts w:cstheme="minorHAnsi"/>
          <w:sz w:val="24"/>
          <w:szCs w:val="24"/>
        </w:rPr>
        <w:t>20</w:t>
      </w:r>
    </w:p>
    <w:p w14:paraId="6E334462" w14:textId="77777777" w:rsidR="00950D60" w:rsidRPr="00950D60" w:rsidRDefault="00950D60" w:rsidP="00950D60">
      <w:pPr>
        <w:spacing w:after="0" w:line="240" w:lineRule="auto"/>
        <w:rPr>
          <w:rFonts w:eastAsia="Times New Roman" w:cstheme="minorHAnsi"/>
          <w:b/>
          <w:color w:val="000000"/>
          <w:sz w:val="20"/>
          <w:szCs w:val="20"/>
          <w:lang w:eastAsia="en-GB"/>
        </w:rPr>
      </w:pPr>
    </w:p>
    <w:p w14:paraId="3FD36886" w14:textId="77777777" w:rsidR="00067DEC" w:rsidRPr="00FC26D3" w:rsidRDefault="00950D60" w:rsidP="00950D60">
      <w:pPr>
        <w:spacing w:after="0" w:line="240" w:lineRule="auto"/>
        <w:rPr>
          <w:rFonts w:eastAsia="Times New Roman" w:cstheme="minorHAnsi"/>
          <w:color w:val="000000"/>
          <w:sz w:val="24"/>
          <w:szCs w:val="20"/>
          <w:lang w:eastAsia="en-GB"/>
        </w:rPr>
      </w:pPr>
      <w:r w:rsidRPr="00FC26D3">
        <w:rPr>
          <w:rFonts w:eastAsia="Times New Roman" w:cstheme="minorHAnsi"/>
          <w:b/>
          <w:color w:val="000000"/>
          <w:sz w:val="24"/>
          <w:szCs w:val="20"/>
          <w:lang w:eastAsia="en-GB"/>
        </w:rPr>
        <w:t>Responsbile Person:</w:t>
      </w:r>
      <w:r w:rsidRPr="00FC26D3">
        <w:rPr>
          <w:rFonts w:eastAsia="Times New Roman" w:cstheme="minorHAnsi"/>
          <w:color w:val="000000"/>
          <w:sz w:val="24"/>
          <w:szCs w:val="20"/>
          <w:lang w:eastAsia="en-GB"/>
        </w:rPr>
        <w:t xml:space="preserve">  </w:t>
      </w:r>
      <w:r w:rsidR="00067DEC" w:rsidRPr="00FC26D3">
        <w:rPr>
          <w:rFonts w:eastAsia="Times New Roman" w:cstheme="minorHAnsi"/>
          <w:color w:val="000000"/>
          <w:sz w:val="24"/>
          <w:szCs w:val="20"/>
          <w:lang w:eastAsia="en-GB"/>
        </w:rPr>
        <w:t>The Respons</w:t>
      </w:r>
      <w:r w:rsidR="003A74BB" w:rsidRPr="00FC26D3">
        <w:rPr>
          <w:rFonts w:eastAsia="Times New Roman" w:cstheme="minorHAnsi"/>
          <w:color w:val="000000"/>
          <w:sz w:val="24"/>
          <w:szCs w:val="20"/>
          <w:lang w:eastAsia="en-GB"/>
        </w:rPr>
        <w:t>i</w:t>
      </w:r>
      <w:r w:rsidR="00067DEC" w:rsidRPr="00FC26D3">
        <w:rPr>
          <w:rFonts w:eastAsia="Times New Roman" w:cstheme="minorHAnsi"/>
          <w:color w:val="000000"/>
          <w:sz w:val="24"/>
          <w:szCs w:val="20"/>
          <w:lang w:eastAsia="en-GB"/>
        </w:rPr>
        <w:t>ble Person for the Apple Packing Shed and Orchard Room is Helen Stace</w:t>
      </w:r>
    </w:p>
    <w:p w14:paraId="2C5DBF83" w14:textId="77777777" w:rsidR="00950D60" w:rsidRPr="00FC26D3" w:rsidRDefault="00950D60" w:rsidP="00950D60">
      <w:pPr>
        <w:spacing w:after="0" w:line="240" w:lineRule="auto"/>
        <w:rPr>
          <w:rFonts w:eastAsia="Times New Roman" w:cstheme="minorHAnsi"/>
          <w:color w:val="000000"/>
          <w:sz w:val="24"/>
          <w:szCs w:val="20"/>
          <w:lang w:eastAsia="en-GB"/>
        </w:rPr>
      </w:pPr>
    </w:p>
    <w:p w14:paraId="2388CE79" w14:textId="77777777" w:rsidR="00950D60" w:rsidRPr="00FC26D3" w:rsidRDefault="00950D60" w:rsidP="00950D60">
      <w:pPr>
        <w:spacing w:after="0" w:line="240" w:lineRule="auto"/>
        <w:rPr>
          <w:rFonts w:eastAsia="Times New Roman" w:cstheme="minorHAnsi"/>
          <w:b/>
          <w:color w:val="000000"/>
          <w:sz w:val="24"/>
          <w:szCs w:val="20"/>
          <w:lang w:eastAsia="en-GB"/>
        </w:rPr>
      </w:pPr>
      <w:r w:rsidRPr="00FC26D3">
        <w:rPr>
          <w:rFonts w:eastAsia="Times New Roman" w:cstheme="minorHAnsi"/>
          <w:b/>
          <w:color w:val="000000"/>
          <w:sz w:val="24"/>
          <w:szCs w:val="20"/>
          <w:lang w:eastAsia="en-GB"/>
        </w:rPr>
        <w:t>Description of the premises</w:t>
      </w:r>
    </w:p>
    <w:p w14:paraId="5265AF2E" w14:textId="77777777" w:rsidR="00384AC1" w:rsidRDefault="003A74BB" w:rsidP="00876C8B">
      <w:pPr>
        <w:spacing w:after="0"/>
        <w:rPr>
          <w:rFonts w:eastAsia="Times New Roman" w:cstheme="minorHAnsi"/>
          <w:color w:val="000000"/>
          <w:sz w:val="24"/>
          <w:szCs w:val="20"/>
          <w:lang w:eastAsia="en-GB"/>
        </w:rPr>
      </w:pPr>
      <w:r w:rsidRPr="00FC26D3">
        <w:rPr>
          <w:rFonts w:eastAsia="Times New Roman" w:cstheme="minorHAnsi"/>
          <w:color w:val="000000"/>
          <w:sz w:val="24"/>
          <w:szCs w:val="20"/>
          <w:lang w:eastAsia="en-GB"/>
        </w:rPr>
        <w:t xml:space="preserve">The premises consist of a recently restored </w:t>
      </w:r>
      <w:r w:rsidR="00DB7BB6">
        <w:rPr>
          <w:rFonts w:eastAsia="Times New Roman" w:cstheme="minorHAnsi"/>
          <w:color w:val="000000"/>
          <w:sz w:val="24"/>
          <w:szCs w:val="20"/>
          <w:lang w:eastAsia="en-GB"/>
        </w:rPr>
        <w:t xml:space="preserve">timber framed </w:t>
      </w:r>
      <w:r w:rsidRPr="00FC26D3">
        <w:rPr>
          <w:rFonts w:eastAsia="Times New Roman" w:cstheme="minorHAnsi"/>
          <w:color w:val="000000"/>
          <w:sz w:val="24"/>
          <w:szCs w:val="20"/>
          <w:lang w:eastAsia="en-GB"/>
        </w:rPr>
        <w:t xml:space="preserve">barn with steel and timber cladding.  The front section is accessed via a double door, whilst the rear section is fully lined to form an internal </w:t>
      </w:r>
      <w:r w:rsidR="00FC26D3">
        <w:rPr>
          <w:rFonts w:eastAsia="Times New Roman" w:cstheme="minorHAnsi"/>
          <w:color w:val="000000"/>
          <w:sz w:val="24"/>
          <w:szCs w:val="20"/>
          <w:lang w:eastAsia="en-GB"/>
        </w:rPr>
        <w:t>s</w:t>
      </w:r>
      <w:r w:rsidRPr="00FC26D3">
        <w:rPr>
          <w:rFonts w:eastAsia="Times New Roman" w:cstheme="minorHAnsi"/>
          <w:color w:val="000000"/>
          <w:sz w:val="24"/>
          <w:szCs w:val="20"/>
          <w:lang w:eastAsia="en-GB"/>
        </w:rPr>
        <w:t>pace referred to as the Orchard Room</w:t>
      </w:r>
      <w:r w:rsidR="00950D60" w:rsidRPr="00FC26D3">
        <w:rPr>
          <w:rFonts w:eastAsia="Times New Roman" w:cstheme="minorHAnsi"/>
          <w:color w:val="000000"/>
          <w:sz w:val="24"/>
          <w:szCs w:val="20"/>
          <w:lang w:eastAsia="en-GB"/>
        </w:rPr>
        <w:t xml:space="preserve">.  The </w:t>
      </w:r>
      <w:r w:rsidR="00FC26D3" w:rsidRPr="00FC26D3">
        <w:rPr>
          <w:rFonts w:eastAsia="Times New Roman" w:cstheme="minorHAnsi"/>
          <w:color w:val="000000"/>
          <w:sz w:val="24"/>
          <w:szCs w:val="20"/>
          <w:lang w:eastAsia="en-GB"/>
        </w:rPr>
        <w:t>Orchard R</w:t>
      </w:r>
      <w:r w:rsidR="00950D60" w:rsidRPr="00FC26D3">
        <w:rPr>
          <w:rFonts w:eastAsia="Times New Roman" w:cstheme="minorHAnsi"/>
          <w:color w:val="000000"/>
          <w:sz w:val="24"/>
          <w:szCs w:val="20"/>
          <w:lang w:eastAsia="en-GB"/>
        </w:rPr>
        <w:t>oom is accessed by a door into the Apple Packing Shed and a door to the rear.  It also has 2 fully opening windows</w:t>
      </w:r>
      <w:r w:rsidR="00384AC1">
        <w:rPr>
          <w:rFonts w:eastAsia="Times New Roman" w:cstheme="minorHAnsi"/>
          <w:color w:val="000000"/>
          <w:sz w:val="24"/>
          <w:szCs w:val="20"/>
          <w:lang w:eastAsia="en-GB"/>
        </w:rPr>
        <w:t>, providing alternative means of escape</w:t>
      </w:r>
      <w:r w:rsidR="00950D60" w:rsidRPr="00FC26D3">
        <w:rPr>
          <w:rFonts w:eastAsia="Times New Roman" w:cstheme="minorHAnsi"/>
          <w:color w:val="000000"/>
          <w:sz w:val="24"/>
          <w:szCs w:val="20"/>
          <w:lang w:eastAsia="en-GB"/>
        </w:rPr>
        <w:t>.  The build specification for the Orchard Room was for a 30-minute fire resistance.</w:t>
      </w:r>
      <w:r w:rsidR="00847175">
        <w:rPr>
          <w:rFonts w:eastAsia="Times New Roman" w:cstheme="minorHAnsi"/>
          <w:color w:val="000000"/>
          <w:sz w:val="24"/>
          <w:szCs w:val="20"/>
          <w:lang w:eastAsia="en-GB"/>
        </w:rPr>
        <w:t xml:space="preserve">  </w:t>
      </w:r>
    </w:p>
    <w:p w14:paraId="21FE4C88" w14:textId="77777777" w:rsidR="003C4061" w:rsidRDefault="00847175" w:rsidP="00876C8B">
      <w:pPr>
        <w:spacing w:after="0"/>
        <w:rPr>
          <w:rFonts w:ascii="GillSans" w:eastAsia="Times New Roman" w:hAnsi="GillSans" w:cs="Arial"/>
          <w:sz w:val="24"/>
          <w:szCs w:val="24"/>
          <w:lang w:eastAsia="en-GB"/>
        </w:rPr>
      </w:pPr>
      <w:r>
        <w:rPr>
          <w:rFonts w:eastAsia="Times New Roman" w:cstheme="minorHAnsi"/>
          <w:color w:val="000000"/>
          <w:sz w:val="24"/>
          <w:szCs w:val="20"/>
          <w:lang w:eastAsia="en-GB"/>
        </w:rPr>
        <w:t xml:space="preserve">NB:  The only buildings in the vicinity of the Apple Packing Shed are the </w:t>
      </w:r>
      <w:r w:rsidR="003C4061" w:rsidRPr="005C6E99">
        <w:rPr>
          <w:rFonts w:ascii="GillSans" w:eastAsia="Times New Roman" w:hAnsi="GillSans" w:cs="Arial"/>
          <w:sz w:val="24"/>
          <w:szCs w:val="24"/>
          <w:lang w:eastAsia="en-GB"/>
        </w:rPr>
        <w:t>composting toilet</w:t>
      </w:r>
      <w:r w:rsidR="00876C8B">
        <w:rPr>
          <w:rFonts w:ascii="GillSans" w:eastAsia="Times New Roman" w:hAnsi="GillSans" w:cs="Arial"/>
          <w:sz w:val="24"/>
          <w:szCs w:val="24"/>
          <w:lang w:eastAsia="en-GB"/>
        </w:rPr>
        <w:t xml:space="preserve"> and</w:t>
      </w:r>
      <w:r w:rsidR="003C4061" w:rsidRPr="005C6E99">
        <w:rPr>
          <w:rFonts w:ascii="GillSans" w:eastAsia="Times New Roman" w:hAnsi="GillSans" w:cs="Arial"/>
          <w:sz w:val="24"/>
          <w:szCs w:val="24"/>
          <w:lang w:eastAsia="en-GB"/>
        </w:rPr>
        <w:t xml:space="preserve"> the allotment shed</w:t>
      </w:r>
      <w:r>
        <w:rPr>
          <w:rFonts w:ascii="GillSans" w:eastAsia="Times New Roman" w:hAnsi="GillSans" w:cs="Arial"/>
          <w:sz w:val="24"/>
          <w:szCs w:val="24"/>
          <w:lang w:eastAsia="en-GB"/>
        </w:rPr>
        <w:t xml:space="preserve">.  For </w:t>
      </w:r>
      <w:r w:rsidRPr="005C6E99">
        <w:rPr>
          <w:rFonts w:ascii="GillSans" w:eastAsia="Times New Roman" w:hAnsi="GillSans" w:cs="Arial"/>
          <w:sz w:val="24"/>
          <w:szCs w:val="24"/>
          <w:lang w:eastAsia="en-GB"/>
        </w:rPr>
        <w:t>the purposes of fire safety</w:t>
      </w:r>
      <w:r>
        <w:rPr>
          <w:rFonts w:ascii="GillSans" w:eastAsia="Times New Roman" w:hAnsi="GillSans" w:cs="Arial"/>
          <w:sz w:val="24"/>
          <w:szCs w:val="24"/>
          <w:lang w:eastAsia="en-GB"/>
        </w:rPr>
        <w:t>,</w:t>
      </w:r>
      <w:r w:rsidRPr="005C6E99">
        <w:rPr>
          <w:rFonts w:ascii="GillSans" w:eastAsia="Times New Roman" w:hAnsi="GillSans" w:cs="Arial"/>
          <w:sz w:val="24"/>
          <w:szCs w:val="24"/>
          <w:lang w:eastAsia="en-GB"/>
        </w:rPr>
        <w:t xml:space="preserve"> </w:t>
      </w:r>
      <w:r>
        <w:rPr>
          <w:rFonts w:ascii="GillSans" w:eastAsia="Times New Roman" w:hAnsi="GillSans" w:cs="Arial"/>
          <w:sz w:val="24"/>
          <w:szCs w:val="24"/>
          <w:lang w:eastAsia="en-GB"/>
        </w:rPr>
        <w:t xml:space="preserve">these </w:t>
      </w:r>
      <w:r w:rsidR="003C4061" w:rsidRPr="005C6E99">
        <w:rPr>
          <w:rFonts w:ascii="GillSans" w:eastAsia="Times New Roman" w:hAnsi="GillSans" w:cs="Arial"/>
          <w:sz w:val="24"/>
          <w:szCs w:val="24"/>
          <w:lang w:eastAsia="en-GB"/>
        </w:rPr>
        <w:t>pose minimal risk by virtue of the lack of obvious fire generating source</w:t>
      </w:r>
      <w:r w:rsidR="00876C8B">
        <w:rPr>
          <w:rFonts w:ascii="GillSans" w:eastAsia="Times New Roman" w:hAnsi="GillSans" w:cs="Arial"/>
          <w:sz w:val="24"/>
          <w:szCs w:val="24"/>
          <w:lang w:eastAsia="en-GB"/>
        </w:rPr>
        <w:t>s</w:t>
      </w:r>
      <w:r w:rsidR="003C4061" w:rsidRPr="005C6E99">
        <w:rPr>
          <w:rFonts w:ascii="GillSans" w:eastAsia="Times New Roman" w:hAnsi="GillSans" w:cs="Arial"/>
          <w:sz w:val="24"/>
          <w:szCs w:val="24"/>
          <w:lang w:eastAsia="en-GB"/>
        </w:rPr>
        <w:t xml:space="preserve"> </w:t>
      </w:r>
      <w:r w:rsidR="00DB7BB6">
        <w:rPr>
          <w:rFonts w:ascii="GillSans" w:eastAsia="Times New Roman" w:hAnsi="GillSans" w:cs="Arial"/>
          <w:sz w:val="24"/>
          <w:szCs w:val="24"/>
          <w:lang w:eastAsia="en-GB"/>
        </w:rPr>
        <w:t xml:space="preserve">(having no electricity) </w:t>
      </w:r>
      <w:r w:rsidR="003C4061" w:rsidRPr="005C6E99">
        <w:rPr>
          <w:rFonts w:ascii="GillSans" w:eastAsia="Times New Roman" w:hAnsi="GillSans" w:cs="Arial"/>
          <w:sz w:val="24"/>
          <w:szCs w:val="24"/>
          <w:lang w:eastAsia="en-GB"/>
        </w:rPr>
        <w:t xml:space="preserve">and the very </w:t>
      </w:r>
      <w:r w:rsidR="00876C8B">
        <w:rPr>
          <w:rFonts w:ascii="GillSans" w:eastAsia="Times New Roman" w:hAnsi="GillSans" w:cs="Arial"/>
          <w:sz w:val="24"/>
          <w:szCs w:val="24"/>
          <w:lang w:eastAsia="en-GB"/>
        </w:rPr>
        <w:t xml:space="preserve">fleeting </w:t>
      </w:r>
      <w:r w:rsidR="003C4061" w:rsidRPr="005C6E99">
        <w:rPr>
          <w:rFonts w:ascii="GillSans" w:eastAsia="Times New Roman" w:hAnsi="GillSans" w:cs="Arial"/>
          <w:sz w:val="24"/>
          <w:szCs w:val="24"/>
          <w:lang w:eastAsia="en-GB"/>
        </w:rPr>
        <w:t>nature of their use.</w:t>
      </w:r>
      <w:r>
        <w:rPr>
          <w:rFonts w:ascii="GillSans" w:eastAsia="Times New Roman" w:hAnsi="GillSans" w:cs="Arial"/>
          <w:sz w:val="24"/>
          <w:szCs w:val="24"/>
          <w:lang w:eastAsia="en-GB"/>
        </w:rPr>
        <w:t xml:space="preserve">  </w:t>
      </w:r>
    </w:p>
    <w:p w14:paraId="33CAC88F" w14:textId="77777777" w:rsidR="00AF49A2" w:rsidRDefault="00AF49A2" w:rsidP="00876C8B">
      <w:pPr>
        <w:spacing w:after="0"/>
        <w:rPr>
          <w:rFonts w:ascii="GillSans" w:eastAsia="Times New Roman" w:hAnsi="GillSans" w:cs="Arial"/>
          <w:sz w:val="24"/>
          <w:szCs w:val="24"/>
          <w:lang w:eastAsia="en-GB"/>
        </w:rPr>
      </w:pPr>
    </w:p>
    <w:p w14:paraId="057CF6E9" w14:textId="77777777" w:rsidR="00203372" w:rsidRPr="005C6E99" w:rsidRDefault="00AF49A2" w:rsidP="007737FC">
      <w:pPr>
        <w:spacing w:after="0"/>
        <w:jc w:val="center"/>
        <w:rPr>
          <w:rFonts w:ascii="GillSans" w:eastAsia="Times New Roman" w:hAnsi="GillSans" w:cs="Arial"/>
          <w:sz w:val="24"/>
          <w:szCs w:val="24"/>
          <w:lang w:eastAsia="en-GB"/>
        </w:rPr>
      </w:pPr>
      <w:r>
        <w:rPr>
          <w:noProof/>
          <w:lang w:eastAsia="en-GB"/>
        </w:rPr>
        <w:drawing>
          <wp:inline distT="0" distB="0" distL="0" distR="0" wp14:anchorId="3DE21CAE" wp14:editId="26730CB0">
            <wp:extent cx="4954171" cy="2466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67252" cy="2473489"/>
                    </a:xfrm>
                    <a:prstGeom prst="rect">
                      <a:avLst/>
                    </a:prstGeom>
                  </pic:spPr>
                </pic:pic>
              </a:graphicData>
            </a:graphic>
          </wp:inline>
        </w:drawing>
      </w:r>
    </w:p>
    <w:p w14:paraId="2618FDC5" w14:textId="77777777" w:rsidR="00950D60" w:rsidRPr="00FC26D3" w:rsidRDefault="00950D60">
      <w:pPr>
        <w:spacing w:after="0" w:line="240" w:lineRule="auto"/>
        <w:rPr>
          <w:rFonts w:eastAsia="Times New Roman" w:cstheme="minorHAnsi"/>
          <w:b/>
          <w:color w:val="000000"/>
          <w:sz w:val="24"/>
          <w:szCs w:val="20"/>
          <w:lang w:eastAsia="en-GB"/>
        </w:rPr>
      </w:pPr>
      <w:r w:rsidRPr="00FC26D3">
        <w:rPr>
          <w:rFonts w:eastAsia="Times New Roman" w:cstheme="minorHAnsi"/>
          <w:b/>
          <w:color w:val="000000"/>
          <w:sz w:val="24"/>
          <w:szCs w:val="20"/>
          <w:lang w:eastAsia="en-GB"/>
        </w:rPr>
        <w:t>Use of the premises</w:t>
      </w:r>
    </w:p>
    <w:p w14:paraId="27CC4017" w14:textId="77777777" w:rsidR="00950D60" w:rsidRDefault="00950D60" w:rsidP="00950D60">
      <w:pPr>
        <w:spacing w:after="0" w:line="240" w:lineRule="auto"/>
        <w:rPr>
          <w:rFonts w:eastAsia="Times New Roman" w:cstheme="minorHAnsi"/>
          <w:color w:val="000000"/>
          <w:sz w:val="24"/>
          <w:szCs w:val="20"/>
          <w:lang w:eastAsia="en-GB"/>
        </w:rPr>
      </w:pPr>
      <w:r w:rsidRPr="00FC26D3">
        <w:rPr>
          <w:rFonts w:eastAsia="Times New Roman" w:cstheme="minorHAnsi"/>
          <w:color w:val="000000"/>
          <w:sz w:val="24"/>
          <w:szCs w:val="20"/>
          <w:lang w:eastAsia="en-GB"/>
        </w:rPr>
        <w:t>The premises are in use most weeks as the base for the Colwall Orchard Group volunteers and the Colwall Allotment Association members, to carry out COG and CAA activities, hold informal meetings and have refreshments.  It is used a few times per month for environmental education (with anywhere between 7 and 30 children, plus teachers/parents) and also for training courses, events and other meetings.</w:t>
      </w:r>
      <w:r w:rsidR="00BD7D2F">
        <w:rPr>
          <w:rFonts w:eastAsia="Times New Roman" w:cstheme="minorHAnsi"/>
          <w:color w:val="000000"/>
          <w:sz w:val="24"/>
          <w:szCs w:val="20"/>
          <w:lang w:eastAsia="en-GB"/>
        </w:rPr>
        <w:t xml:space="preserve">  At present, the site has limited wheelchair access, so there are no users requiring special measures by virtue of reduced mobility.</w:t>
      </w:r>
    </w:p>
    <w:p w14:paraId="61C37DCE" w14:textId="77777777" w:rsidR="00BD7D2F" w:rsidRDefault="00BD7D2F" w:rsidP="00950D60">
      <w:p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There are no known factors of particular risk to firefighters attending a fire at this location.</w:t>
      </w:r>
    </w:p>
    <w:tbl>
      <w:tblPr>
        <w:tblpPr w:leftFromText="181" w:rightFromText="181"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50"/>
        <w:gridCol w:w="567"/>
        <w:gridCol w:w="567"/>
        <w:gridCol w:w="567"/>
        <w:gridCol w:w="259"/>
        <w:gridCol w:w="992"/>
        <w:gridCol w:w="3402"/>
      </w:tblGrid>
      <w:tr w:rsidR="00BA73C4" w:rsidRPr="00950D60" w14:paraId="78411B6A" w14:textId="77777777" w:rsidTr="00BA73C4">
        <w:tc>
          <w:tcPr>
            <w:tcW w:w="873" w:type="dxa"/>
            <w:gridSpan w:val="2"/>
            <w:vMerge w:val="restart"/>
            <w:shd w:val="clear" w:color="auto" w:fill="auto"/>
          </w:tcPr>
          <w:p w14:paraId="23BE44A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lastRenderedPageBreak/>
              <w:t>RISK</w:t>
            </w:r>
          </w:p>
        </w:tc>
        <w:tc>
          <w:tcPr>
            <w:tcW w:w="1701" w:type="dxa"/>
            <w:gridSpan w:val="3"/>
            <w:shd w:val="clear" w:color="auto" w:fill="auto"/>
          </w:tcPr>
          <w:p w14:paraId="555D1F2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Increasing likelihood  →</w:t>
            </w:r>
          </w:p>
        </w:tc>
        <w:tc>
          <w:tcPr>
            <w:tcW w:w="259" w:type="dxa"/>
            <w:vMerge w:val="restart"/>
            <w:shd w:val="clear" w:color="auto" w:fill="auto"/>
          </w:tcPr>
          <w:p w14:paraId="707FE1A5" w14:textId="77777777" w:rsidR="00BA73C4" w:rsidRPr="00950D60" w:rsidRDefault="00BA73C4" w:rsidP="00BA73C4">
            <w:pPr>
              <w:spacing w:after="0" w:line="240" w:lineRule="auto"/>
              <w:rPr>
                <w:rFonts w:cstheme="minorHAnsi"/>
                <w:b/>
                <w:sz w:val="24"/>
                <w:szCs w:val="24"/>
              </w:rPr>
            </w:pPr>
          </w:p>
        </w:tc>
        <w:tc>
          <w:tcPr>
            <w:tcW w:w="992" w:type="dxa"/>
            <w:vMerge w:val="restart"/>
            <w:shd w:val="clear" w:color="auto" w:fill="auto"/>
          </w:tcPr>
          <w:p w14:paraId="75005AA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Level of Risk</w:t>
            </w:r>
          </w:p>
        </w:tc>
        <w:tc>
          <w:tcPr>
            <w:tcW w:w="3402" w:type="dxa"/>
            <w:vMerge w:val="restart"/>
            <w:shd w:val="clear" w:color="auto" w:fill="auto"/>
          </w:tcPr>
          <w:p w14:paraId="29A34955"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Action</w:t>
            </w:r>
          </w:p>
        </w:tc>
      </w:tr>
      <w:tr w:rsidR="00BA73C4" w:rsidRPr="00950D60" w14:paraId="4D0D3FA6" w14:textId="77777777" w:rsidTr="00BA73C4">
        <w:tc>
          <w:tcPr>
            <w:tcW w:w="873" w:type="dxa"/>
            <w:gridSpan w:val="2"/>
            <w:vMerge/>
            <w:shd w:val="clear" w:color="auto" w:fill="auto"/>
          </w:tcPr>
          <w:p w14:paraId="74C5B408" w14:textId="77777777" w:rsidR="00BA73C4" w:rsidRPr="00950D60" w:rsidRDefault="00BA73C4" w:rsidP="00BA73C4">
            <w:pPr>
              <w:spacing w:after="0" w:line="240" w:lineRule="auto"/>
              <w:rPr>
                <w:rFonts w:cstheme="minorHAnsi"/>
                <w:b/>
                <w:sz w:val="24"/>
                <w:szCs w:val="24"/>
              </w:rPr>
            </w:pPr>
          </w:p>
        </w:tc>
        <w:tc>
          <w:tcPr>
            <w:tcW w:w="567" w:type="dxa"/>
            <w:tcBorders>
              <w:bottom w:val="single" w:sz="4" w:space="0" w:color="auto"/>
            </w:tcBorders>
            <w:shd w:val="clear" w:color="auto" w:fill="auto"/>
          </w:tcPr>
          <w:p w14:paraId="5F9880EE"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tcBorders>
              <w:bottom w:val="single" w:sz="4" w:space="0" w:color="auto"/>
            </w:tcBorders>
            <w:shd w:val="clear" w:color="auto" w:fill="auto"/>
          </w:tcPr>
          <w:p w14:paraId="7897053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shd w:val="clear" w:color="auto" w:fill="auto"/>
          </w:tcPr>
          <w:p w14:paraId="54AF4E17"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259" w:type="dxa"/>
            <w:vMerge/>
            <w:shd w:val="clear" w:color="auto" w:fill="auto"/>
          </w:tcPr>
          <w:p w14:paraId="6453BD2B" w14:textId="77777777" w:rsidR="00BA73C4" w:rsidRPr="00950D60" w:rsidRDefault="00BA73C4" w:rsidP="00BA73C4">
            <w:pPr>
              <w:spacing w:after="0" w:line="240" w:lineRule="auto"/>
              <w:rPr>
                <w:rFonts w:cstheme="minorHAnsi"/>
                <w:b/>
                <w:sz w:val="24"/>
                <w:szCs w:val="24"/>
              </w:rPr>
            </w:pPr>
          </w:p>
        </w:tc>
        <w:tc>
          <w:tcPr>
            <w:tcW w:w="992" w:type="dxa"/>
            <w:vMerge/>
            <w:tcBorders>
              <w:bottom w:val="single" w:sz="4" w:space="0" w:color="auto"/>
            </w:tcBorders>
            <w:shd w:val="clear" w:color="auto" w:fill="auto"/>
          </w:tcPr>
          <w:p w14:paraId="7B8CFB46" w14:textId="77777777" w:rsidR="00BA73C4" w:rsidRPr="00950D60" w:rsidRDefault="00BA73C4" w:rsidP="00BA73C4">
            <w:pPr>
              <w:spacing w:after="0" w:line="240" w:lineRule="auto"/>
              <w:rPr>
                <w:rFonts w:cstheme="minorHAnsi"/>
                <w:b/>
                <w:sz w:val="24"/>
                <w:szCs w:val="24"/>
              </w:rPr>
            </w:pPr>
          </w:p>
        </w:tc>
        <w:tc>
          <w:tcPr>
            <w:tcW w:w="3402" w:type="dxa"/>
            <w:vMerge/>
            <w:tcBorders>
              <w:bottom w:val="single" w:sz="4" w:space="0" w:color="auto"/>
            </w:tcBorders>
            <w:shd w:val="clear" w:color="auto" w:fill="auto"/>
          </w:tcPr>
          <w:p w14:paraId="6A90B8C5" w14:textId="77777777" w:rsidR="00BA73C4" w:rsidRPr="00950D60" w:rsidRDefault="00BA73C4" w:rsidP="00BA73C4">
            <w:pPr>
              <w:spacing w:after="0" w:line="240" w:lineRule="auto"/>
              <w:rPr>
                <w:rFonts w:cstheme="minorHAnsi"/>
                <w:b/>
                <w:sz w:val="24"/>
                <w:szCs w:val="24"/>
              </w:rPr>
            </w:pPr>
          </w:p>
        </w:tc>
      </w:tr>
      <w:tr w:rsidR="00BA73C4" w:rsidRPr="00950D60" w14:paraId="7503CEF2" w14:textId="77777777" w:rsidTr="001211E8">
        <w:trPr>
          <w:trHeight w:val="567"/>
        </w:trPr>
        <w:tc>
          <w:tcPr>
            <w:tcW w:w="523" w:type="dxa"/>
            <w:vMerge w:val="restart"/>
            <w:shd w:val="clear" w:color="auto" w:fill="auto"/>
            <w:textDirection w:val="tbRl"/>
          </w:tcPr>
          <w:p w14:paraId="104F943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Inc. severity →</w:t>
            </w:r>
          </w:p>
        </w:tc>
        <w:tc>
          <w:tcPr>
            <w:tcW w:w="350" w:type="dxa"/>
            <w:shd w:val="clear" w:color="auto" w:fill="auto"/>
          </w:tcPr>
          <w:p w14:paraId="57F6558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shd w:val="clear" w:color="auto" w:fill="EAF1DD" w:themeFill="accent3" w:themeFillTint="33"/>
          </w:tcPr>
          <w:p w14:paraId="203B06F0"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1</w:t>
            </w:r>
          </w:p>
        </w:tc>
        <w:tc>
          <w:tcPr>
            <w:tcW w:w="567" w:type="dxa"/>
            <w:shd w:val="clear" w:color="auto" w:fill="EAF1DD" w:themeFill="accent3" w:themeFillTint="33"/>
          </w:tcPr>
          <w:p w14:paraId="1385ED3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FBD4B4" w:themeFill="accent6" w:themeFillTint="66"/>
          </w:tcPr>
          <w:p w14:paraId="13E95FF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259" w:type="dxa"/>
            <w:vMerge/>
            <w:shd w:val="clear" w:color="auto" w:fill="FFFFFF"/>
          </w:tcPr>
          <w:p w14:paraId="7B148264" w14:textId="77777777" w:rsidR="00BA73C4" w:rsidRPr="00950D60" w:rsidRDefault="00BA73C4" w:rsidP="00BA73C4">
            <w:pPr>
              <w:spacing w:after="0" w:line="240" w:lineRule="auto"/>
              <w:rPr>
                <w:rFonts w:cstheme="minorHAnsi"/>
                <w:b/>
                <w:sz w:val="24"/>
                <w:szCs w:val="24"/>
              </w:rPr>
            </w:pPr>
          </w:p>
        </w:tc>
        <w:tc>
          <w:tcPr>
            <w:tcW w:w="992" w:type="dxa"/>
            <w:tcBorders>
              <w:bottom w:val="single" w:sz="4" w:space="0" w:color="auto"/>
            </w:tcBorders>
            <w:shd w:val="clear" w:color="auto" w:fill="EAF1DD" w:themeFill="accent3" w:themeFillTint="33"/>
          </w:tcPr>
          <w:p w14:paraId="5CDB1E7A"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1-2</w:t>
            </w:r>
          </w:p>
        </w:tc>
        <w:tc>
          <w:tcPr>
            <w:tcW w:w="3402" w:type="dxa"/>
            <w:tcBorders>
              <w:bottom w:val="single" w:sz="4" w:space="0" w:color="auto"/>
            </w:tcBorders>
            <w:shd w:val="clear" w:color="auto" w:fill="FFFFFF"/>
          </w:tcPr>
          <w:p w14:paraId="5D2D1ABD" w14:textId="77777777" w:rsidR="00847175" w:rsidRDefault="00BA73C4" w:rsidP="00BA73C4">
            <w:pPr>
              <w:spacing w:after="0" w:line="240" w:lineRule="auto"/>
              <w:rPr>
                <w:rFonts w:cstheme="minorHAnsi"/>
                <w:sz w:val="24"/>
                <w:szCs w:val="24"/>
              </w:rPr>
            </w:pPr>
            <w:r w:rsidRPr="00950D60">
              <w:rPr>
                <w:rFonts w:cstheme="minorHAnsi"/>
                <w:sz w:val="24"/>
                <w:szCs w:val="24"/>
              </w:rPr>
              <w:t>Low risk: no further action</w:t>
            </w:r>
          </w:p>
          <w:p w14:paraId="2667BE7F" w14:textId="77777777" w:rsidR="00847175" w:rsidRPr="00950D60" w:rsidRDefault="00847175" w:rsidP="00BA73C4">
            <w:pPr>
              <w:spacing w:after="0" w:line="240" w:lineRule="auto"/>
              <w:rPr>
                <w:rFonts w:cstheme="minorHAnsi"/>
                <w:sz w:val="24"/>
                <w:szCs w:val="24"/>
              </w:rPr>
            </w:pPr>
          </w:p>
        </w:tc>
      </w:tr>
      <w:tr w:rsidR="00BA73C4" w:rsidRPr="00950D60" w14:paraId="5F546C19" w14:textId="77777777" w:rsidTr="001211E8">
        <w:trPr>
          <w:trHeight w:val="567"/>
        </w:trPr>
        <w:tc>
          <w:tcPr>
            <w:tcW w:w="523" w:type="dxa"/>
            <w:vMerge/>
            <w:shd w:val="clear" w:color="auto" w:fill="auto"/>
          </w:tcPr>
          <w:p w14:paraId="2E271EB0" w14:textId="77777777" w:rsidR="00BA73C4" w:rsidRPr="00950D60" w:rsidRDefault="00BA73C4" w:rsidP="00BA73C4">
            <w:pPr>
              <w:spacing w:after="0" w:line="240" w:lineRule="auto"/>
              <w:rPr>
                <w:rFonts w:cstheme="minorHAnsi"/>
                <w:b/>
                <w:sz w:val="24"/>
                <w:szCs w:val="24"/>
              </w:rPr>
            </w:pPr>
          </w:p>
        </w:tc>
        <w:tc>
          <w:tcPr>
            <w:tcW w:w="350" w:type="dxa"/>
            <w:shd w:val="clear" w:color="auto" w:fill="auto"/>
          </w:tcPr>
          <w:p w14:paraId="2DD11AA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EAF1DD" w:themeFill="accent3" w:themeFillTint="33"/>
          </w:tcPr>
          <w:p w14:paraId="49F96FC2"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2</w:t>
            </w:r>
          </w:p>
        </w:tc>
        <w:tc>
          <w:tcPr>
            <w:tcW w:w="567" w:type="dxa"/>
            <w:tcBorders>
              <w:bottom w:val="single" w:sz="4" w:space="0" w:color="auto"/>
            </w:tcBorders>
            <w:shd w:val="clear" w:color="auto" w:fill="FBD4B4" w:themeFill="accent6" w:themeFillTint="66"/>
          </w:tcPr>
          <w:p w14:paraId="01414A8F"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4</w:t>
            </w:r>
          </w:p>
        </w:tc>
        <w:tc>
          <w:tcPr>
            <w:tcW w:w="567" w:type="dxa"/>
            <w:shd w:val="clear" w:color="auto" w:fill="FF0000"/>
          </w:tcPr>
          <w:p w14:paraId="40D604B3"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6</w:t>
            </w:r>
          </w:p>
        </w:tc>
        <w:tc>
          <w:tcPr>
            <w:tcW w:w="259" w:type="dxa"/>
            <w:vMerge/>
            <w:shd w:val="clear" w:color="auto" w:fill="FFFFFF"/>
          </w:tcPr>
          <w:p w14:paraId="6D7F1C12" w14:textId="77777777" w:rsidR="00BA73C4" w:rsidRPr="00950D60" w:rsidRDefault="00BA73C4" w:rsidP="00BA73C4">
            <w:pPr>
              <w:spacing w:after="0" w:line="240" w:lineRule="auto"/>
              <w:rPr>
                <w:rFonts w:cstheme="minorHAnsi"/>
                <w:b/>
                <w:sz w:val="24"/>
                <w:szCs w:val="24"/>
              </w:rPr>
            </w:pPr>
          </w:p>
        </w:tc>
        <w:tc>
          <w:tcPr>
            <w:tcW w:w="992" w:type="dxa"/>
            <w:shd w:val="clear" w:color="auto" w:fill="FBD4B4" w:themeFill="accent6" w:themeFillTint="66"/>
          </w:tcPr>
          <w:p w14:paraId="4064CA10"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3-4</w:t>
            </w:r>
          </w:p>
        </w:tc>
        <w:tc>
          <w:tcPr>
            <w:tcW w:w="3402" w:type="dxa"/>
            <w:shd w:val="clear" w:color="auto" w:fill="FFFFFF"/>
          </w:tcPr>
          <w:p w14:paraId="75A89476"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Medium risk: ensure compliance with guidance notes and Safe Ways of Working (SWOW)</w:t>
            </w:r>
          </w:p>
        </w:tc>
      </w:tr>
      <w:tr w:rsidR="00BA73C4" w:rsidRPr="00950D60" w14:paraId="49D3B7D9" w14:textId="77777777" w:rsidTr="001211E8">
        <w:trPr>
          <w:trHeight w:val="567"/>
        </w:trPr>
        <w:tc>
          <w:tcPr>
            <w:tcW w:w="523" w:type="dxa"/>
            <w:vMerge/>
            <w:tcBorders>
              <w:bottom w:val="single" w:sz="4" w:space="0" w:color="auto"/>
            </w:tcBorders>
            <w:shd w:val="clear" w:color="auto" w:fill="auto"/>
          </w:tcPr>
          <w:p w14:paraId="44C3F763" w14:textId="77777777" w:rsidR="00BA73C4" w:rsidRPr="00950D60" w:rsidRDefault="00BA73C4" w:rsidP="00BA73C4">
            <w:pPr>
              <w:spacing w:after="0" w:line="240" w:lineRule="auto"/>
              <w:rPr>
                <w:rFonts w:cstheme="minorHAnsi"/>
                <w:b/>
                <w:sz w:val="24"/>
                <w:szCs w:val="24"/>
              </w:rPr>
            </w:pPr>
          </w:p>
        </w:tc>
        <w:tc>
          <w:tcPr>
            <w:tcW w:w="350" w:type="dxa"/>
            <w:tcBorders>
              <w:bottom w:val="single" w:sz="4" w:space="0" w:color="auto"/>
            </w:tcBorders>
            <w:shd w:val="clear" w:color="auto" w:fill="auto"/>
          </w:tcPr>
          <w:p w14:paraId="2CF677EB"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567" w:type="dxa"/>
            <w:tcBorders>
              <w:bottom w:val="single" w:sz="4" w:space="0" w:color="auto"/>
            </w:tcBorders>
            <w:shd w:val="clear" w:color="auto" w:fill="FBD4B4" w:themeFill="accent6" w:themeFillTint="66"/>
          </w:tcPr>
          <w:p w14:paraId="06633BE1"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3</w:t>
            </w:r>
          </w:p>
        </w:tc>
        <w:tc>
          <w:tcPr>
            <w:tcW w:w="567" w:type="dxa"/>
            <w:tcBorders>
              <w:bottom w:val="single" w:sz="4" w:space="0" w:color="auto"/>
            </w:tcBorders>
            <w:shd w:val="clear" w:color="auto" w:fill="FF0000"/>
          </w:tcPr>
          <w:p w14:paraId="27FCE17C"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6</w:t>
            </w:r>
          </w:p>
        </w:tc>
        <w:tc>
          <w:tcPr>
            <w:tcW w:w="567" w:type="dxa"/>
            <w:tcBorders>
              <w:bottom w:val="single" w:sz="4" w:space="0" w:color="auto"/>
            </w:tcBorders>
            <w:shd w:val="clear" w:color="auto" w:fill="FF0000"/>
          </w:tcPr>
          <w:p w14:paraId="2B63151C" w14:textId="77777777" w:rsidR="00BA73C4" w:rsidRPr="00950D60" w:rsidRDefault="00BA73C4" w:rsidP="00BA73C4">
            <w:pPr>
              <w:spacing w:after="0" w:line="240" w:lineRule="auto"/>
              <w:rPr>
                <w:rFonts w:cstheme="minorHAnsi"/>
                <w:b/>
                <w:sz w:val="24"/>
                <w:szCs w:val="24"/>
              </w:rPr>
            </w:pPr>
            <w:r w:rsidRPr="00950D60">
              <w:rPr>
                <w:rFonts w:cstheme="minorHAnsi"/>
                <w:b/>
                <w:sz w:val="24"/>
                <w:szCs w:val="24"/>
              </w:rPr>
              <w:t>9</w:t>
            </w:r>
          </w:p>
        </w:tc>
        <w:tc>
          <w:tcPr>
            <w:tcW w:w="259" w:type="dxa"/>
            <w:vMerge/>
            <w:tcBorders>
              <w:bottom w:val="single" w:sz="4" w:space="0" w:color="auto"/>
            </w:tcBorders>
            <w:shd w:val="clear" w:color="auto" w:fill="FFFFFF"/>
          </w:tcPr>
          <w:p w14:paraId="132D9C74" w14:textId="77777777" w:rsidR="00BA73C4" w:rsidRPr="00950D60" w:rsidRDefault="00BA73C4" w:rsidP="00BA73C4">
            <w:pPr>
              <w:spacing w:after="0" w:line="240" w:lineRule="auto"/>
              <w:rPr>
                <w:rFonts w:cstheme="minorHAnsi"/>
                <w:b/>
                <w:sz w:val="24"/>
                <w:szCs w:val="24"/>
              </w:rPr>
            </w:pPr>
          </w:p>
        </w:tc>
        <w:tc>
          <w:tcPr>
            <w:tcW w:w="992" w:type="dxa"/>
            <w:tcBorders>
              <w:bottom w:val="single" w:sz="4" w:space="0" w:color="auto"/>
            </w:tcBorders>
            <w:shd w:val="clear" w:color="auto" w:fill="FF0000"/>
          </w:tcPr>
          <w:p w14:paraId="57D7DA57" w14:textId="77777777" w:rsidR="00BA73C4" w:rsidRPr="00950D60" w:rsidRDefault="00BA73C4" w:rsidP="00BA73C4">
            <w:pPr>
              <w:spacing w:after="0" w:line="240" w:lineRule="auto"/>
              <w:rPr>
                <w:rFonts w:cstheme="minorHAnsi"/>
                <w:sz w:val="24"/>
                <w:szCs w:val="24"/>
              </w:rPr>
            </w:pPr>
            <w:r w:rsidRPr="00950D60">
              <w:rPr>
                <w:rFonts w:cstheme="minorHAnsi"/>
                <w:sz w:val="24"/>
                <w:szCs w:val="24"/>
              </w:rPr>
              <w:t>6-9</w:t>
            </w:r>
          </w:p>
        </w:tc>
        <w:tc>
          <w:tcPr>
            <w:tcW w:w="3402" w:type="dxa"/>
            <w:tcBorders>
              <w:bottom w:val="single" w:sz="4" w:space="0" w:color="auto"/>
            </w:tcBorders>
            <w:shd w:val="clear" w:color="auto" w:fill="FFFFFF"/>
          </w:tcPr>
          <w:p w14:paraId="0EE03165" w14:textId="77777777" w:rsidR="00847175" w:rsidRPr="00950D60" w:rsidRDefault="00BA73C4" w:rsidP="00BD7D2F">
            <w:pPr>
              <w:spacing w:after="0" w:line="240" w:lineRule="auto"/>
              <w:rPr>
                <w:rFonts w:cstheme="minorHAnsi"/>
                <w:sz w:val="24"/>
                <w:szCs w:val="24"/>
              </w:rPr>
            </w:pPr>
            <w:r w:rsidRPr="00950D60">
              <w:rPr>
                <w:rFonts w:cstheme="minorHAnsi"/>
                <w:sz w:val="24"/>
                <w:szCs w:val="24"/>
              </w:rPr>
              <w:t>Risk unacceptable: modify procedures to reduce risk</w:t>
            </w:r>
          </w:p>
        </w:tc>
      </w:tr>
    </w:tbl>
    <w:p w14:paraId="5A40D699" w14:textId="77777777" w:rsidR="00BD7D2F" w:rsidRDefault="00BD7D2F" w:rsidP="00950D60">
      <w:pPr>
        <w:spacing w:after="0" w:line="240" w:lineRule="auto"/>
        <w:rPr>
          <w:rFonts w:eastAsia="Times New Roman" w:cstheme="minorHAnsi"/>
          <w:b/>
          <w:color w:val="000000"/>
          <w:sz w:val="32"/>
          <w:szCs w:val="20"/>
          <w:lang w:eastAsia="en-GB"/>
        </w:rPr>
      </w:pP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r>
      <w:r>
        <w:rPr>
          <w:rFonts w:eastAsia="Times New Roman" w:cstheme="minorHAnsi"/>
          <w:b/>
          <w:color w:val="000000"/>
          <w:sz w:val="32"/>
          <w:szCs w:val="20"/>
          <w:lang w:eastAsia="en-GB"/>
        </w:rPr>
        <w:tab/>
        <w:t>KEY:</w:t>
      </w:r>
    </w:p>
    <w:p w14:paraId="04759276" w14:textId="77777777" w:rsidR="00BD7D2F" w:rsidRDefault="00BD7D2F" w:rsidP="00950D60">
      <w:pPr>
        <w:spacing w:after="0" w:line="240" w:lineRule="auto"/>
        <w:rPr>
          <w:rFonts w:eastAsia="Times New Roman" w:cstheme="minorHAnsi"/>
          <w:b/>
          <w:color w:val="000000"/>
          <w:sz w:val="32"/>
          <w:szCs w:val="20"/>
          <w:lang w:eastAsia="en-GB"/>
        </w:rPr>
      </w:pPr>
    </w:p>
    <w:p w14:paraId="2D807B68" w14:textId="77777777" w:rsidR="00BD7D2F" w:rsidRDefault="00BD7D2F" w:rsidP="00950D60">
      <w:pPr>
        <w:spacing w:after="0" w:line="240" w:lineRule="auto"/>
        <w:rPr>
          <w:rFonts w:eastAsia="Times New Roman" w:cstheme="minorHAnsi"/>
          <w:b/>
          <w:color w:val="000000"/>
          <w:sz w:val="32"/>
          <w:szCs w:val="20"/>
          <w:lang w:eastAsia="en-GB"/>
        </w:rPr>
      </w:pPr>
    </w:p>
    <w:p w14:paraId="350B03A6" w14:textId="77777777" w:rsidR="00BD7D2F" w:rsidRDefault="00BD7D2F" w:rsidP="00950D60">
      <w:pPr>
        <w:spacing w:after="0" w:line="240" w:lineRule="auto"/>
        <w:rPr>
          <w:rFonts w:eastAsia="Times New Roman" w:cstheme="minorHAnsi"/>
          <w:b/>
          <w:color w:val="000000"/>
          <w:sz w:val="32"/>
          <w:szCs w:val="20"/>
          <w:lang w:eastAsia="en-GB"/>
        </w:rPr>
      </w:pPr>
    </w:p>
    <w:p w14:paraId="0297B9FF" w14:textId="77777777" w:rsidR="00BD7D2F" w:rsidRDefault="00BD7D2F" w:rsidP="00950D60">
      <w:pPr>
        <w:spacing w:after="0" w:line="240" w:lineRule="auto"/>
        <w:rPr>
          <w:rFonts w:eastAsia="Times New Roman" w:cstheme="minorHAnsi"/>
          <w:b/>
          <w:color w:val="000000"/>
          <w:sz w:val="32"/>
          <w:szCs w:val="20"/>
          <w:lang w:eastAsia="en-GB"/>
        </w:rPr>
      </w:pPr>
    </w:p>
    <w:p w14:paraId="11C71214" w14:textId="77777777" w:rsidR="00BD7D2F" w:rsidRDefault="00BD7D2F" w:rsidP="00950D60">
      <w:pPr>
        <w:spacing w:after="0" w:line="240" w:lineRule="auto"/>
        <w:rPr>
          <w:rFonts w:eastAsia="Times New Roman" w:cstheme="minorHAnsi"/>
          <w:b/>
          <w:color w:val="000000"/>
          <w:sz w:val="32"/>
          <w:szCs w:val="20"/>
          <w:lang w:eastAsia="en-GB"/>
        </w:rPr>
      </w:pPr>
    </w:p>
    <w:p w14:paraId="1D0D43B7" w14:textId="77777777" w:rsidR="00203372" w:rsidRPr="00BD7D2F" w:rsidRDefault="00BD7D2F" w:rsidP="00950D60">
      <w:pPr>
        <w:spacing w:after="0" w:line="240" w:lineRule="auto"/>
        <w:rPr>
          <w:rFonts w:eastAsia="Times New Roman" w:cstheme="minorHAnsi"/>
          <w:b/>
          <w:color w:val="000000"/>
          <w:sz w:val="32"/>
          <w:szCs w:val="20"/>
          <w:lang w:eastAsia="en-GB"/>
        </w:rPr>
      </w:pPr>
      <w:r w:rsidRPr="00BD7D2F">
        <w:rPr>
          <w:rFonts w:eastAsia="Times New Roman" w:cstheme="minorHAnsi"/>
          <w:b/>
          <w:color w:val="000000"/>
          <w:sz w:val="32"/>
          <w:szCs w:val="20"/>
          <w:lang w:eastAsia="en-GB"/>
        </w:rPr>
        <w:t>RISK ASSESSMENT</w:t>
      </w:r>
    </w:p>
    <w:p w14:paraId="20EB81AC" w14:textId="77777777" w:rsidR="00203372" w:rsidRDefault="00203372" w:rsidP="00950D60">
      <w:pPr>
        <w:spacing w:after="0" w:line="240" w:lineRule="auto"/>
        <w:rPr>
          <w:rFonts w:eastAsia="Times New Roman" w:cstheme="minorHAnsi"/>
          <w:color w:val="000000"/>
          <w:sz w:val="24"/>
          <w:szCs w:val="20"/>
          <w:lang w:eastAsia="en-GB"/>
        </w:rPr>
      </w:pPr>
    </w:p>
    <w:p w14:paraId="05DA7430" w14:textId="77777777" w:rsidR="00203372" w:rsidRDefault="00203372" w:rsidP="00950D60">
      <w:pPr>
        <w:spacing w:after="0" w:line="240" w:lineRule="auto"/>
        <w:rPr>
          <w:rFonts w:eastAsia="Times New Roman" w:cstheme="minorHAnsi"/>
          <w:color w:val="000000"/>
          <w:sz w:val="24"/>
          <w:szCs w:val="20"/>
          <w:lang w:eastAsia="en-GB"/>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35"/>
        <w:gridCol w:w="1276"/>
        <w:gridCol w:w="6237"/>
        <w:gridCol w:w="1389"/>
        <w:gridCol w:w="2551"/>
      </w:tblGrid>
      <w:tr w:rsidR="003761EE" w:rsidRPr="00950D60" w14:paraId="3ED633BD" w14:textId="77777777" w:rsidTr="00BD7D2F">
        <w:tc>
          <w:tcPr>
            <w:tcW w:w="2835" w:type="dxa"/>
            <w:shd w:val="clear" w:color="auto" w:fill="auto"/>
          </w:tcPr>
          <w:p w14:paraId="28A7FA9B"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 xml:space="preserve">Step1 </w:t>
            </w:r>
          </w:p>
          <w:p w14:paraId="4F45C361" w14:textId="77777777" w:rsidR="003761EE" w:rsidRPr="00950D60" w:rsidRDefault="003761EE" w:rsidP="003761EE">
            <w:pPr>
              <w:spacing w:after="0" w:line="240" w:lineRule="auto"/>
              <w:rPr>
                <w:rFonts w:cstheme="minorHAnsi"/>
                <w:sz w:val="24"/>
                <w:szCs w:val="24"/>
              </w:rPr>
            </w:pPr>
            <w:r w:rsidRPr="00950D60">
              <w:rPr>
                <w:rFonts w:cstheme="minorHAnsi"/>
                <w:i/>
                <w:iCs/>
                <w:sz w:val="24"/>
                <w:szCs w:val="24"/>
              </w:rPr>
              <w:t xml:space="preserve">List significant hazards and harm here </w:t>
            </w:r>
          </w:p>
        </w:tc>
        <w:tc>
          <w:tcPr>
            <w:tcW w:w="1276" w:type="dxa"/>
            <w:shd w:val="clear" w:color="auto" w:fill="auto"/>
          </w:tcPr>
          <w:p w14:paraId="42654D7C"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Step 2</w:t>
            </w:r>
          </w:p>
          <w:p w14:paraId="435A6171" w14:textId="77777777" w:rsidR="003761EE" w:rsidRPr="00950D60" w:rsidRDefault="003761EE" w:rsidP="003761EE">
            <w:pPr>
              <w:spacing w:after="0" w:line="240" w:lineRule="auto"/>
              <w:rPr>
                <w:rFonts w:cstheme="minorHAnsi"/>
                <w:bCs/>
                <w:i/>
                <w:sz w:val="24"/>
                <w:szCs w:val="24"/>
              </w:rPr>
            </w:pPr>
            <w:r w:rsidRPr="00950D60">
              <w:rPr>
                <w:rFonts w:cstheme="minorHAnsi"/>
                <w:bCs/>
                <w:i/>
                <w:sz w:val="24"/>
                <w:szCs w:val="24"/>
              </w:rPr>
              <w:t>Assess risk (likelihood x severity)</w:t>
            </w:r>
          </w:p>
        </w:tc>
        <w:tc>
          <w:tcPr>
            <w:tcW w:w="6237" w:type="dxa"/>
            <w:shd w:val="clear" w:color="auto" w:fill="auto"/>
          </w:tcPr>
          <w:p w14:paraId="7D590C41" w14:textId="77777777" w:rsidR="003761EE" w:rsidRPr="00950D60" w:rsidRDefault="003761EE" w:rsidP="003761EE">
            <w:pPr>
              <w:spacing w:after="0" w:line="240" w:lineRule="auto"/>
              <w:rPr>
                <w:rFonts w:cstheme="minorHAnsi"/>
                <w:b/>
                <w:bCs/>
                <w:sz w:val="24"/>
                <w:szCs w:val="24"/>
              </w:rPr>
            </w:pPr>
            <w:r w:rsidRPr="00950D60">
              <w:rPr>
                <w:rFonts w:cstheme="minorHAnsi"/>
                <w:b/>
                <w:bCs/>
                <w:sz w:val="24"/>
                <w:szCs w:val="24"/>
              </w:rPr>
              <w:t>Step 3</w:t>
            </w:r>
          </w:p>
          <w:p w14:paraId="5C382282" w14:textId="77777777" w:rsidR="003761EE" w:rsidRPr="00950D60" w:rsidRDefault="003761EE" w:rsidP="003761EE">
            <w:pPr>
              <w:spacing w:after="0" w:line="240" w:lineRule="auto"/>
              <w:rPr>
                <w:rFonts w:cstheme="minorHAnsi"/>
                <w:sz w:val="24"/>
                <w:szCs w:val="24"/>
              </w:rPr>
            </w:pPr>
            <w:r w:rsidRPr="00950D60">
              <w:rPr>
                <w:rFonts w:cstheme="minorHAnsi"/>
                <w:i/>
                <w:iCs/>
                <w:sz w:val="24"/>
                <w:szCs w:val="24"/>
              </w:rPr>
              <w:t>Mitigation:  List existing controls</w:t>
            </w:r>
          </w:p>
        </w:tc>
        <w:tc>
          <w:tcPr>
            <w:tcW w:w="1389" w:type="dxa"/>
            <w:shd w:val="clear" w:color="auto" w:fill="auto"/>
          </w:tcPr>
          <w:p w14:paraId="7090A9AB" w14:textId="77777777" w:rsidR="003761EE" w:rsidRPr="00950D60" w:rsidRDefault="003761EE" w:rsidP="003761EE">
            <w:pPr>
              <w:spacing w:after="0" w:line="240" w:lineRule="auto"/>
              <w:rPr>
                <w:rFonts w:cstheme="minorHAnsi"/>
                <w:b/>
                <w:iCs/>
                <w:sz w:val="24"/>
                <w:szCs w:val="24"/>
              </w:rPr>
            </w:pPr>
            <w:r w:rsidRPr="00950D60">
              <w:rPr>
                <w:rFonts w:cstheme="minorHAnsi"/>
                <w:b/>
                <w:iCs/>
                <w:sz w:val="24"/>
                <w:szCs w:val="24"/>
              </w:rPr>
              <w:t>Step 4</w:t>
            </w:r>
          </w:p>
          <w:p w14:paraId="78C9FA28" w14:textId="77777777" w:rsidR="003761EE" w:rsidRPr="00950D60" w:rsidRDefault="003761EE" w:rsidP="003761EE">
            <w:pPr>
              <w:spacing w:after="0" w:line="240" w:lineRule="auto"/>
              <w:rPr>
                <w:rFonts w:cstheme="minorHAnsi"/>
                <w:i/>
                <w:iCs/>
                <w:sz w:val="24"/>
                <w:szCs w:val="24"/>
              </w:rPr>
            </w:pPr>
            <w:r w:rsidRPr="00950D60">
              <w:rPr>
                <w:rFonts w:cstheme="minorHAnsi"/>
                <w:i/>
                <w:iCs/>
                <w:sz w:val="24"/>
                <w:szCs w:val="24"/>
              </w:rPr>
              <w:t xml:space="preserve">Residual risk </w:t>
            </w:r>
            <w:r w:rsidRPr="00950D60">
              <w:rPr>
                <w:rFonts w:cstheme="minorHAnsi"/>
                <w:bCs/>
                <w:i/>
                <w:sz w:val="24"/>
                <w:szCs w:val="24"/>
              </w:rPr>
              <w:t>(likelihood x severity)</w:t>
            </w:r>
          </w:p>
        </w:tc>
        <w:tc>
          <w:tcPr>
            <w:tcW w:w="2551" w:type="dxa"/>
            <w:shd w:val="clear" w:color="auto" w:fill="auto"/>
          </w:tcPr>
          <w:p w14:paraId="778EC63E" w14:textId="77777777" w:rsidR="003761EE" w:rsidRPr="00950D60" w:rsidRDefault="003761EE" w:rsidP="003761EE">
            <w:pPr>
              <w:spacing w:after="0" w:line="240" w:lineRule="auto"/>
              <w:rPr>
                <w:rFonts w:cstheme="minorHAnsi"/>
                <w:b/>
                <w:iCs/>
                <w:sz w:val="24"/>
                <w:szCs w:val="24"/>
              </w:rPr>
            </w:pPr>
            <w:r w:rsidRPr="00950D60">
              <w:rPr>
                <w:rFonts w:cstheme="minorHAnsi"/>
                <w:b/>
                <w:iCs/>
                <w:sz w:val="24"/>
                <w:szCs w:val="24"/>
              </w:rPr>
              <w:t>Step 5</w:t>
            </w:r>
          </w:p>
          <w:p w14:paraId="3B582026" w14:textId="77777777" w:rsidR="003761EE" w:rsidRPr="00950D60" w:rsidRDefault="003761EE" w:rsidP="003761EE">
            <w:pPr>
              <w:spacing w:after="0" w:line="240" w:lineRule="auto"/>
              <w:rPr>
                <w:rFonts w:cstheme="minorHAnsi"/>
                <w:b/>
                <w:bCs/>
                <w:sz w:val="24"/>
                <w:szCs w:val="24"/>
              </w:rPr>
            </w:pPr>
            <w:r w:rsidRPr="00950D60">
              <w:rPr>
                <w:rFonts w:cstheme="minorHAnsi"/>
                <w:i/>
                <w:iCs/>
                <w:sz w:val="24"/>
                <w:szCs w:val="24"/>
              </w:rPr>
              <w:t>Further action needed (by whom and when)</w:t>
            </w:r>
          </w:p>
        </w:tc>
      </w:tr>
      <w:tr w:rsidR="00FF3FA5" w:rsidRPr="00950D60" w14:paraId="67B04BE9" w14:textId="77777777" w:rsidTr="00D000E9">
        <w:tc>
          <w:tcPr>
            <w:tcW w:w="2835" w:type="dxa"/>
            <w:shd w:val="clear" w:color="auto" w:fill="auto"/>
          </w:tcPr>
          <w:p w14:paraId="3A8B9CA6" w14:textId="77777777" w:rsidR="00FF3FA5" w:rsidRPr="00203372" w:rsidRDefault="00334FA1" w:rsidP="000B19B9">
            <w:pPr>
              <w:spacing w:after="0" w:line="210" w:lineRule="atLeast"/>
              <w:rPr>
                <w:rFonts w:cstheme="minorHAnsi"/>
              </w:rPr>
            </w:pPr>
            <w:r w:rsidRPr="00203372">
              <w:rPr>
                <w:rFonts w:cstheme="minorHAnsi"/>
              </w:rPr>
              <w:t xml:space="preserve">Spread of fire </w:t>
            </w:r>
            <w:r w:rsidR="00673CCA" w:rsidRPr="00203372">
              <w:rPr>
                <w:rFonts w:cstheme="minorHAnsi"/>
              </w:rPr>
              <w:t>due to</w:t>
            </w:r>
            <w:r w:rsidRPr="00203372">
              <w:rPr>
                <w:rFonts w:cstheme="minorHAnsi"/>
              </w:rPr>
              <w:t xml:space="preserve"> the </w:t>
            </w:r>
            <w:r w:rsidR="00673CCA" w:rsidRPr="00203372">
              <w:rPr>
                <w:rFonts w:cstheme="minorHAnsi"/>
              </w:rPr>
              <w:t>failure</w:t>
            </w:r>
            <w:r w:rsidRPr="00203372">
              <w:rPr>
                <w:rFonts w:cstheme="minorHAnsi"/>
              </w:rPr>
              <w:t xml:space="preserve"> of the wood burning stove </w:t>
            </w:r>
            <w:r w:rsidR="00673CCA" w:rsidRPr="00203372">
              <w:rPr>
                <w:rFonts w:cstheme="minorHAnsi"/>
              </w:rPr>
              <w:t>and chimney.</w:t>
            </w:r>
          </w:p>
        </w:tc>
        <w:tc>
          <w:tcPr>
            <w:tcW w:w="1276" w:type="dxa"/>
            <w:shd w:val="clear" w:color="auto" w:fill="EAF1DD" w:themeFill="accent3" w:themeFillTint="33"/>
          </w:tcPr>
          <w:p w14:paraId="19054E9E" w14:textId="77777777" w:rsidR="00FF3FA5" w:rsidRPr="00203372" w:rsidRDefault="00673CCA" w:rsidP="000B19B9">
            <w:pPr>
              <w:spacing w:after="0" w:line="210" w:lineRule="atLeast"/>
              <w:rPr>
                <w:rFonts w:cstheme="minorHAnsi"/>
              </w:rPr>
            </w:pPr>
            <w:r w:rsidRPr="00203372">
              <w:rPr>
                <w:rFonts w:cstheme="minorHAnsi"/>
              </w:rPr>
              <w:t>3</w:t>
            </w:r>
            <w:r w:rsidR="00334FA1" w:rsidRPr="00203372">
              <w:rPr>
                <w:rFonts w:cstheme="minorHAnsi"/>
              </w:rPr>
              <w:t xml:space="preserve"> (</w:t>
            </w:r>
            <w:r w:rsidRPr="00203372">
              <w:rPr>
                <w:rFonts w:cstheme="minorHAnsi"/>
              </w:rPr>
              <w:t>1</w:t>
            </w:r>
            <w:r w:rsidR="00334FA1" w:rsidRPr="00203372">
              <w:rPr>
                <w:rFonts w:cstheme="minorHAnsi"/>
              </w:rPr>
              <w:t>x3)</w:t>
            </w:r>
          </w:p>
        </w:tc>
        <w:tc>
          <w:tcPr>
            <w:tcW w:w="6237" w:type="dxa"/>
            <w:shd w:val="clear" w:color="auto" w:fill="auto"/>
          </w:tcPr>
          <w:p w14:paraId="7BA5D3B8" w14:textId="77777777" w:rsidR="00FF3FA5" w:rsidRPr="00203372" w:rsidRDefault="00334FA1" w:rsidP="000B19B9">
            <w:pPr>
              <w:spacing w:after="0" w:line="240" w:lineRule="auto"/>
              <w:rPr>
                <w:rFonts w:cstheme="minorHAnsi"/>
              </w:rPr>
            </w:pPr>
            <w:r w:rsidRPr="00203372">
              <w:rPr>
                <w:rFonts w:cstheme="minorHAnsi"/>
              </w:rPr>
              <w:t xml:space="preserve">The stove </w:t>
            </w:r>
            <w:r w:rsidR="00B2047A" w:rsidRPr="00203372">
              <w:rPr>
                <w:rFonts w:cstheme="minorHAnsi"/>
              </w:rPr>
              <w:t>was fitted</w:t>
            </w:r>
            <w:r w:rsidR="00DB7BB6">
              <w:rPr>
                <w:rFonts w:cstheme="minorHAnsi"/>
              </w:rPr>
              <w:t xml:space="preserve"> in 2016</w:t>
            </w:r>
            <w:r w:rsidR="00673CCA" w:rsidRPr="00203372">
              <w:rPr>
                <w:rFonts w:cstheme="minorHAnsi"/>
              </w:rPr>
              <w:t>,</w:t>
            </w:r>
            <w:r w:rsidR="00B2047A" w:rsidRPr="00203372">
              <w:rPr>
                <w:rFonts w:cstheme="minorHAnsi"/>
              </w:rPr>
              <w:t xml:space="preserve"> to</w:t>
            </w:r>
            <w:r w:rsidR="00673CCA" w:rsidRPr="00203372">
              <w:rPr>
                <w:rFonts w:cstheme="minorHAnsi"/>
              </w:rPr>
              <w:t xml:space="preserve"> </w:t>
            </w:r>
            <w:r w:rsidR="00B2047A" w:rsidRPr="00203372">
              <w:rPr>
                <w:rFonts w:cstheme="minorHAnsi"/>
              </w:rPr>
              <w:t xml:space="preserve">current </w:t>
            </w:r>
            <w:r w:rsidR="00DB7BB6">
              <w:rPr>
                <w:rFonts w:cstheme="minorHAnsi"/>
              </w:rPr>
              <w:t>Bu</w:t>
            </w:r>
            <w:r w:rsidR="00C64C25">
              <w:rPr>
                <w:rFonts w:cstheme="minorHAnsi"/>
              </w:rPr>
              <w:t>i</w:t>
            </w:r>
            <w:r w:rsidR="00DB7BB6">
              <w:rPr>
                <w:rFonts w:cstheme="minorHAnsi"/>
              </w:rPr>
              <w:t>lding R</w:t>
            </w:r>
            <w:r w:rsidR="00673CCA" w:rsidRPr="00203372">
              <w:rPr>
                <w:rFonts w:cstheme="minorHAnsi"/>
              </w:rPr>
              <w:t xml:space="preserve">egulations.  It </w:t>
            </w:r>
            <w:r w:rsidRPr="00203372">
              <w:rPr>
                <w:rFonts w:cstheme="minorHAnsi"/>
              </w:rPr>
              <w:t xml:space="preserve">has a fully lined chimney.   The stove is mounted on a tiled plinth, backed by asbestos boarding. </w:t>
            </w:r>
          </w:p>
        </w:tc>
        <w:tc>
          <w:tcPr>
            <w:tcW w:w="1389" w:type="dxa"/>
            <w:shd w:val="clear" w:color="auto" w:fill="EAF1DD" w:themeFill="accent3" w:themeFillTint="33"/>
          </w:tcPr>
          <w:p w14:paraId="23B82F42" w14:textId="77777777" w:rsidR="00FF3FA5" w:rsidRPr="00203372" w:rsidRDefault="00673CCA" w:rsidP="000B19B9">
            <w:pPr>
              <w:spacing w:after="0" w:line="240" w:lineRule="auto"/>
              <w:rPr>
                <w:rFonts w:cstheme="minorHAnsi"/>
              </w:rPr>
            </w:pPr>
            <w:r w:rsidRPr="00203372">
              <w:rPr>
                <w:rFonts w:cstheme="minorHAnsi"/>
              </w:rPr>
              <w:t>1(1x1)</w:t>
            </w:r>
          </w:p>
        </w:tc>
        <w:tc>
          <w:tcPr>
            <w:tcW w:w="2551" w:type="dxa"/>
            <w:shd w:val="clear" w:color="auto" w:fill="auto"/>
          </w:tcPr>
          <w:p w14:paraId="6BF9C2BA" w14:textId="77777777" w:rsidR="00FF3FA5" w:rsidRPr="00203372" w:rsidRDefault="00673CCA" w:rsidP="000B19B9">
            <w:pPr>
              <w:spacing w:after="0" w:line="240" w:lineRule="auto"/>
              <w:rPr>
                <w:rFonts w:cstheme="minorHAnsi"/>
              </w:rPr>
            </w:pPr>
            <w:r w:rsidRPr="00203372">
              <w:rPr>
                <w:rFonts w:cstheme="minorHAnsi"/>
              </w:rPr>
              <w:t>Ensure that the chimney is swept annually, or as needed.</w:t>
            </w:r>
          </w:p>
        </w:tc>
      </w:tr>
      <w:tr w:rsidR="000B19B9" w:rsidRPr="00950D60" w14:paraId="2B521903" w14:textId="77777777" w:rsidTr="001211E8">
        <w:tc>
          <w:tcPr>
            <w:tcW w:w="2835" w:type="dxa"/>
            <w:shd w:val="clear" w:color="auto" w:fill="auto"/>
          </w:tcPr>
          <w:p w14:paraId="715D0AAD" w14:textId="77777777" w:rsidR="000B19B9" w:rsidRPr="00203372" w:rsidRDefault="00673CCA" w:rsidP="000B19B9">
            <w:pPr>
              <w:spacing w:after="0" w:line="210" w:lineRule="atLeast"/>
              <w:rPr>
                <w:rFonts w:cstheme="minorHAnsi"/>
              </w:rPr>
            </w:pPr>
            <w:r w:rsidRPr="00203372">
              <w:rPr>
                <w:rFonts w:cstheme="minorHAnsi"/>
              </w:rPr>
              <w:t>Spread of fire from the inappropriate use of the wood burning stove</w:t>
            </w:r>
          </w:p>
        </w:tc>
        <w:tc>
          <w:tcPr>
            <w:tcW w:w="1276" w:type="dxa"/>
            <w:shd w:val="clear" w:color="auto" w:fill="FBD4B4" w:themeFill="accent6" w:themeFillTint="66"/>
          </w:tcPr>
          <w:p w14:paraId="196F714E" w14:textId="77777777" w:rsidR="000B19B9" w:rsidRPr="00203372" w:rsidRDefault="00673CCA" w:rsidP="000B19B9">
            <w:pPr>
              <w:spacing w:after="0" w:line="210" w:lineRule="atLeast"/>
              <w:rPr>
                <w:rFonts w:cstheme="minorHAnsi"/>
              </w:rPr>
            </w:pPr>
            <w:r w:rsidRPr="00203372">
              <w:rPr>
                <w:rFonts w:cstheme="minorHAnsi"/>
              </w:rPr>
              <w:t>6</w:t>
            </w:r>
            <w:r w:rsidR="000B19B9" w:rsidRPr="00203372">
              <w:rPr>
                <w:rFonts w:cstheme="minorHAnsi"/>
              </w:rPr>
              <w:t xml:space="preserve"> (</w:t>
            </w:r>
            <w:r w:rsidRPr="00203372">
              <w:rPr>
                <w:rFonts w:cstheme="minorHAnsi"/>
              </w:rPr>
              <w:t>2</w:t>
            </w:r>
            <w:r w:rsidR="000B19B9" w:rsidRPr="00203372">
              <w:rPr>
                <w:rFonts w:cstheme="minorHAnsi"/>
              </w:rPr>
              <w:t>x3)</w:t>
            </w:r>
          </w:p>
        </w:tc>
        <w:tc>
          <w:tcPr>
            <w:tcW w:w="6237" w:type="dxa"/>
            <w:shd w:val="clear" w:color="auto" w:fill="auto"/>
          </w:tcPr>
          <w:p w14:paraId="635A8AE3" w14:textId="77777777" w:rsidR="00673CCA" w:rsidRPr="00203372" w:rsidRDefault="00DB7BB6" w:rsidP="000B19B9">
            <w:pPr>
              <w:spacing w:after="0" w:line="240" w:lineRule="auto"/>
              <w:rPr>
                <w:rFonts w:cstheme="minorHAnsi"/>
              </w:rPr>
            </w:pPr>
            <w:r>
              <w:rPr>
                <w:rFonts w:cstheme="minorHAnsi"/>
              </w:rPr>
              <w:t>T</w:t>
            </w:r>
            <w:r w:rsidR="00673CCA" w:rsidRPr="00203372">
              <w:rPr>
                <w:rFonts w:cstheme="minorHAnsi"/>
              </w:rPr>
              <w:t xml:space="preserve">he stove is only lit and supervised by Trustees of </w:t>
            </w:r>
            <w:r>
              <w:rPr>
                <w:rFonts w:cstheme="minorHAnsi"/>
              </w:rPr>
              <w:t>COG</w:t>
            </w:r>
            <w:r w:rsidR="00673CCA" w:rsidRPr="00203372">
              <w:rPr>
                <w:rFonts w:cstheme="minorHAnsi"/>
              </w:rPr>
              <w:t xml:space="preserve">, who are familiar with its operation.  The fire is fitted with a thermometer to allow users to </w:t>
            </w:r>
            <w:r>
              <w:rPr>
                <w:rFonts w:cstheme="minorHAnsi"/>
              </w:rPr>
              <w:t>ensure</w:t>
            </w:r>
            <w:r w:rsidR="00673CCA" w:rsidRPr="00203372">
              <w:rPr>
                <w:rFonts w:cstheme="minorHAnsi"/>
              </w:rPr>
              <w:t xml:space="preserve"> the burn temperature</w:t>
            </w:r>
            <w:r>
              <w:rPr>
                <w:rFonts w:cstheme="minorHAnsi"/>
              </w:rPr>
              <w:t xml:space="preserve"> is kept below 500</w:t>
            </w:r>
            <w:r w:rsidRPr="007737FC">
              <w:rPr>
                <w:rFonts w:cstheme="minorHAnsi"/>
                <w:vertAlign w:val="superscript"/>
              </w:rPr>
              <w:t>o</w:t>
            </w:r>
            <w:r>
              <w:rPr>
                <w:rFonts w:cstheme="minorHAnsi"/>
              </w:rPr>
              <w:t>C</w:t>
            </w:r>
            <w:r w:rsidR="00673CCA" w:rsidRPr="00203372">
              <w:rPr>
                <w:rFonts w:cstheme="minorHAnsi"/>
              </w:rPr>
              <w:t xml:space="preserve">.  </w:t>
            </w:r>
          </w:p>
          <w:p w14:paraId="238F003B" w14:textId="77777777" w:rsidR="00673CCA" w:rsidRPr="00203372" w:rsidRDefault="00673CCA" w:rsidP="00673CCA">
            <w:pPr>
              <w:spacing w:after="0" w:line="240" w:lineRule="auto"/>
              <w:rPr>
                <w:rFonts w:cstheme="minorHAnsi"/>
              </w:rPr>
            </w:pPr>
            <w:r w:rsidRPr="00203372">
              <w:rPr>
                <w:rFonts w:cstheme="minorHAnsi"/>
              </w:rPr>
              <w:t>Matches and firelighters are stored alongside the plinth to avoid accidental ignition by stray sparks.  Fire gloves are provided for users of the stove to prevent burns</w:t>
            </w:r>
            <w:r w:rsidR="00876C8B" w:rsidRPr="00203372">
              <w:rPr>
                <w:rFonts w:cstheme="minorHAnsi"/>
              </w:rPr>
              <w:t xml:space="preserve"> when lighting and fuelling the fire.</w:t>
            </w:r>
          </w:p>
          <w:p w14:paraId="4008A223" w14:textId="77777777" w:rsidR="00673CCA" w:rsidRPr="00203372" w:rsidRDefault="00673CCA" w:rsidP="003C4061">
            <w:pPr>
              <w:spacing w:after="0" w:line="240" w:lineRule="auto"/>
              <w:rPr>
                <w:rFonts w:cstheme="minorHAnsi"/>
              </w:rPr>
            </w:pPr>
            <w:r w:rsidRPr="00203372">
              <w:rPr>
                <w:rFonts w:cstheme="minorHAnsi"/>
              </w:rPr>
              <w:t>Once the room is warm, the use of further fuel is regulated such that it should have burnt down to ash by the end of the event.</w:t>
            </w:r>
            <w:r w:rsidR="003C4061" w:rsidRPr="00203372">
              <w:rPr>
                <w:rFonts w:cstheme="minorHAnsi"/>
              </w:rPr>
              <w:t xml:space="preserve">  </w:t>
            </w:r>
            <w:r w:rsidRPr="00203372">
              <w:rPr>
                <w:rFonts w:cstheme="minorHAnsi"/>
              </w:rPr>
              <w:t>The s</w:t>
            </w:r>
            <w:r w:rsidR="003C4061" w:rsidRPr="00203372">
              <w:rPr>
                <w:rFonts w:cstheme="minorHAnsi"/>
              </w:rPr>
              <w:t xml:space="preserve">afety </w:t>
            </w:r>
            <w:r w:rsidRPr="00203372">
              <w:rPr>
                <w:rFonts w:cstheme="minorHAnsi"/>
              </w:rPr>
              <w:t>of the stove is always checked prior to leaving and locking up the room.</w:t>
            </w:r>
          </w:p>
        </w:tc>
        <w:tc>
          <w:tcPr>
            <w:tcW w:w="1389" w:type="dxa"/>
            <w:shd w:val="clear" w:color="auto" w:fill="EAF1DD" w:themeFill="accent3" w:themeFillTint="33"/>
          </w:tcPr>
          <w:p w14:paraId="2640F63A" w14:textId="77777777" w:rsidR="000B19B9" w:rsidRPr="00203372" w:rsidRDefault="00FC1BCB" w:rsidP="000B19B9">
            <w:pPr>
              <w:spacing w:after="0" w:line="240" w:lineRule="auto"/>
              <w:rPr>
                <w:rFonts w:cstheme="minorHAnsi"/>
              </w:rPr>
            </w:pPr>
            <w:r w:rsidRPr="00203372">
              <w:rPr>
                <w:rFonts w:cstheme="minorHAnsi"/>
              </w:rPr>
              <w:t>2</w:t>
            </w:r>
            <w:r w:rsidR="000B19B9" w:rsidRPr="00203372">
              <w:rPr>
                <w:rFonts w:cstheme="minorHAnsi"/>
              </w:rPr>
              <w:t>(1x</w:t>
            </w:r>
            <w:r w:rsidRPr="00203372">
              <w:rPr>
                <w:rFonts w:cstheme="minorHAnsi"/>
              </w:rPr>
              <w:t>2</w:t>
            </w:r>
            <w:r w:rsidR="000B19B9" w:rsidRPr="00203372">
              <w:rPr>
                <w:rFonts w:cstheme="minorHAnsi"/>
              </w:rPr>
              <w:t>)</w:t>
            </w:r>
          </w:p>
        </w:tc>
        <w:tc>
          <w:tcPr>
            <w:tcW w:w="2551" w:type="dxa"/>
            <w:shd w:val="clear" w:color="auto" w:fill="auto"/>
          </w:tcPr>
          <w:p w14:paraId="2532DCEC" w14:textId="77777777" w:rsidR="000B19B9" w:rsidRPr="00203372" w:rsidRDefault="00673CCA" w:rsidP="000B19B9">
            <w:pPr>
              <w:spacing w:after="0" w:line="240" w:lineRule="auto"/>
              <w:rPr>
                <w:rFonts w:cstheme="minorHAnsi"/>
              </w:rPr>
            </w:pPr>
            <w:r w:rsidRPr="00203372">
              <w:rPr>
                <w:rFonts w:cstheme="minorHAnsi"/>
              </w:rPr>
              <w:t>Prepare instructions for use of the fire for use by other individuals, as and when required</w:t>
            </w:r>
          </w:p>
        </w:tc>
      </w:tr>
      <w:tr w:rsidR="000B19B9" w:rsidRPr="00950D60" w14:paraId="3D85374F" w14:textId="77777777" w:rsidTr="001211E8">
        <w:tc>
          <w:tcPr>
            <w:tcW w:w="2835" w:type="dxa"/>
            <w:shd w:val="clear" w:color="auto" w:fill="auto"/>
          </w:tcPr>
          <w:p w14:paraId="07964250" w14:textId="77777777" w:rsidR="000B19B9" w:rsidRPr="00203372" w:rsidRDefault="003C4061" w:rsidP="000B19B9">
            <w:pPr>
              <w:spacing w:after="0" w:line="210" w:lineRule="atLeast"/>
              <w:rPr>
                <w:rFonts w:cstheme="minorHAnsi"/>
              </w:rPr>
            </w:pPr>
            <w:r w:rsidRPr="00203372">
              <w:rPr>
                <w:rFonts w:cstheme="minorHAnsi"/>
              </w:rPr>
              <w:t>Spread of fire from the cooker</w:t>
            </w:r>
          </w:p>
        </w:tc>
        <w:tc>
          <w:tcPr>
            <w:tcW w:w="1276" w:type="dxa"/>
            <w:shd w:val="clear" w:color="auto" w:fill="FBD4B4" w:themeFill="accent6" w:themeFillTint="66"/>
          </w:tcPr>
          <w:p w14:paraId="2A7AAFB6" w14:textId="77777777" w:rsidR="000B19B9" w:rsidRPr="00203372" w:rsidRDefault="003C4061" w:rsidP="000B19B9">
            <w:pPr>
              <w:spacing w:after="0" w:line="210" w:lineRule="atLeast"/>
              <w:rPr>
                <w:rFonts w:cstheme="minorHAnsi"/>
              </w:rPr>
            </w:pPr>
            <w:r w:rsidRPr="00203372">
              <w:rPr>
                <w:rFonts w:cstheme="minorHAnsi"/>
              </w:rPr>
              <w:t>6</w:t>
            </w:r>
            <w:r w:rsidR="000B19B9" w:rsidRPr="00203372">
              <w:rPr>
                <w:rFonts w:cstheme="minorHAnsi"/>
              </w:rPr>
              <w:t xml:space="preserve"> (2x</w:t>
            </w:r>
            <w:r w:rsidRPr="00203372">
              <w:rPr>
                <w:rFonts w:cstheme="minorHAnsi"/>
              </w:rPr>
              <w:t>3</w:t>
            </w:r>
            <w:r w:rsidR="000B19B9" w:rsidRPr="00203372">
              <w:rPr>
                <w:rFonts w:cstheme="minorHAnsi"/>
              </w:rPr>
              <w:t>)</w:t>
            </w:r>
          </w:p>
        </w:tc>
        <w:tc>
          <w:tcPr>
            <w:tcW w:w="6237" w:type="dxa"/>
            <w:shd w:val="clear" w:color="auto" w:fill="auto"/>
          </w:tcPr>
          <w:p w14:paraId="3FB398E2" w14:textId="77777777" w:rsidR="00B76574" w:rsidRDefault="003C4061" w:rsidP="00B76574">
            <w:pPr>
              <w:spacing w:after="0" w:line="240" w:lineRule="auto"/>
              <w:rPr>
                <w:rFonts w:cstheme="minorHAnsi"/>
              </w:rPr>
            </w:pPr>
            <w:r w:rsidRPr="00203372">
              <w:rPr>
                <w:rFonts w:cstheme="minorHAnsi"/>
              </w:rPr>
              <w:t xml:space="preserve">The kitchen area includes a built in </w:t>
            </w:r>
            <w:r w:rsidR="00DB7BB6">
              <w:rPr>
                <w:rFonts w:cstheme="minorHAnsi"/>
              </w:rPr>
              <w:t xml:space="preserve">domestic </w:t>
            </w:r>
            <w:r w:rsidRPr="00203372">
              <w:rPr>
                <w:rFonts w:cstheme="minorHAnsi"/>
              </w:rPr>
              <w:t xml:space="preserve">oven with integral ceramic hob. </w:t>
            </w:r>
            <w:r w:rsidR="00B76574">
              <w:rPr>
                <w:rFonts w:cstheme="minorHAnsi"/>
              </w:rPr>
              <w:t xml:space="preserve"> </w:t>
            </w:r>
          </w:p>
          <w:p w14:paraId="67FCDFAE" w14:textId="77777777" w:rsidR="000B19B9" w:rsidRPr="00203372" w:rsidRDefault="003C4061" w:rsidP="00B76574">
            <w:pPr>
              <w:spacing w:after="0" w:line="240" w:lineRule="auto"/>
              <w:rPr>
                <w:rFonts w:cstheme="minorHAnsi"/>
              </w:rPr>
            </w:pPr>
            <w:r w:rsidRPr="00203372">
              <w:rPr>
                <w:rFonts w:cstheme="minorHAnsi"/>
              </w:rPr>
              <w:t xml:space="preserve">A </w:t>
            </w:r>
            <w:r w:rsidR="00DB7BB6" w:rsidRPr="00203372">
              <w:rPr>
                <w:rFonts w:cstheme="minorHAnsi"/>
              </w:rPr>
              <w:t xml:space="preserve">written user sheet and instructions are </w:t>
            </w:r>
            <w:r w:rsidR="00B76574">
              <w:rPr>
                <w:rFonts w:cstheme="minorHAnsi"/>
              </w:rPr>
              <w:t>a</w:t>
            </w:r>
            <w:r w:rsidR="00DB7BB6" w:rsidRPr="00203372">
              <w:rPr>
                <w:rFonts w:cstheme="minorHAnsi"/>
              </w:rPr>
              <w:t xml:space="preserve">ttached to the wall above the stove </w:t>
            </w:r>
            <w:r w:rsidRPr="00203372">
              <w:rPr>
                <w:rFonts w:cstheme="minorHAnsi"/>
              </w:rPr>
              <w:t>to ensure that the electric switch supplying the hob is not turned off until the warning lights have gone out.</w:t>
            </w:r>
          </w:p>
        </w:tc>
        <w:tc>
          <w:tcPr>
            <w:tcW w:w="1389" w:type="dxa"/>
            <w:shd w:val="clear" w:color="auto" w:fill="EAF1DD" w:themeFill="accent3" w:themeFillTint="33"/>
          </w:tcPr>
          <w:p w14:paraId="6B1DFE49" w14:textId="77777777" w:rsidR="000B19B9" w:rsidRPr="00203372" w:rsidRDefault="000B19B9" w:rsidP="000B19B9">
            <w:pPr>
              <w:spacing w:after="0" w:line="240" w:lineRule="auto"/>
              <w:rPr>
                <w:rFonts w:cstheme="minorHAnsi"/>
              </w:rPr>
            </w:pPr>
            <w:r w:rsidRPr="00203372">
              <w:rPr>
                <w:rFonts w:cstheme="minorHAnsi"/>
              </w:rPr>
              <w:t>1 (1x1)</w:t>
            </w:r>
          </w:p>
        </w:tc>
        <w:tc>
          <w:tcPr>
            <w:tcW w:w="2551" w:type="dxa"/>
            <w:shd w:val="clear" w:color="auto" w:fill="auto"/>
          </w:tcPr>
          <w:p w14:paraId="78B11BD2" w14:textId="77777777" w:rsidR="000B19B9" w:rsidRPr="00203372" w:rsidRDefault="003C4061" w:rsidP="000B19B9">
            <w:pPr>
              <w:spacing w:after="0" w:line="240" w:lineRule="auto"/>
              <w:rPr>
                <w:rFonts w:cstheme="minorHAnsi"/>
              </w:rPr>
            </w:pPr>
            <w:r w:rsidRPr="00203372">
              <w:rPr>
                <w:rFonts w:cstheme="minorHAnsi"/>
              </w:rPr>
              <w:t>Procure oven gloves for users of the stove/oven</w:t>
            </w:r>
          </w:p>
        </w:tc>
      </w:tr>
      <w:tr w:rsidR="000B19B9" w:rsidRPr="00950D60" w14:paraId="73478517" w14:textId="77777777" w:rsidTr="001211E8">
        <w:tc>
          <w:tcPr>
            <w:tcW w:w="2835" w:type="dxa"/>
            <w:shd w:val="clear" w:color="auto" w:fill="auto"/>
          </w:tcPr>
          <w:p w14:paraId="3AA79A75" w14:textId="77777777" w:rsidR="000B19B9" w:rsidRPr="00203372" w:rsidRDefault="003C4061" w:rsidP="00FC26D3">
            <w:pPr>
              <w:spacing w:after="0" w:line="240" w:lineRule="auto"/>
              <w:rPr>
                <w:rFonts w:cstheme="minorHAnsi"/>
              </w:rPr>
            </w:pPr>
            <w:r w:rsidRPr="00203372">
              <w:rPr>
                <w:rFonts w:cstheme="minorHAnsi"/>
              </w:rPr>
              <w:t>Fire due to wiring</w:t>
            </w:r>
            <w:r w:rsidR="00817C89" w:rsidRPr="00203372">
              <w:rPr>
                <w:rFonts w:cstheme="minorHAnsi"/>
              </w:rPr>
              <w:t xml:space="preserve"> failure</w:t>
            </w:r>
          </w:p>
        </w:tc>
        <w:tc>
          <w:tcPr>
            <w:tcW w:w="1276" w:type="dxa"/>
            <w:shd w:val="clear" w:color="auto" w:fill="FBD4B4" w:themeFill="accent6" w:themeFillTint="66"/>
          </w:tcPr>
          <w:p w14:paraId="4ADD3C4A" w14:textId="77777777" w:rsidR="000B19B9" w:rsidRPr="00203372" w:rsidRDefault="00FC1BCB" w:rsidP="000B19B9">
            <w:pPr>
              <w:spacing w:after="0" w:line="240" w:lineRule="auto"/>
              <w:rPr>
                <w:rFonts w:cstheme="minorHAnsi"/>
              </w:rPr>
            </w:pPr>
            <w:r w:rsidRPr="00203372">
              <w:rPr>
                <w:rFonts w:cstheme="minorHAnsi"/>
              </w:rPr>
              <w:t>6 (2x3)</w:t>
            </w:r>
          </w:p>
        </w:tc>
        <w:tc>
          <w:tcPr>
            <w:tcW w:w="6237" w:type="dxa"/>
            <w:shd w:val="clear" w:color="auto" w:fill="auto"/>
          </w:tcPr>
          <w:p w14:paraId="245ECF28" w14:textId="77777777" w:rsidR="000B19B9" w:rsidRPr="00203372" w:rsidRDefault="00817C89" w:rsidP="00817C89">
            <w:pPr>
              <w:spacing w:after="0" w:line="210" w:lineRule="atLeast"/>
              <w:rPr>
                <w:rFonts w:cstheme="minorHAnsi"/>
              </w:rPr>
            </w:pPr>
            <w:r w:rsidRPr="00203372">
              <w:rPr>
                <w:rFonts w:cstheme="minorHAnsi"/>
              </w:rPr>
              <w:t>The wiring was all fitted by a qualified electrician, to current standards.  The main risk derives from the possible damage to the wiring by rodents</w:t>
            </w:r>
            <w:r w:rsidR="00FC1BCB" w:rsidRPr="00203372">
              <w:rPr>
                <w:rFonts w:cstheme="minorHAnsi"/>
              </w:rPr>
              <w:t xml:space="preserve"> in the Apple Packing Shed section (the Orchard </w:t>
            </w:r>
            <w:r w:rsidR="00FC1BCB" w:rsidRPr="00203372">
              <w:rPr>
                <w:rFonts w:cstheme="minorHAnsi"/>
              </w:rPr>
              <w:lastRenderedPageBreak/>
              <w:t>Room is rodent proof</w:t>
            </w:r>
            <w:r w:rsidR="008A7700">
              <w:rPr>
                <w:rFonts w:cstheme="minorHAnsi"/>
              </w:rPr>
              <w:t>)</w:t>
            </w:r>
            <w:r w:rsidRPr="00203372">
              <w:rPr>
                <w:rFonts w:cstheme="minorHAnsi"/>
              </w:rPr>
              <w:t>.  The wiring in the Apple Packing Shed is mounted high on the walls to minimise the risk of rodent damage, whilst the wiring in the Orchard Room is supplied via external trunking</w:t>
            </w:r>
            <w:r w:rsidR="00FC1BCB" w:rsidRPr="00203372">
              <w:rPr>
                <w:rFonts w:cstheme="minorHAnsi"/>
              </w:rPr>
              <w:t>, such that damage would be highly visible.</w:t>
            </w:r>
          </w:p>
        </w:tc>
        <w:tc>
          <w:tcPr>
            <w:tcW w:w="1389" w:type="dxa"/>
            <w:shd w:val="clear" w:color="auto" w:fill="EAF1DD" w:themeFill="accent3" w:themeFillTint="33"/>
          </w:tcPr>
          <w:p w14:paraId="643DF710" w14:textId="77777777" w:rsidR="000B19B9" w:rsidRPr="00203372" w:rsidRDefault="00FF3FA5" w:rsidP="000B19B9">
            <w:pPr>
              <w:spacing w:after="0" w:line="240" w:lineRule="auto"/>
              <w:rPr>
                <w:rFonts w:cstheme="minorHAnsi"/>
              </w:rPr>
            </w:pPr>
            <w:r w:rsidRPr="00203372">
              <w:rPr>
                <w:rFonts w:cstheme="minorHAnsi"/>
              </w:rPr>
              <w:lastRenderedPageBreak/>
              <w:t>1 (1x1)</w:t>
            </w:r>
          </w:p>
        </w:tc>
        <w:tc>
          <w:tcPr>
            <w:tcW w:w="2551" w:type="dxa"/>
            <w:shd w:val="clear" w:color="auto" w:fill="auto"/>
          </w:tcPr>
          <w:p w14:paraId="383C103B" w14:textId="77777777" w:rsidR="000B19B9" w:rsidRPr="00203372" w:rsidRDefault="00EE5F75" w:rsidP="000B19B9">
            <w:pPr>
              <w:spacing w:after="0" w:line="240" w:lineRule="auto"/>
              <w:rPr>
                <w:rFonts w:cstheme="minorHAnsi"/>
              </w:rPr>
            </w:pPr>
            <w:r>
              <w:rPr>
                <w:rFonts w:cstheme="minorHAnsi"/>
              </w:rPr>
              <w:t>Add visual check of wiring to the annual maintenance plan.</w:t>
            </w:r>
          </w:p>
        </w:tc>
      </w:tr>
      <w:tr w:rsidR="00256C50" w:rsidRPr="00950D60" w14:paraId="03FB8734" w14:textId="77777777" w:rsidTr="001211E8">
        <w:tc>
          <w:tcPr>
            <w:tcW w:w="2835" w:type="dxa"/>
            <w:shd w:val="clear" w:color="auto" w:fill="auto"/>
          </w:tcPr>
          <w:p w14:paraId="19C9C582" w14:textId="77777777" w:rsidR="00256C50" w:rsidRPr="00203372" w:rsidRDefault="00256C50" w:rsidP="000B19B9">
            <w:pPr>
              <w:spacing w:after="0" w:line="240" w:lineRule="auto"/>
              <w:rPr>
                <w:rFonts w:cstheme="minorHAnsi"/>
              </w:rPr>
            </w:pPr>
            <w:r w:rsidRPr="00203372">
              <w:rPr>
                <w:rFonts w:cstheme="minorHAnsi"/>
              </w:rPr>
              <w:t xml:space="preserve">Faults in electrical equipment </w:t>
            </w:r>
          </w:p>
        </w:tc>
        <w:tc>
          <w:tcPr>
            <w:tcW w:w="1276" w:type="dxa"/>
            <w:shd w:val="clear" w:color="auto" w:fill="FBD4B4" w:themeFill="accent6" w:themeFillTint="66"/>
          </w:tcPr>
          <w:p w14:paraId="6CAAD355" w14:textId="77777777" w:rsidR="00256C50" w:rsidRPr="00203372" w:rsidRDefault="00BA73C4" w:rsidP="000B19B9">
            <w:pPr>
              <w:spacing w:after="0" w:line="240" w:lineRule="auto"/>
              <w:rPr>
                <w:rFonts w:cstheme="minorHAnsi"/>
              </w:rPr>
            </w:pPr>
            <w:r w:rsidRPr="00203372">
              <w:rPr>
                <w:rFonts w:cstheme="minorHAnsi"/>
              </w:rPr>
              <w:t>6 (2x3)</w:t>
            </w:r>
          </w:p>
        </w:tc>
        <w:tc>
          <w:tcPr>
            <w:tcW w:w="6237" w:type="dxa"/>
            <w:shd w:val="clear" w:color="auto" w:fill="auto"/>
          </w:tcPr>
          <w:p w14:paraId="707A4C2D" w14:textId="77777777" w:rsidR="00256C50" w:rsidRPr="00203372" w:rsidRDefault="00BA73C4" w:rsidP="00FC1BCB">
            <w:pPr>
              <w:spacing w:after="0" w:line="240" w:lineRule="auto"/>
              <w:rPr>
                <w:rFonts w:cstheme="minorHAnsi"/>
              </w:rPr>
            </w:pPr>
            <w:r w:rsidRPr="00203372">
              <w:rPr>
                <w:rFonts w:cstheme="minorHAnsi"/>
              </w:rPr>
              <w:t>Electrical equipment in use in the Apple Packing Sh</w:t>
            </w:r>
            <w:r w:rsidR="00DB7BB6">
              <w:rPr>
                <w:rFonts w:cstheme="minorHAnsi"/>
              </w:rPr>
              <w:t>e</w:t>
            </w:r>
            <w:r w:rsidRPr="00203372">
              <w:rPr>
                <w:rFonts w:cstheme="minorHAnsi"/>
              </w:rPr>
              <w:t>d includes domestic appliances such as kettles, vacuums etc</w:t>
            </w:r>
            <w:r w:rsidR="00DB7BB6">
              <w:rPr>
                <w:rFonts w:cstheme="minorHAnsi"/>
              </w:rPr>
              <w:t>.</w:t>
            </w:r>
            <w:r w:rsidRPr="00203372">
              <w:rPr>
                <w:rFonts w:cstheme="minorHAnsi"/>
              </w:rPr>
              <w:t xml:space="preserve">, and also larger items such as a desiccator and honey spinner.  All electrical items will be PAT tested </w:t>
            </w:r>
            <w:r w:rsidR="00B76574">
              <w:rPr>
                <w:rFonts w:cstheme="minorHAnsi"/>
              </w:rPr>
              <w:t>bi-</w:t>
            </w:r>
            <w:r w:rsidRPr="00203372">
              <w:rPr>
                <w:rFonts w:cstheme="minorHAnsi"/>
              </w:rPr>
              <w:t>annually</w:t>
            </w:r>
            <w:r w:rsidR="00DB7BB6">
              <w:rPr>
                <w:rFonts w:cstheme="minorHAnsi"/>
              </w:rPr>
              <w:t>.</w:t>
            </w:r>
          </w:p>
        </w:tc>
        <w:tc>
          <w:tcPr>
            <w:tcW w:w="1389" w:type="dxa"/>
            <w:shd w:val="clear" w:color="auto" w:fill="EAF1DD" w:themeFill="accent3" w:themeFillTint="33"/>
          </w:tcPr>
          <w:p w14:paraId="1EC9548F" w14:textId="77777777" w:rsidR="00256C50" w:rsidRPr="00203372" w:rsidRDefault="00BA73C4" w:rsidP="000B19B9">
            <w:pPr>
              <w:spacing w:after="0" w:line="240" w:lineRule="auto"/>
              <w:rPr>
                <w:rFonts w:cstheme="minorHAnsi"/>
              </w:rPr>
            </w:pPr>
            <w:r w:rsidRPr="00203372">
              <w:rPr>
                <w:rFonts w:cstheme="minorHAnsi"/>
              </w:rPr>
              <w:t>1 (1x1)</w:t>
            </w:r>
          </w:p>
        </w:tc>
        <w:tc>
          <w:tcPr>
            <w:tcW w:w="2551" w:type="dxa"/>
            <w:shd w:val="clear" w:color="auto" w:fill="auto"/>
          </w:tcPr>
          <w:p w14:paraId="2CBDAF51" w14:textId="77777777" w:rsidR="00256C50" w:rsidRPr="00203372" w:rsidRDefault="00256C50" w:rsidP="000B19B9">
            <w:pPr>
              <w:spacing w:after="0" w:line="240" w:lineRule="auto"/>
              <w:rPr>
                <w:rFonts w:cstheme="minorHAnsi"/>
              </w:rPr>
            </w:pPr>
          </w:p>
        </w:tc>
      </w:tr>
      <w:tr w:rsidR="000B19B9" w:rsidRPr="00950D60" w14:paraId="4CFCA4CD" w14:textId="77777777" w:rsidTr="001211E8">
        <w:tc>
          <w:tcPr>
            <w:tcW w:w="2835" w:type="dxa"/>
            <w:shd w:val="clear" w:color="auto" w:fill="auto"/>
          </w:tcPr>
          <w:p w14:paraId="637E8206" w14:textId="77777777" w:rsidR="000B19B9" w:rsidRPr="00203372" w:rsidRDefault="00FC1BCB" w:rsidP="000B19B9">
            <w:pPr>
              <w:spacing w:after="0" w:line="240" w:lineRule="auto"/>
              <w:rPr>
                <w:rFonts w:cstheme="minorHAnsi"/>
              </w:rPr>
            </w:pPr>
            <w:r w:rsidRPr="00203372">
              <w:rPr>
                <w:rFonts w:cstheme="minorHAnsi"/>
              </w:rPr>
              <w:t>Fire due to the use of flammable materials</w:t>
            </w:r>
          </w:p>
        </w:tc>
        <w:tc>
          <w:tcPr>
            <w:tcW w:w="1276" w:type="dxa"/>
            <w:shd w:val="clear" w:color="auto" w:fill="FBD4B4" w:themeFill="accent6" w:themeFillTint="66"/>
          </w:tcPr>
          <w:p w14:paraId="074EF97F" w14:textId="77777777" w:rsidR="000B19B9" w:rsidRPr="00203372" w:rsidRDefault="00FC1BCB" w:rsidP="000B19B9">
            <w:pPr>
              <w:spacing w:after="0" w:line="240" w:lineRule="auto"/>
              <w:rPr>
                <w:rFonts w:cstheme="minorHAnsi"/>
              </w:rPr>
            </w:pPr>
            <w:r w:rsidRPr="00203372">
              <w:rPr>
                <w:rFonts w:cstheme="minorHAnsi"/>
              </w:rPr>
              <w:t>6</w:t>
            </w:r>
            <w:r w:rsidR="000B19B9" w:rsidRPr="00203372">
              <w:rPr>
                <w:rFonts w:cstheme="minorHAnsi"/>
              </w:rPr>
              <w:t xml:space="preserve"> (2x</w:t>
            </w:r>
            <w:r w:rsidRPr="00203372">
              <w:rPr>
                <w:rFonts w:cstheme="minorHAnsi"/>
              </w:rPr>
              <w:t>3</w:t>
            </w:r>
            <w:r w:rsidR="000B19B9" w:rsidRPr="00203372">
              <w:rPr>
                <w:rFonts w:cstheme="minorHAnsi"/>
              </w:rPr>
              <w:t>)</w:t>
            </w:r>
          </w:p>
        </w:tc>
        <w:tc>
          <w:tcPr>
            <w:tcW w:w="6237" w:type="dxa"/>
            <w:shd w:val="clear" w:color="auto" w:fill="auto"/>
          </w:tcPr>
          <w:p w14:paraId="7BC64464" w14:textId="77777777" w:rsidR="000B19B9" w:rsidRPr="00203372" w:rsidRDefault="00FC1BCB" w:rsidP="00FC1BCB">
            <w:pPr>
              <w:spacing w:after="0" w:line="240" w:lineRule="auto"/>
              <w:rPr>
                <w:rFonts w:cstheme="minorHAnsi"/>
              </w:rPr>
            </w:pPr>
            <w:r w:rsidRPr="00203372">
              <w:rPr>
                <w:rFonts w:cstheme="minorHAnsi"/>
              </w:rPr>
              <w:t>COG &amp; CAA volunteers use a number of flammable materials:</w:t>
            </w:r>
          </w:p>
          <w:p w14:paraId="003AA692" w14:textId="77777777" w:rsidR="00FC1BCB" w:rsidRPr="00203372" w:rsidRDefault="00FC1BCB" w:rsidP="00FC1BCB">
            <w:pPr>
              <w:pStyle w:val="ListParagraph"/>
              <w:numPr>
                <w:ilvl w:val="0"/>
                <w:numId w:val="13"/>
              </w:numPr>
              <w:spacing w:after="0" w:line="240" w:lineRule="auto"/>
              <w:rPr>
                <w:rFonts w:cstheme="minorHAnsi"/>
              </w:rPr>
            </w:pPr>
            <w:r w:rsidRPr="00203372">
              <w:rPr>
                <w:rFonts w:cstheme="minorHAnsi"/>
              </w:rPr>
              <w:t>Oil and petrol for fuelling the lawn mowers and strimmers</w:t>
            </w:r>
          </w:p>
          <w:p w14:paraId="6514D46D" w14:textId="77777777" w:rsidR="00FC1BCB" w:rsidRPr="00203372" w:rsidRDefault="00FC1BCB" w:rsidP="00FC1BCB">
            <w:pPr>
              <w:pStyle w:val="ListParagraph"/>
              <w:numPr>
                <w:ilvl w:val="0"/>
                <w:numId w:val="13"/>
              </w:numPr>
              <w:spacing w:after="0" w:line="240" w:lineRule="auto"/>
              <w:rPr>
                <w:rFonts w:cstheme="minorHAnsi"/>
              </w:rPr>
            </w:pPr>
            <w:r w:rsidRPr="00203372">
              <w:rPr>
                <w:rFonts w:cstheme="minorHAnsi"/>
              </w:rPr>
              <w:t>Paints, teak oil and other decorating materials</w:t>
            </w:r>
          </w:p>
          <w:p w14:paraId="6B264BF0" w14:textId="77777777" w:rsidR="00FC1BCB" w:rsidRPr="00203372" w:rsidRDefault="00FC1BCB" w:rsidP="00FC1BCB">
            <w:pPr>
              <w:pStyle w:val="ListParagraph"/>
              <w:numPr>
                <w:ilvl w:val="0"/>
                <w:numId w:val="13"/>
              </w:numPr>
              <w:spacing w:after="0" w:line="240" w:lineRule="auto"/>
              <w:rPr>
                <w:rFonts w:cstheme="minorHAnsi"/>
              </w:rPr>
            </w:pPr>
            <w:r w:rsidRPr="00203372">
              <w:rPr>
                <w:rFonts w:cstheme="minorHAnsi"/>
              </w:rPr>
              <w:t>Propane gas in gas cookers and the beekeepers blowtorch</w:t>
            </w:r>
          </w:p>
          <w:p w14:paraId="373C2575" w14:textId="77777777" w:rsidR="00D25CBD" w:rsidRPr="00203372" w:rsidRDefault="00D25CBD" w:rsidP="00D25CBD">
            <w:pPr>
              <w:pStyle w:val="ListParagraph"/>
              <w:numPr>
                <w:ilvl w:val="0"/>
                <w:numId w:val="13"/>
              </w:numPr>
              <w:spacing w:after="0" w:line="240" w:lineRule="auto"/>
              <w:rPr>
                <w:rFonts w:cstheme="minorHAnsi"/>
              </w:rPr>
            </w:pPr>
            <w:r w:rsidRPr="00203372">
              <w:rPr>
                <w:rFonts w:cstheme="minorHAnsi"/>
              </w:rPr>
              <w:t xml:space="preserve">Beeswax </w:t>
            </w:r>
          </w:p>
          <w:p w14:paraId="1975C94E" w14:textId="77777777" w:rsidR="00D25CBD" w:rsidRPr="00203372" w:rsidRDefault="00C64C25" w:rsidP="00D25CBD">
            <w:pPr>
              <w:pStyle w:val="ListParagraph"/>
              <w:numPr>
                <w:ilvl w:val="0"/>
                <w:numId w:val="13"/>
              </w:numPr>
              <w:spacing w:after="0" w:line="240" w:lineRule="auto"/>
              <w:rPr>
                <w:rFonts w:cstheme="minorHAnsi"/>
              </w:rPr>
            </w:pPr>
            <w:r w:rsidRPr="00203372">
              <w:rPr>
                <w:rFonts w:cstheme="minorHAnsi"/>
              </w:rPr>
              <w:t>Paraffin</w:t>
            </w:r>
            <w:r w:rsidR="00D25CBD" w:rsidRPr="00203372">
              <w:rPr>
                <w:rFonts w:cstheme="minorHAnsi"/>
              </w:rPr>
              <w:t xml:space="preserve"> used during the preparation for the Wassail</w:t>
            </w:r>
          </w:p>
          <w:p w14:paraId="56B879F8" w14:textId="77777777" w:rsidR="00FC1BCB" w:rsidRPr="00203372" w:rsidRDefault="00FC1BCB" w:rsidP="00FC1BCB">
            <w:pPr>
              <w:spacing w:after="0" w:line="240" w:lineRule="auto"/>
              <w:rPr>
                <w:rFonts w:cstheme="minorHAnsi"/>
              </w:rPr>
            </w:pPr>
            <w:r w:rsidRPr="00203372">
              <w:rPr>
                <w:rFonts w:cstheme="minorHAnsi"/>
              </w:rPr>
              <w:t>Oil, petrol and large propane gas canisters are all stored in a locked flamvault, with only trained volunteers having access.</w:t>
            </w:r>
          </w:p>
          <w:p w14:paraId="7E2C079E" w14:textId="77777777" w:rsidR="00FC1BCB" w:rsidRPr="00203372" w:rsidRDefault="00FC1BCB" w:rsidP="00FC1BCB">
            <w:pPr>
              <w:spacing w:after="0" w:line="240" w:lineRule="auto"/>
              <w:rPr>
                <w:rFonts w:cstheme="minorHAnsi"/>
              </w:rPr>
            </w:pPr>
            <w:r w:rsidRPr="00203372">
              <w:rPr>
                <w:rFonts w:cstheme="minorHAnsi"/>
              </w:rPr>
              <w:t>The small blowtorch gas canister is kept in the secure lock up</w:t>
            </w:r>
            <w:r w:rsidR="00BF3C8E" w:rsidRPr="00203372">
              <w:rPr>
                <w:rFonts w:cstheme="minorHAnsi"/>
              </w:rPr>
              <w:t>, and the beekeepers have S</w:t>
            </w:r>
            <w:r w:rsidR="00EE5F75">
              <w:rPr>
                <w:rFonts w:cstheme="minorHAnsi"/>
              </w:rPr>
              <w:t xml:space="preserve">afe Ways of Working </w:t>
            </w:r>
            <w:r w:rsidR="00BF3C8E" w:rsidRPr="00203372">
              <w:rPr>
                <w:rFonts w:cstheme="minorHAnsi"/>
              </w:rPr>
              <w:t>for use of the blowtorch and for the smoker</w:t>
            </w:r>
            <w:r w:rsidRPr="00203372">
              <w:rPr>
                <w:rFonts w:cstheme="minorHAnsi"/>
              </w:rPr>
              <w:t>.</w:t>
            </w:r>
          </w:p>
          <w:p w14:paraId="7A2D2125" w14:textId="77777777" w:rsidR="00FC1BCB" w:rsidRPr="00203372" w:rsidRDefault="00FC1BCB" w:rsidP="00FC1BCB">
            <w:pPr>
              <w:spacing w:after="0" w:line="240" w:lineRule="auto"/>
              <w:rPr>
                <w:rFonts w:cstheme="minorHAnsi"/>
              </w:rPr>
            </w:pPr>
            <w:r w:rsidRPr="00203372">
              <w:rPr>
                <w:rFonts w:cstheme="minorHAnsi"/>
              </w:rPr>
              <w:t xml:space="preserve">Paints and decorating materials are only used in circumstances analogous to normal domestic </w:t>
            </w:r>
            <w:r w:rsidR="00BF3C8E" w:rsidRPr="00203372">
              <w:rPr>
                <w:rFonts w:cstheme="minorHAnsi"/>
              </w:rPr>
              <w:t xml:space="preserve">use </w:t>
            </w:r>
            <w:r w:rsidRPr="00203372">
              <w:rPr>
                <w:rFonts w:cstheme="minorHAnsi"/>
              </w:rPr>
              <w:t xml:space="preserve">and </w:t>
            </w:r>
            <w:r w:rsidR="00BA73C4" w:rsidRPr="00203372">
              <w:rPr>
                <w:rFonts w:cstheme="minorHAnsi"/>
              </w:rPr>
              <w:t xml:space="preserve">are </w:t>
            </w:r>
            <w:r w:rsidRPr="00203372">
              <w:rPr>
                <w:rFonts w:cstheme="minorHAnsi"/>
              </w:rPr>
              <w:t>stored in small quantities.</w:t>
            </w:r>
          </w:p>
          <w:p w14:paraId="305D863F" w14:textId="77777777" w:rsidR="00D25CBD" w:rsidRPr="00203372" w:rsidRDefault="00D25CBD" w:rsidP="00FC1BCB">
            <w:pPr>
              <w:spacing w:after="0" w:line="240" w:lineRule="auto"/>
              <w:rPr>
                <w:rFonts w:cstheme="minorHAnsi"/>
              </w:rPr>
            </w:pPr>
            <w:r w:rsidRPr="00203372">
              <w:rPr>
                <w:rFonts w:cstheme="minorHAnsi"/>
              </w:rPr>
              <w:t>Small quantities of wax foundation are stored on the shelving and bee hive</w:t>
            </w:r>
            <w:r w:rsidR="00D373AF" w:rsidRPr="00203372">
              <w:rPr>
                <w:rFonts w:cstheme="minorHAnsi"/>
              </w:rPr>
              <w:t xml:space="preserve"> kit includes cedar supers and brood boxes with frames of drawn out honeycomb.  Th</w:t>
            </w:r>
            <w:r w:rsidR="00BA73C4" w:rsidRPr="00203372">
              <w:rPr>
                <w:rFonts w:cstheme="minorHAnsi"/>
              </w:rPr>
              <w:t>ere</w:t>
            </w:r>
            <w:r w:rsidR="00D373AF" w:rsidRPr="00203372">
              <w:rPr>
                <w:rFonts w:cstheme="minorHAnsi"/>
              </w:rPr>
              <w:t xml:space="preserve"> is minimal risk of spontaneous ignition, but the beeswax would act as an accelerant in the event of fire.  There is little to be done to minimise this risk</w:t>
            </w:r>
            <w:r w:rsidR="00BA73C4" w:rsidRPr="00203372">
              <w:rPr>
                <w:rFonts w:cstheme="minorHAnsi"/>
              </w:rPr>
              <w:t>.</w:t>
            </w:r>
          </w:p>
          <w:p w14:paraId="0EF3F7D4" w14:textId="77777777" w:rsidR="00FC1BCB" w:rsidRPr="00203372" w:rsidRDefault="00FC1BCB" w:rsidP="00FC1BCB">
            <w:pPr>
              <w:spacing w:after="0" w:line="240" w:lineRule="auto"/>
              <w:rPr>
                <w:rFonts w:cstheme="minorHAnsi"/>
              </w:rPr>
            </w:pPr>
            <w:r w:rsidRPr="00203372">
              <w:rPr>
                <w:rFonts w:cstheme="minorHAnsi"/>
              </w:rPr>
              <w:t>The paraffin poses the greatest risk</w:t>
            </w:r>
            <w:r w:rsidR="00BF3C8E" w:rsidRPr="00203372">
              <w:rPr>
                <w:rFonts w:cstheme="minorHAnsi"/>
              </w:rPr>
              <w:t xml:space="preserve">.  It is brought on site in plastic containers, but for the 2 days prior to the Wassail, is stored in an open dustbin, in which the flares are soaked.  This is only done by one member of COG, and </w:t>
            </w:r>
            <w:r w:rsidR="00DB7BB6">
              <w:rPr>
                <w:rFonts w:cstheme="minorHAnsi"/>
              </w:rPr>
              <w:t>COG and CAA members are alerted by email re</w:t>
            </w:r>
            <w:r w:rsidR="00BF3C8E" w:rsidRPr="00203372">
              <w:rPr>
                <w:rFonts w:cstheme="minorHAnsi"/>
              </w:rPr>
              <w:t xml:space="preserve"> the dangers of paraffin over the 2 days in question.</w:t>
            </w:r>
          </w:p>
        </w:tc>
        <w:tc>
          <w:tcPr>
            <w:tcW w:w="1389" w:type="dxa"/>
            <w:shd w:val="clear" w:color="auto" w:fill="EAF1DD" w:themeFill="accent3" w:themeFillTint="33"/>
          </w:tcPr>
          <w:p w14:paraId="40774ACB" w14:textId="77777777" w:rsidR="000B19B9" w:rsidRPr="00203372" w:rsidRDefault="000B19B9" w:rsidP="000B19B9">
            <w:pPr>
              <w:spacing w:after="0" w:line="240" w:lineRule="auto"/>
              <w:rPr>
                <w:rFonts w:cstheme="minorHAnsi"/>
              </w:rPr>
            </w:pPr>
            <w:r w:rsidRPr="00203372">
              <w:rPr>
                <w:rFonts w:cstheme="minorHAnsi"/>
              </w:rPr>
              <w:t>1 (1x1)</w:t>
            </w:r>
          </w:p>
        </w:tc>
        <w:tc>
          <w:tcPr>
            <w:tcW w:w="2551" w:type="dxa"/>
            <w:shd w:val="clear" w:color="auto" w:fill="auto"/>
          </w:tcPr>
          <w:p w14:paraId="3B7D323A" w14:textId="77777777" w:rsidR="000B19B9" w:rsidRPr="00203372" w:rsidRDefault="000B19B9" w:rsidP="000B19B9">
            <w:pPr>
              <w:spacing w:after="0" w:line="240" w:lineRule="auto"/>
              <w:rPr>
                <w:rFonts w:cstheme="minorHAnsi"/>
              </w:rPr>
            </w:pPr>
          </w:p>
        </w:tc>
      </w:tr>
      <w:tr w:rsidR="000B19B9" w:rsidRPr="00950D60" w14:paraId="25DF8E52" w14:textId="77777777" w:rsidTr="001211E8">
        <w:tc>
          <w:tcPr>
            <w:tcW w:w="2835" w:type="dxa"/>
            <w:shd w:val="clear" w:color="auto" w:fill="auto"/>
          </w:tcPr>
          <w:p w14:paraId="134B1C20" w14:textId="77777777" w:rsidR="000B19B9" w:rsidRPr="00203372" w:rsidRDefault="00BF3C8E" w:rsidP="000B19B9">
            <w:pPr>
              <w:spacing w:after="0" w:line="240" w:lineRule="auto"/>
              <w:rPr>
                <w:rFonts w:cstheme="minorHAnsi"/>
              </w:rPr>
            </w:pPr>
            <w:r w:rsidRPr="00203372">
              <w:rPr>
                <w:rFonts w:cstheme="minorHAnsi"/>
              </w:rPr>
              <w:t>Fire generated from outside the Apple Packing Shed</w:t>
            </w:r>
          </w:p>
        </w:tc>
        <w:tc>
          <w:tcPr>
            <w:tcW w:w="1276" w:type="dxa"/>
            <w:shd w:val="clear" w:color="auto" w:fill="FBD4B4" w:themeFill="accent6" w:themeFillTint="66"/>
          </w:tcPr>
          <w:p w14:paraId="4382AE53" w14:textId="77777777" w:rsidR="000B19B9" w:rsidRPr="00203372" w:rsidRDefault="000B19B9" w:rsidP="000B19B9">
            <w:pPr>
              <w:spacing w:after="0" w:line="240" w:lineRule="auto"/>
              <w:rPr>
                <w:rFonts w:cstheme="minorHAnsi"/>
              </w:rPr>
            </w:pPr>
            <w:r w:rsidRPr="00203372">
              <w:rPr>
                <w:rFonts w:cstheme="minorHAnsi"/>
              </w:rPr>
              <w:t>4 (2x2)</w:t>
            </w:r>
          </w:p>
        </w:tc>
        <w:tc>
          <w:tcPr>
            <w:tcW w:w="6237" w:type="dxa"/>
            <w:shd w:val="clear" w:color="auto" w:fill="auto"/>
          </w:tcPr>
          <w:p w14:paraId="0766708F" w14:textId="77777777" w:rsidR="00BA73C4" w:rsidRPr="00203372" w:rsidRDefault="00BF3C8E" w:rsidP="000B19B9">
            <w:pPr>
              <w:spacing w:after="0" w:line="240" w:lineRule="auto"/>
              <w:rPr>
                <w:rFonts w:cstheme="minorHAnsi"/>
              </w:rPr>
            </w:pPr>
            <w:r w:rsidRPr="00203372">
              <w:rPr>
                <w:rFonts w:cstheme="minorHAnsi"/>
              </w:rPr>
              <w:t xml:space="preserve">There is a small fire pit situated in the grassland near to the Shed.  </w:t>
            </w:r>
            <w:r w:rsidR="00256C50" w:rsidRPr="00203372">
              <w:rPr>
                <w:rFonts w:cstheme="minorHAnsi"/>
              </w:rPr>
              <w:t>It</w:t>
            </w:r>
            <w:r w:rsidRPr="00203372">
              <w:rPr>
                <w:rFonts w:cstheme="minorHAnsi"/>
              </w:rPr>
              <w:t xml:space="preserve"> is designed to accommodate small fires only and </w:t>
            </w:r>
            <w:r w:rsidR="00256C50" w:rsidRPr="00203372">
              <w:rPr>
                <w:rFonts w:cstheme="minorHAnsi"/>
              </w:rPr>
              <w:t xml:space="preserve">is </w:t>
            </w:r>
            <w:r w:rsidRPr="00203372">
              <w:rPr>
                <w:rFonts w:cstheme="minorHAnsi"/>
              </w:rPr>
              <w:t xml:space="preserve">subject to a Safe Way of Working guidance note which prevents its use in windy conditions that might pose a danger of sparks landing on the shed.  </w:t>
            </w:r>
          </w:p>
          <w:p w14:paraId="7FF8DF95" w14:textId="77777777" w:rsidR="000B19B9" w:rsidRPr="00203372" w:rsidRDefault="00BF3C8E" w:rsidP="000B19B9">
            <w:pPr>
              <w:spacing w:after="0" w:line="240" w:lineRule="auto"/>
              <w:rPr>
                <w:rFonts w:cstheme="minorHAnsi"/>
              </w:rPr>
            </w:pPr>
            <w:r w:rsidRPr="00203372">
              <w:rPr>
                <w:rFonts w:cstheme="minorHAnsi"/>
              </w:rPr>
              <w:t xml:space="preserve">There is a bonfire site approx. 20m from the shed.  This is only operational in the winter, for approximately </w:t>
            </w:r>
            <w:r w:rsidR="00256C50" w:rsidRPr="00203372">
              <w:rPr>
                <w:rFonts w:cstheme="minorHAnsi"/>
              </w:rPr>
              <w:t xml:space="preserve">6 burns per year.  The bonfire is only lit by authorised volunteers and is supervised until it </w:t>
            </w:r>
            <w:r w:rsidR="00256C50" w:rsidRPr="00203372">
              <w:rPr>
                <w:rFonts w:cstheme="minorHAnsi"/>
              </w:rPr>
              <w:lastRenderedPageBreak/>
              <w:t>has burnt down sufficiently to be safe to leave unattended.  Again, it is not used in windy conditions likely to generate sparks that could hit the shed.  The grass between the fire</w:t>
            </w:r>
            <w:r w:rsidR="00BD7D2F">
              <w:rPr>
                <w:rFonts w:cstheme="minorHAnsi"/>
              </w:rPr>
              <w:t xml:space="preserve"> </w:t>
            </w:r>
            <w:r w:rsidR="00256C50" w:rsidRPr="00203372">
              <w:rPr>
                <w:rFonts w:cstheme="minorHAnsi"/>
              </w:rPr>
              <w:t xml:space="preserve">pit, bonfire </w:t>
            </w:r>
            <w:r w:rsidR="00BA73C4" w:rsidRPr="00203372">
              <w:rPr>
                <w:rFonts w:cstheme="minorHAnsi"/>
              </w:rPr>
              <w:t>and</w:t>
            </w:r>
            <w:r w:rsidR="00256C50" w:rsidRPr="00203372">
              <w:rPr>
                <w:rFonts w:cstheme="minorHAnsi"/>
              </w:rPr>
              <w:t xml:space="preserve"> shed is kept mown and clear of flammable waste.</w:t>
            </w:r>
          </w:p>
          <w:p w14:paraId="09A65BD5" w14:textId="77777777" w:rsidR="00BA73C4" w:rsidRPr="00203372" w:rsidRDefault="00BA73C4" w:rsidP="000B19B9">
            <w:pPr>
              <w:spacing w:after="0" w:line="240" w:lineRule="auto"/>
              <w:rPr>
                <w:rFonts w:cstheme="minorHAnsi"/>
              </w:rPr>
            </w:pPr>
            <w:r w:rsidRPr="00203372">
              <w:rPr>
                <w:rFonts w:cstheme="minorHAnsi"/>
              </w:rPr>
              <w:t>A small number of rockets are let off on site (usually 2 occasions per year with no more than 3 rockets).  The fireworks are supervised by an experience pyrotechnic and the firework stands are angled to launch the rockets away from the Apple Packing Shed and other buildings.</w:t>
            </w:r>
          </w:p>
        </w:tc>
        <w:tc>
          <w:tcPr>
            <w:tcW w:w="1389" w:type="dxa"/>
            <w:shd w:val="clear" w:color="auto" w:fill="EAF1DD" w:themeFill="accent3" w:themeFillTint="33"/>
          </w:tcPr>
          <w:p w14:paraId="4E1DA1DE" w14:textId="77777777" w:rsidR="000B19B9" w:rsidRPr="00203372" w:rsidRDefault="000B19B9" w:rsidP="000B19B9">
            <w:pPr>
              <w:spacing w:after="0" w:line="240" w:lineRule="auto"/>
              <w:rPr>
                <w:rFonts w:cstheme="minorHAnsi"/>
              </w:rPr>
            </w:pPr>
            <w:r w:rsidRPr="00203372">
              <w:rPr>
                <w:rFonts w:cstheme="minorHAnsi"/>
              </w:rPr>
              <w:lastRenderedPageBreak/>
              <w:t>2 (1x2)</w:t>
            </w:r>
          </w:p>
        </w:tc>
        <w:tc>
          <w:tcPr>
            <w:tcW w:w="2551" w:type="dxa"/>
            <w:shd w:val="clear" w:color="auto" w:fill="auto"/>
          </w:tcPr>
          <w:p w14:paraId="61D790EC" w14:textId="77777777" w:rsidR="000B19B9" w:rsidRPr="00203372" w:rsidRDefault="000B19B9" w:rsidP="000B19B9">
            <w:pPr>
              <w:spacing w:after="0" w:line="240" w:lineRule="auto"/>
              <w:rPr>
                <w:rFonts w:cstheme="minorHAnsi"/>
                <w:b/>
              </w:rPr>
            </w:pPr>
          </w:p>
        </w:tc>
      </w:tr>
      <w:tr w:rsidR="000B19B9" w:rsidRPr="00950D60" w14:paraId="55794EF7" w14:textId="77777777" w:rsidTr="001211E8">
        <w:tc>
          <w:tcPr>
            <w:tcW w:w="2835" w:type="dxa"/>
            <w:shd w:val="clear" w:color="auto" w:fill="auto"/>
          </w:tcPr>
          <w:p w14:paraId="0C639870" w14:textId="77777777" w:rsidR="000B19B9" w:rsidRPr="00203372" w:rsidRDefault="00256C50" w:rsidP="000B19B9">
            <w:pPr>
              <w:spacing w:after="0" w:line="240" w:lineRule="auto"/>
              <w:rPr>
                <w:rFonts w:cstheme="minorHAnsi"/>
              </w:rPr>
            </w:pPr>
            <w:r w:rsidRPr="00203372">
              <w:rPr>
                <w:rFonts w:cstheme="minorHAnsi"/>
              </w:rPr>
              <w:t>Smoking</w:t>
            </w:r>
          </w:p>
        </w:tc>
        <w:tc>
          <w:tcPr>
            <w:tcW w:w="1276" w:type="dxa"/>
            <w:shd w:val="clear" w:color="auto" w:fill="FBD4B4" w:themeFill="accent6" w:themeFillTint="66"/>
          </w:tcPr>
          <w:p w14:paraId="63DBC073" w14:textId="77777777" w:rsidR="000B19B9" w:rsidRPr="00203372" w:rsidRDefault="000B19B9" w:rsidP="000B19B9">
            <w:pPr>
              <w:spacing w:after="0" w:line="240" w:lineRule="auto"/>
              <w:rPr>
                <w:rFonts w:cstheme="minorHAnsi"/>
              </w:rPr>
            </w:pPr>
            <w:r w:rsidRPr="00203372">
              <w:rPr>
                <w:rFonts w:cstheme="minorHAnsi"/>
              </w:rPr>
              <w:t>4 (2x2)</w:t>
            </w:r>
          </w:p>
        </w:tc>
        <w:tc>
          <w:tcPr>
            <w:tcW w:w="6237" w:type="dxa"/>
            <w:shd w:val="clear" w:color="auto" w:fill="auto"/>
          </w:tcPr>
          <w:p w14:paraId="0072EBB9" w14:textId="77777777" w:rsidR="000B19B9" w:rsidRPr="00203372" w:rsidRDefault="00256C50" w:rsidP="000B19B9">
            <w:pPr>
              <w:spacing w:after="0" w:line="240" w:lineRule="auto"/>
              <w:rPr>
                <w:rFonts w:cstheme="minorHAnsi"/>
              </w:rPr>
            </w:pPr>
            <w:r w:rsidRPr="00203372">
              <w:rPr>
                <w:rFonts w:cstheme="minorHAnsi"/>
              </w:rPr>
              <w:t xml:space="preserve">The Orchard Room and Apple Packing Shed are no smoking zones.  </w:t>
            </w:r>
          </w:p>
        </w:tc>
        <w:tc>
          <w:tcPr>
            <w:tcW w:w="1389" w:type="dxa"/>
            <w:shd w:val="clear" w:color="auto" w:fill="EAF1DD" w:themeFill="accent3" w:themeFillTint="33"/>
          </w:tcPr>
          <w:p w14:paraId="53C9D9EB" w14:textId="77777777" w:rsidR="000B19B9" w:rsidRPr="00203372" w:rsidRDefault="00D373AF" w:rsidP="000B19B9">
            <w:pPr>
              <w:spacing w:after="0" w:line="240" w:lineRule="auto"/>
              <w:rPr>
                <w:rFonts w:cstheme="minorHAnsi"/>
              </w:rPr>
            </w:pPr>
            <w:r w:rsidRPr="00203372">
              <w:rPr>
                <w:rFonts w:cstheme="minorHAnsi"/>
              </w:rPr>
              <w:t>1</w:t>
            </w:r>
            <w:r w:rsidR="000B19B9" w:rsidRPr="00203372">
              <w:rPr>
                <w:rFonts w:cstheme="minorHAnsi"/>
              </w:rPr>
              <w:t xml:space="preserve"> (1x</w:t>
            </w:r>
            <w:r w:rsidRPr="00203372">
              <w:rPr>
                <w:rFonts w:cstheme="minorHAnsi"/>
              </w:rPr>
              <w:t>1</w:t>
            </w:r>
            <w:r w:rsidR="000B19B9" w:rsidRPr="00203372">
              <w:rPr>
                <w:rFonts w:cstheme="minorHAnsi"/>
              </w:rPr>
              <w:t>)</w:t>
            </w:r>
          </w:p>
        </w:tc>
        <w:tc>
          <w:tcPr>
            <w:tcW w:w="2551" w:type="dxa"/>
            <w:shd w:val="clear" w:color="auto" w:fill="auto"/>
          </w:tcPr>
          <w:p w14:paraId="01B9F1AE" w14:textId="77777777" w:rsidR="000B19B9" w:rsidRPr="00203372" w:rsidRDefault="000B19B9" w:rsidP="000B19B9">
            <w:pPr>
              <w:spacing w:after="0" w:line="240" w:lineRule="auto"/>
              <w:rPr>
                <w:rFonts w:cstheme="minorHAnsi"/>
              </w:rPr>
            </w:pPr>
          </w:p>
        </w:tc>
      </w:tr>
    </w:tbl>
    <w:p w14:paraId="29D740C3" w14:textId="77777777" w:rsidR="003761EE" w:rsidRPr="00950D60" w:rsidRDefault="003761EE" w:rsidP="003761EE">
      <w:pPr>
        <w:spacing w:after="0" w:line="240" w:lineRule="auto"/>
        <w:rPr>
          <w:rFonts w:cstheme="minorHAnsi"/>
          <w:iCs/>
          <w:sz w:val="24"/>
          <w:szCs w:val="24"/>
        </w:rPr>
      </w:pPr>
    </w:p>
    <w:p w14:paraId="41DC39F4" w14:textId="77777777" w:rsidR="00BD7D2F" w:rsidRDefault="00BD7D2F" w:rsidP="00BD7D2F">
      <w:pPr>
        <w:rPr>
          <w:rFonts w:eastAsia="Times New Roman" w:cstheme="minorHAnsi"/>
          <w:b/>
          <w:color w:val="000000"/>
          <w:sz w:val="28"/>
          <w:szCs w:val="20"/>
          <w:lang w:eastAsia="en-GB"/>
        </w:rPr>
      </w:pPr>
      <w:r>
        <w:rPr>
          <w:rFonts w:eastAsia="Times New Roman" w:cstheme="minorHAnsi"/>
          <w:b/>
          <w:color w:val="000000"/>
          <w:sz w:val="28"/>
          <w:szCs w:val="20"/>
          <w:lang w:eastAsia="en-GB"/>
        </w:rPr>
        <w:t>F</w:t>
      </w:r>
      <w:r w:rsidRPr="00203372">
        <w:rPr>
          <w:rFonts w:eastAsia="Times New Roman" w:cstheme="minorHAnsi"/>
          <w:b/>
          <w:color w:val="000000"/>
          <w:sz w:val="28"/>
          <w:szCs w:val="20"/>
          <w:lang w:eastAsia="en-GB"/>
        </w:rPr>
        <w:t xml:space="preserve">ire Provisions </w:t>
      </w:r>
      <w:r w:rsidR="001D2000">
        <w:rPr>
          <w:rFonts w:eastAsia="Times New Roman" w:cstheme="minorHAnsi"/>
          <w:b/>
          <w:color w:val="000000"/>
          <w:sz w:val="28"/>
          <w:szCs w:val="20"/>
          <w:lang w:eastAsia="en-GB"/>
        </w:rPr>
        <w:t>for users of the Orchard Room and</w:t>
      </w:r>
      <w:r w:rsidRPr="00203372">
        <w:rPr>
          <w:rFonts w:eastAsia="Times New Roman" w:cstheme="minorHAnsi"/>
          <w:b/>
          <w:color w:val="000000"/>
          <w:sz w:val="28"/>
          <w:szCs w:val="20"/>
          <w:lang w:eastAsia="en-GB"/>
        </w:rPr>
        <w:t xml:space="preserve"> the Apple Packing Shed</w:t>
      </w:r>
    </w:p>
    <w:p w14:paraId="38A81990" w14:textId="77777777" w:rsidR="001D2000" w:rsidRPr="001D2000" w:rsidRDefault="001D2000" w:rsidP="001D2000">
      <w:pPr>
        <w:spacing w:after="0" w:line="240" w:lineRule="auto"/>
        <w:rPr>
          <w:rFonts w:eastAsia="Times New Roman" w:cstheme="minorHAnsi"/>
          <w:color w:val="000000"/>
          <w:sz w:val="24"/>
          <w:szCs w:val="24"/>
          <w:lang w:eastAsia="en-GB"/>
        </w:rPr>
      </w:pPr>
      <w:r w:rsidRPr="001D2000">
        <w:rPr>
          <w:rFonts w:eastAsia="Times New Roman" w:cstheme="minorHAnsi"/>
          <w:color w:val="000000"/>
          <w:sz w:val="24"/>
          <w:szCs w:val="24"/>
          <w:lang w:eastAsia="en-GB"/>
        </w:rPr>
        <w:t xml:space="preserve">The measures outlined in the above risk assessment bring the risk of fire down to acceptable levels and a range of equipment is provided to minimise the risk to </w:t>
      </w:r>
      <w:r>
        <w:rPr>
          <w:rFonts w:eastAsia="Times New Roman" w:cstheme="minorHAnsi"/>
          <w:color w:val="000000"/>
          <w:sz w:val="24"/>
          <w:szCs w:val="24"/>
          <w:lang w:eastAsia="en-GB"/>
        </w:rPr>
        <w:t xml:space="preserve">people in the event of a fire. </w:t>
      </w:r>
    </w:p>
    <w:p w14:paraId="23E96D93" w14:textId="77777777" w:rsidR="001D2000" w:rsidRDefault="001D2000" w:rsidP="00384AC1">
      <w:pPr>
        <w:spacing w:after="0"/>
        <w:rPr>
          <w:rFonts w:eastAsia="Times New Roman" w:cstheme="minorHAnsi"/>
          <w:color w:val="000000"/>
          <w:sz w:val="24"/>
          <w:szCs w:val="20"/>
          <w:lang w:eastAsia="en-GB"/>
        </w:rPr>
      </w:pPr>
    </w:p>
    <w:p w14:paraId="4D1D6616" w14:textId="77777777" w:rsidR="00384AC1" w:rsidRDefault="001D2000" w:rsidP="00384AC1">
      <w:pPr>
        <w:spacing w:after="0"/>
        <w:rPr>
          <w:rFonts w:eastAsia="Times New Roman" w:cstheme="minorHAnsi"/>
          <w:color w:val="000000"/>
          <w:sz w:val="24"/>
          <w:szCs w:val="20"/>
          <w:lang w:eastAsia="en-GB"/>
        </w:rPr>
      </w:pPr>
      <w:r>
        <w:rPr>
          <w:rFonts w:eastAsia="Times New Roman" w:cstheme="minorHAnsi"/>
          <w:color w:val="000000"/>
          <w:sz w:val="24"/>
          <w:szCs w:val="20"/>
          <w:lang w:eastAsia="en-GB"/>
        </w:rPr>
        <w:t>All users of the Orchard Room are required to designate a safety officer for the duration of the</w:t>
      </w:r>
      <w:r w:rsidR="00EE5F75">
        <w:rPr>
          <w:rFonts w:eastAsia="Times New Roman" w:cstheme="minorHAnsi"/>
          <w:color w:val="000000"/>
          <w:sz w:val="24"/>
          <w:szCs w:val="20"/>
          <w:lang w:eastAsia="en-GB"/>
        </w:rPr>
        <w:t>ir</w:t>
      </w:r>
      <w:r>
        <w:rPr>
          <w:rFonts w:eastAsia="Times New Roman" w:cstheme="minorHAnsi"/>
          <w:color w:val="000000"/>
          <w:sz w:val="24"/>
          <w:szCs w:val="20"/>
          <w:lang w:eastAsia="en-GB"/>
        </w:rPr>
        <w:t xml:space="preserve"> event.  Fire Safety and Emergency Procedure instructions have been prepared to inform the safety officers of their duties and relevant procedures. </w:t>
      </w:r>
    </w:p>
    <w:p w14:paraId="7BE230FB" w14:textId="77777777" w:rsidR="001D2000" w:rsidRDefault="001D2000" w:rsidP="00384AC1">
      <w:pPr>
        <w:spacing w:after="0"/>
        <w:rPr>
          <w:rFonts w:eastAsia="Times New Roman" w:cstheme="minorHAnsi"/>
          <w:color w:val="000000"/>
          <w:sz w:val="24"/>
          <w:szCs w:val="20"/>
          <w:lang w:eastAsia="en-GB"/>
        </w:rPr>
      </w:pPr>
    </w:p>
    <w:p w14:paraId="2F7E08F7" w14:textId="77777777" w:rsidR="001D2000" w:rsidRPr="00384AC1" w:rsidRDefault="001D2000" w:rsidP="00384AC1">
      <w:pPr>
        <w:spacing w:after="0"/>
        <w:rPr>
          <w:rFonts w:eastAsia="Times New Roman" w:cstheme="minorHAnsi"/>
          <w:color w:val="000000"/>
          <w:sz w:val="24"/>
          <w:szCs w:val="20"/>
          <w:lang w:eastAsia="en-GB"/>
        </w:rPr>
      </w:pPr>
      <w:r>
        <w:rPr>
          <w:rFonts w:eastAsia="Times New Roman" w:cstheme="minorHAnsi"/>
          <w:color w:val="000000"/>
          <w:sz w:val="24"/>
          <w:szCs w:val="20"/>
          <w:lang w:eastAsia="en-GB"/>
        </w:rPr>
        <w:t>The following equipment, signs and notices have been provided:</w:t>
      </w:r>
    </w:p>
    <w:p w14:paraId="112AC845" w14:textId="77777777" w:rsidR="00EE5F75" w:rsidRDefault="00EE5F75" w:rsidP="00DB7BB6">
      <w:pPr>
        <w:pStyle w:val="ListParagraph"/>
        <w:numPr>
          <w:ilvl w:val="0"/>
          <w:numId w:val="14"/>
        </w:num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1</w:t>
      </w:r>
      <w:r w:rsidR="00BD7D2F" w:rsidRPr="00DB7BB6">
        <w:rPr>
          <w:rFonts w:eastAsia="Times New Roman" w:cstheme="minorHAnsi"/>
          <w:color w:val="000000"/>
          <w:sz w:val="24"/>
          <w:szCs w:val="20"/>
          <w:lang w:eastAsia="en-GB"/>
        </w:rPr>
        <w:t>x all-purpose Fire Extinguisher - adjacent to fire exit</w:t>
      </w:r>
      <w:r w:rsidR="00DB7BB6" w:rsidRPr="00DB7BB6">
        <w:rPr>
          <w:rFonts w:eastAsia="Times New Roman" w:cstheme="minorHAnsi"/>
          <w:color w:val="000000"/>
          <w:sz w:val="24"/>
          <w:szCs w:val="20"/>
          <w:lang w:eastAsia="en-GB"/>
        </w:rPr>
        <w:t xml:space="preserve"> in the Orchard Room</w:t>
      </w:r>
    </w:p>
    <w:p w14:paraId="3151BF0E" w14:textId="77777777" w:rsidR="00BD7D2F" w:rsidRPr="00DB7BB6" w:rsidRDefault="00BD7D2F" w:rsidP="00DB7BB6">
      <w:pPr>
        <w:pStyle w:val="ListParagraph"/>
        <w:numPr>
          <w:ilvl w:val="0"/>
          <w:numId w:val="14"/>
        </w:numPr>
        <w:spacing w:after="0" w:line="240" w:lineRule="auto"/>
        <w:rPr>
          <w:rFonts w:eastAsia="Times New Roman" w:cstheme="minorHAnsi"/>
          <w:color w:val="000000"/>
          <w:sz w:val="24"/>
          <w:szCs w:val="20"/>
          <w:lang w:eastAsia="en-GB"/>
        </w:rPr>
      </w:pPr>
      <w:r w:rsidRPr="00DB7BB6">
        <w:rPr>
          <w:rFonts w:eastAsia="Times New Roman" w:cstheme="minorHAnsi"/>
          <w:color w:val="000000"/>
          <w:sz w:val="24"/>
          <w:szCs w:val="20"/>
          <w:lang w:eastAsia="en-GB"/>
        </w:rPr>
        <w:t>1x fire blanket - wall mounted between the wood burning stove and the kitchen units</w:t>
      </w:r>
    </w:p>
    <w:p w14:paraId="281B5A93" w14:textId="77777777" w:rsidR="00BD7D2F" w:rsidRPr="006174FC" w:rsidRDefault="00BD7D2F" w:rsidP="006174FC">
      <w:pPr>
        <w:pStyle w:val="ListParagraph"/>
        <w:numPr>
          <w:ilvl w:val="0"/>
          <w:numId w:val="14"/>
        </w:numPr>
        <w:spacing w:after="0" w:line="240" w:lineRule="auto"/>
        <w:rPr>
          <w:rFonts w:eastAsia="Times New Roman" w:cstheme="minorHAnsi"/>
          <w:color w:val="000000"/>
          <w:sz w:val="24"/>
          <w:szCs w:val="20"/>
          <w:lang w:eastAsia="en-GB"/>
        </w:rPr>
      </w:pPr>
      <w:r w:rsidRPr="006174FC">
        <w:rPr>
          <w:rFonts w:eastAsia="Times New Roman" w:cstheme="minorHAnsi"/>
          <w:color w:val="000000"/>
          <w:sz w:val="24"/>
          <w:szCs w:val="20"/>
          <w:lang w:eastAsia="en-GB"/>
        </w:rPr>
        <w:t>4x fire plans - on or adjacent to all doors</w:t>
      </w:r>
    </w:p>
    <w:p w14:paraId="3C6E6EC0" w14:textId="77777777" w:rsidR="006174FC" w:rsidRDefault="006174FC" w:rsidP="006174FC">
      <w:pPr>
        <w:pStyle w:val="ListParagraph"/>
        <w:numPr>
          <w:ilvl w:val="0"/>
          <w:numId w:val="14"/>
        </w:num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1x fire safety/emergency procedures notice for the attention of leaders of each event - prominently positioned on the worktop</w:t>
      </w:r>
    </w:p>
    <w:p w14:paraId="739BA22D" w14:textId="7CCC311A" w:rsidR="00BD7D2F" w:rsidRPr="006174FC" w:rsidRDefault="00F16749" w:rsidP="006174FC">
      <w:pPr>
        <w:pStyle w:val="ListParagraph"/>
        <w:numPr>
          <w:ilvl w:val="0"/>
          <w:numId w:val="14"/>
        </w:numPr>
        <w:spacing w:after="0"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2</w:t>
      </w:r>
      <w:r w:rsidR="00BD7D2F" w:rsidRPr="006174FC">
        <w:rPr>
          <w:rFonts w:eastAsia="Times New Roman" w:cstheme="minorHAnsi"/>
          <w:color w:val="000000"/>
          <w:sz w:val="24"/>
          <w:szCs w:val="20"/>
          <w:lang w:eastAsia="en-GB"/>
        </w:rPr>
        <w:t xml:space="preserve">x battery powered light - mounted </w:t>
      </w:r>
      <w:r w:rsidR="00DB7BB6">
        <w:rPr>
          <w:rFonts w:eastAsia="Times New Roman" w:cstheme="minorHAnsi"/>
          <w:color w:val="000000"/>
          <w:sz w:val="24"/>
          <w:szCs w:val="20"/>
          <w:lang w:eastAsia="en-GB"/>
        </w:rPr>
        <w:t>above the Orchard Room</w:t>
      </w:r>
      <w:r w:rsidR="00DB7BB6" w:rsidRPr="006174FC">
        <w:rPr>
          <w:rFonts w:eastAsia="Times New Roman" w:cstheme="minorHAnsi"/>
          <w:color w:val="000000"/>
          <w:sz w:val="24"/>
          <w:szCs w:val="20"/>
          <w:lang w:eastAsia="en-GB"/>
        </w:rPr>
        <w:t xml:space="preserve"> </w:t>
      </w:r>
      <w:r w:rsidR="00BD7D2F" w:rsidRPr="006174FC">
        <w:rPr>
          <w:rFonts w:eastAsia="Times New Roman" w:cstheme="minorHAnsi"/>
          <w:color w:val="000000"/>
          <w:sz w:val="24"/>
          <w:szCs w:val="20"/>
          <w:lang w:eastAsia="en-GB"/>
        </w:rPr>
        <w:t xml:space="preserve">fire exit to identify </w:t>
      </w:r>
      <w:r w:rsidR="006174FC">
        <w:rPr>
          <w:rFonts w:eastAsia="Times New Roman" w:cstheme="minorHAnsi"/>
          <w:color w:val="000000"/>
          <w:sz w:val="24"/>
          <w:szCs w:val="20"/>
          <w:lang w:eastAsia="en-GB"/>
        </w:rPr>
        <w:t xml:space="preserve">the </w:t>
      </w:r>
      <w:r w:rsidR="00BD7D2F" w:rsidRPr="006174FC">
        <w:rPr>
          <w:rFonts w:eastAsia="Times New Roman" w:cstheme="minorHAnsi"/>
          <w:color w:val="000000"/>
          <w:sz w:val="24"/>
          <w:szCs w:val="20"/>
          <w:lang w:eastAsia="en-GB"/>
        </w:rPr>
        <w:t>exit in the event of electrical failure</w:t>
      </w:r>
    </w:p>
    <w:p w14:paraId="34A97DCD" w14:textId="77777777" w:rsidR="00BD7D2F" w:rsidRPr="006174FC" w:rsidRDefault="00BD7D2F" w:rsidP="006174FC">
      <w:pPr>
        <w:pStyle w:val="ListParagraph"/>
        <w:numPr>
          <w:ilvl w:val="0"/>
          <w:numId w:val="14"/>
        </w:numPr>
        <w:spacing w:after="0" w:line="240" w:lineRule="auto"/>
        <w:rPr>
          <w:rFonts w:eastAsia="Times New Roman" w:cstheme="minorHAnsi"/>
          <w:color w:val="000000"/>
          <w:sz w:val="24"/>
          <w:szCs w:val="20"/>
          <w:lang w:eastAsia="en-GB"/>
        </w:rPr>
      </w:pPr>
      <w:r w:rsidRPr="006174FC">
        <w:rPr>
          <w:rFonts w:eastAsia="Times New Roman" w:cstheme="minorHAnsi"/>
          <w:color w:val="000000"/>
          <w:sz w:val="24"/>
          <w:szCs w:val="20"/>
          <w:lang w:eastAsia="en-GB"/>
        </w:rPr>
        <w:t>1x burns kit and 1x first aid kit</w:t>
      </w:r>
    </w:p>
    <w:p w14:paraId="654BF936" w14:textId="77777777" w:rsidR="00BD7D2F" w:rsidRPr="006174FC" w:rsidRDefault="00BD7D2F" w:rsidP="006174FC">
      <w:pPr>
        <w:pStyle w:val="ListParagraph"/>
        <w:numPr>
          <w:ilvl w:val="0"/>
          <w:numId w:val="14"/>
        </w:numPr>
        <w:spacing w:before="100" w:beforeAutospacing="1" w:after="0" w:line="240" w:lineRule="auto"/>
        <w:rPr>
          <w:rFonts w:eastAsia="Times New Roman" w:cstheme="minorHAnsi"/>
          <w:color w:val="000000"/>
          <w:sz w:val="24"/>
          <w:szCs w:val="20"/>
          <w:lang w:eastAsia="en-GB"/>
        </w:rPr>
      </w:pPr>
      <w:r w:rsidRPr="006174FC">
        <w:rPr>
          <w:rFonts w:eastAsia="Times New Roman" w:cstheme="minorHAnsi"/>
          <w:color w:val="000000"/>
          <w:sz w:val="24"/>
          <w:szCs w:val="20"/>
          <w:lang w:eastAsia="en-GB"/>
        </w:rPr>
        <w:t>1x external emergency assembly point</w:t>
      </w:r>
    </w:p>
    <w:p w14:paraId="2EA4815B" w14:textId="77777777" w:rsidR="00BA73C4" w:rsidRDefault="00BD7D2F" w:rsidP="00BD7D2F">
      <w:pPr>
        <w:spacing w:before="100" w:beforeAutospacing="1" w:after="100" w:afterAutospacing="1" w:line="240" w:lineRule="auto"/>
        <w:rPr>
          <w:rFonts w:eastAsia="Times New Roman" w:cstheme="minorHAnsi"/>
          <w:color w:val="000000"/>
          <w:sz w:val="24"/>
          <w:szCs w:val="20"/>
          <w:lang w:eastAsia="en-GB"/>
        </w:rPr>
      </w:pPr>
      <w:r>
        <w:rPr>
          <w:rFonts w:eastAsia="Times New Roman" w:cstheme="minorHAnsi"/>
          <w:color w:val="000000"/>
          <w:sz w:val="24"/>
          <w:szCs w:val="20"/>
          <w:lang w:eastAsia="en-GB"/>
        </w:rPr>
        <w:t xml:space="preserve">NB:  </w:t>
      </w:r>
      <w:r w:rsidR="006174FC">
        <w:rPr>
          <w:rFonts w:eastAsia="Times New Roman" w:cstheme="minorHAnsi"/>
          <w:color w:val="000000"/>
          <w:sz w:val="24"/>
          <w:szCs w:val="20"/>
          <w:lang w:eastAsia="en-GB"/>
        </w:rPr>
        <w:t xml:space="preserve">following </w:t>
      </w:r>
      <w:r w:rsidR="00DB7BB6">
        <w:rPr>
          <w:rFonts w:eastAsia="Times New Roman" w:cstheme="minorHAnsi"/>
          <w:color w:val="000000"/>
          <w:sz w:val="24"/>
          <w:szCs w:val="20"/>
          <w:lang w:eastAsia="en-GB"/>
        </w:rPr>
        <w:t>advice</w:t>
      </w:r>
      <w:r w:rsidR="006174FC">
        <w:rPr>
          <w:rFonts w:eastAsia="Times New Roman" w:cstheme="minorHAnsi"/>
          <w:color w:val="000000"/>
          <w:sz w:val="24"/>
          <w:szCs w:val="20"/>
          <w:lang w:eastAsia="en-GB"/>
        </w:rPr>
        <w:t xml:space="preserve"> from the fire brigade, </w:t>
      </w:r>
      <w:r>
        <w:rPr>
          <w:rFonts w:eastAsia="Times New Roman" w:cstheme="minorHAnsi"/>
          <w:color w:val="000000"/>
          <w:sz w:val="24"/>
          <w:szCs w:val="20"/>
          <w:lang w:eastAsia="en-GB"/>
        </w:rPr>
        <w:t xml:space="preserve">fire alarms </w:t>
      </w:r>
      <w:r w:rsidR="006174FC">
        <w:rPr>
          <w:rFonts w:eastAsia="Times New Roman" w:cstheme="minorHAnsi"/>
          <w:color w:val="000000"/>
          <w:sz w:val="24"/>
          <w:szCs w:val="20"/>
          <w:lang w:eastAsia="en-GB"/>
        </w:rPr>
        <w:t xml:space="preserve">have not been </w:t>
      </w:r>
      <w:r>
        <w:rPr>
          <w:rFonts w:eastAsia="Times New Roman" w:cstheme="minorHAnsi"/>
          <w:color w:val="000000"/>
          <w:sz w:val="24"/>
          <w:szCs w:val="20"/>
          <w:lang w:eastAsia="en-GB"/>
        </w:rPr>
        <w:t xml:space="preserve">installed </w:t>
      </w:r>
      <w:r w:rsidR="006174FC">
        <w:rPr>
          <w:rFonts w:eastAsia="Times New Roman" w:cstheme="minorHAnsi"/>
          <w:color w:val="000000"/>
          <w:sz w:val="24"/>
          <w:szCs w:val="20"/>
          <w:lang w:eastAsia="en-GB"/>
        </w:rPr>
        <w:t xml:space="preserve">owing to the small size and layout of the space, which means that a fire would be immediately obvious to </w:t>
      </w:r>
      <w:r w:rsidR="00384AC1">
        <w:rPr>
          <w:rFonts w:eastAsia="Times New Roman" w:cstheme="minorHAnsi"/>
          <w:color w:val="000000"/>
          <w:sz w:val="24"/>
          <w:szCs w:val="20"/>
          <w:lang w:eastAsia="en-GB"/>
        </w:rPr>
        <w:t xml:space="preserve">anyone inside the building.  </w:t>
      </w:r>
    </w:p>
    <w:p w14:paraId="780359BF" w14:textId="77777777" w:rsidR="001D2000" w:rsidRPr="00067DEC" w:rsidRDefault="001D2000" w:rsidP="00BD7D2F">
      <w:pPr>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0"/>
          <w:lang w:eastAsia="en-GB"/>
        </w:rPr>
        <w:t>Fire Drills will be held at least annually to test these procedures, and this Fire Risk Assessment will be reviewed annually.</w:t>
      </w:r>
    </w:p>
    <w:p w14:paraId="3396DE7C" w14:textId="77777777" w:rsidR="00CD4709" w:rsidRPr="00950D60" w:rsidRDefault="00CD4709" w:rsidP="00BD1B5F">
      <w:pPr>
        <w:spacing w:after="0" w:line="240" w:lineRule="auto"/>
        <w:rPr>
          <w:rFonts w:cstheme="minorHAnsi"/>
          <w:sz w:val="24"/>
          <w:szCs w:val="24"/>
        </w:rPr>
      </w:pPr>
    </w:p>
    <w:sectPr w:rsidR="00CD4709" w:rsidRPr="00950D60" w:rsidSect="007737FC">
      <w:pgSz w:w="15842" w:h="12242" w:orient="landscape" w:code="1"/>
      <w:pgMar w:top="720" w:right="958" w:bottom="426"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A33"/>
    <w:multiLevelType w:val="multilevel"/>
    <w:tmpl w:val="E22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940A1"/>
    <w:multiLevelType w:val="multilevel"/>
    <w:tmpl w:val="51886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2764D8"/>
    <w:multiLevelType w:val="multilevel"/>
    <w:tmpl w:val="1DB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E2980"/>
    <w:multiLevelType w:val="hybridMultilevel"/>
    <w:tmpl w:val="9C7E3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46D6B"/>
    <w:multiLevelType w:val="hybridMultilevel"/>
    <w:tmpl w:val="E7A2B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0C5B"/>
    <w:multiLevelType w:val="multilevel"/>
    <w:tmpl w:val="46C4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B01BAD"/>
    <w:multiLevelType w:val="hybridMultilevel"/>
    <w:tmpl w:val="DA267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2"/>
  </w:num>
  <w:num w:numId="3">
    <w:abstractNumId w:val="8"/>
  </w:num>
  <w:num w:numId="4">
    <w:abstractNumId w:val="9"/>
  </w:num>
  <w:num w:numId="5">
    <w:abstractNumId w:val="11"/>
  </w:num>
  <w:num w:numId="6">
    <w:abstractNumId w:val="13"/>
  </w:num>
  <w:num w:numId="7">
    <w:abstractNumId w:val="6"/>
  </w:num>
  <w:num w:numId="8">
    <w:abstractNumId w:val="4"/>
  </w:num>
  <w:num w:numId="9">
    <w:abstractNumId w:val="0"/>
  </w:num>
  <w:num w:numId="10">
    <w:abstractNumId w:val="7"/>
  </w:num>
  <w:num w:numId="11">
    <w:abstractNumId w:val="3"/>
  </w:num>
  <w:num w:numId="12">
    <w:abstractNumId w:val="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4BE4"/>
    <w:rsid w:val="00006452"/>
    <w:rsid w:val="000073C4"/>
    <w:rsid w:val="00014253"/>
    <w:rsid w:val="000256B3"/>
    <w:rsid w:val="000258A3"/>
    <w:rsid w:val="00027B88"/>
    <w:rsid w:val="00037011"/>
    <w:rsid w:val="00042A75"/>
    <w:rsid w:val="000551A7"/>
    <w:rsid w:val="000573AF"/>
    <w:rsid w:val="00060BC0"/>
    <w:rsid w:val="00065595"/>
    <w:rsid w:val="00067DEC"/>
    <w:rsid w:val="0008166F"/>
    <w:rsid w:val="0008631F"/>
    <w:rsid w:val="000911ED"/>
    <w:rsid w:val="000940C6"/>
    <w:rsid w:val="00095E62"/>
    <w:rsid w:val="000A1261"/>
    <w:rsid w:val="000A71D2"/>
    <w:rsid w:val="000B19B9"/>
    <w:rsid w:val="000C3138"/>
    <w:rsid w:val="000C7C96"/>
    <w:rsid w:val="000F0D23"/>
    <w:rsid w:val="000F2BE0"/>
    <w:rsid w:val="000F2D7F"/>
    <w:rsid w:val="000F5732"/>
    <w:rsid w:val="000F6596"/>
    <w:rsid w:val="00100B30"/>
    <w:rsid w:val="00116365"/>
    <w:rsid w:val="001211E8"/>
    <w:rsid w:val="00140EDA"/>
    <w:rsid w:val="001423A4"/>
    <w:rsid w:val="001469D5"/>
    <w:rsid w:val="00150980"/>
    <w:rsid w:val="00152B7E"/>
    <w:rsid w:val="00155FC1"/>
    <w:rsid w:val="00156B52"/>
    <w:rsid w:val="001603FD"/>
    <w:rsid w:val="00164453"/>
    <w:rsid w:val="001648D2"/>
    <w:rsid w:val="00175421"/>
    <w:rsid w:val="0017657E"/>
    <w:rsid w:val="0017712C"/>
    <w:rsid w:val="001A62B4"/>
    <w:rsid w:val="001C0852"/>
    <w:rsid w:val="001C318B"/>
    <w:rsid w:val="001D2000"/>
    <w:rsid w:val="001E1F89"/>
    <w:rsid w:val="001E4142"/>
    <w:rsid w:val="001E47E4"/>
    <w:rsid w:val="001F16A6"/>
    <w:rsid w:val="001F25A0"/>
    <w:rsid w:val="00203372"/>
    <w:rsid w:val="00224EAF"/>
    <w:rsid w:val="00233527"/>
    <w:rsid w:val="00234D24"/>
    <w:rsid w:val="0025305B"/>
    <w:rsid w:val="00253C7E"/>
    <w:rsid w:val="00254B2C"/>
    <w:rsid w:val="00256C50"/>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4FA1"/>
    <w:rsid w:val="003377D2"/>
    <w:rsid w:val="00340186"/>
    <w:rsid w:val="00342DA6"/>
    <w:rsid w:val="00355D7D"/>
    <w:rsid w:val="00370B92"/>
    <w:rsid w:val="003761EE"/>
    <w:rsid w:val="003803D3"/>
    <w:rsid w:val="00384AC1"/>
    <w:rsid w:val="00386F8C"/>
    <w:rsid w:val="00394AFB"/>
    <w:rsid w:val="003A08DA"/>
    <w:rsid w:val="003A3AFE"/>
    <w:rsid w:val="003A74BB"/>
    <w:rsid w:val="003B16BC"/>
    <w:rsid w:val="003B3E48"/>
    <w:rsid w:val="003C4061"/>
    <w:rsid w:val="003C7DD6"/>
    <w:rsid w:val="003D1A30"/>
    <w:rsid w:val="003D3A5C"/>
    <w:rsid w:val="003E184C"/>
    <w:rsid w:val="003E6DF7"/>
    <w:rsid w:val="003E71AE"/>
    <w:rsid w:val="003F7A9A"/>
    <w:rsid w:val="00403815"/>
    <w:rsid w:val="00417FE6"/>
    <w:rsid w:val="004303B2"/>
    <w:rsid w:val="00440312"/>
    <w:rsid w:val="004544C6"/>
    <w:rsid w:val="004648B4"/>
    <w:rsid w:val="00467950"/>
    <w:rsid w:val="00476373"/>
    <w:rsid w:val="0047641E"/>
    <w:rsid w:val="00483E66"/>
    <w:rsid w:val="00491BFE"/>
    <w:rsid w:val="004A0ABA"/>
    <w:rsid w:val="004A433D"/>
    <w:rsid w:val="004B0321"/>
    <w:rsid w:val="004B7249"/>
    <w:rsid w:val="004C5E22"/>
    <w:rsid w:val="004D0C89"/>
    <w:rsid w:val="004E61C0"/>
    <w:rsid w:val="004F0EC0"/>
    <w:rsid w:val="004F4129"/>
    <w:rsid w:val="004F7CFC"/>
    <w:rsid w:val="005012A9"/>
    <w:rsid w:val="00507F04"/>
    <w:rsid w:val="00542953"/>
    <w:rsid w:val="00553B53"/>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174FC"/>
    <w:rsid w:val="00620BEA"/>
    <w:rsid w:val="00621047"/>
    <w:rsid w:val="006242D2"/>
    <w:rsid w:val="00627798"/>
    <w:rsid w:val="00644F7B"/>
    <w:rsid w:val="00651A91"/>
    <w:rsid w:val="006621BD"/>
    <w:rsid w:val="00673CCA"/>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4715C"/>
    <w:rsid w:val="00751DCB"/>
    <w:rsid w:val="007536E8"/>
    <w:rsid w:val="00753D24"/>
    <w:rsid w:val="00755371"/>
    <w:rsid w:val="00755EEE"/>
    <w:rsid w:val="007643D1"/>
    <w:rsid w:val="00772F8F"/>
    <w:rsid w:val="007737FC"/>
    <w:rsid w:val="0077472E"/>
    <w:rsid w:val="00783165"/>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62DE"/>
    <w:rsid w:val="008138E3"/>
    <w:rsid w:val="00817C89"/>
    <w:rsid w:val="008266B3"/>
    <w:rsid w:val="008315B4"/>
    <w:rsid w:val="0083474E"/>
    <w:rsid w:val="008378E4"/>
    <w:rsid w:val="00845529"/>
    <w:rsid w:val="00847175"/>
    <w:rsid w:val="008545F1"/>
    <w:rsid w:val="0085707D"/>
    <w:rsid w:val="00864231"/>
    <w:rsid w:val="00866DE2"/>
    <w:rsid w:val="00876C8B"/>
    <w:rsid w:val="00884B06"/>
    <w:rsid w:val="00894301"/>
    <w:rsid w:val="00895625"/>
    <w:rsid w:val="008A12E2"/>
    <w:rsid w:val="008A7700"/>
    <w:rsid w:val="008B0ED2"/>
    <w:rsid w:val="008B3C27"/>
    <w:rsid w:val="008D1F0B"/>
    <w:rsid w:val="008D4B21"/>
    <w:rsid w:val="008E40AA"/>
    <w:rsid w:val="008F1B06"/>
    <w:rsid w:val="008F5E85"/>
    <w:rsid w:val="00900856"/>
    <w:rsid w:val="00901FB9"/>
    <w:rsid w:val="009067EF"/>
    <w:rsid w:val="00906D97"/>
    <w:rsid w:val="00913584"/>
    <w:rsid w:val="00923D87"/>
    <w:rsid w:val="00930951"/>
    <w:rsid w:val="00933CF6"/>
    <w:rsid w:val="00933D0C"/>
    <w:rsid w:val="009362E6"/>
    <w:rsid w:val="00936932"/>
    <w:rsid w:val="00950D60"/>
    <w:rsid w:val="009528E1"/>
    <w:rsid w:val="00962DEC"/>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201FF"/>
    <w:rsid w:val="00A23DD3"/>
    <w:rsid w:val="00A377E4"/>
    <w:rsid w:val="00A40B33"/>
    <w:rsid w:val="00A43461"/>
    <w:rsid w:val="00A544E7"/>
    <w:rsid w:val="00A54DF5"/>
    <w:rsid w:val="00A55216"/>
    <w:rsid w:val="00A65F89"/>
    <w:rsid w:val="00A74EAC"/>
    <w:rsid w:val="00A7616B"/>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5BDC"/>
    <w:rsid w:val="00AF49A2"/>
    <w:rsid w:val="00B007DC"/>
    <w:rsid w:val="00B04598"/>
    <w:rsid w:val="00B1288D"/>
    <w:rsid w:val="00B1504E"/>
    <w:rsid w:val="00B2047A"/>
    <w:rsid w:val="00B303E9"/>
    <w:rsid w:val="00B33AFA"/>
    <w:rsid w:val="00B37327"/>
    <w:rsid w:val="00B42319"/>
    <w:rsid w:val="00B5120A"/>
    <w:rsid w:val="00B55B67"/>
    <w:rsid w:val="00B55C95"/>
    <w:rsid w:val="00B60091"/>
    <w:rsid w:val="00B616EB"/>
    <w:rsid w:val="00B661E1"/>
    <w:rsid w:val="00B7119A"/>
    <w:rsid w:val="00B76574"/>
    <w:rsid w:val="00B82912"/>
    <w:rsid w:val="00B867A1"/>
    <w:rsid w:val="00B87102"/>
    <w:rsid w:val="00B903A9"/>
    <w:rsid w:val="00B979F3"/>
    <w:rsid w:val="00BA51CB"/>
    <w:rsid w:val="00BA73C4"/>
    <w:rsid w:val="00BB4D74"/>
    <w:rsid w:val="00BB4F18"/>
    <w:rsid w:val="00BB5419"/>
    <w:rsid w:val="00BB5887"/>
    <w:rsid w:val="00BB5A6E"/>
    <w:rsid w:val="00BC1620"/>
    <w:rsid w:val="00BC2240"/>
    <w:rsid w:val="00BC5670"/>
    <w:rsid w:val="00BD09C1"/>
    <w:rsid w:val="00BD1B5F"/>
    <w:rsid w:val="00BD7D2F"/>
    <w:rsid w:val="00BE1CEC"/>
    <w:rsid w:val="00BE4F03"/>
    <w:rsid w:val="00BF2D8F"/>
    <w:rsid w:val="00BF3C8E"/>
    <w:rsid w:val="00BF40C8"/>
    <w:rsid w:val="00C11F99"/>
    <w:rsid w:val="00C17C26"/>
    <w:rsid w:val="00C30744"/>
    <w:rsid w:val="00C37227"/>
    <w:rsid w:val="00C45F0D"/>
    <w:rsid w:val="00C47C1A"/>
    <w:rsid w:val="00C53D22"/>
    <w:rsid w:val="00C55D64"/>
    <w:rsid w:val="00C606FA"/>
    <w:rsid w:val="00C64C25"/>
    <w:rsid w:val="00C81B5B"/>
    <w:rsid w:val="00C83BCB"/>
    <w:rsid w:val="00C84BAC"/>
    <w:rsid w:val="00C912DD"/>
    <w:rsid w:val="00C96896"/>
    <w:rsid w:val="00C97440"/>
    <w:rsid w:val="00CA2B28"/>
    <w:rsid w:val="00CA71A6"/>
    <w:rsid w:val="00CA76F3"/>
    <w:rsid w:val="00CB0DC7"/>
    <w:rsid w:val="00CB3137"/>
    <w:rsid w:val="00CC2791"/>
    <w:rsid w:val="00CC553C"/>
    <w:rsid w:val="00CC7C25"/>
    <w:rsid w:val="00CD4709"/>
    <w:rsid w:val="00CD5A54"/>
    <w:rsid w:val="00CE5785"/>
    <w:rsid w:val="00CE7A84"/>
    <w:rsid w:val="00CF1DCE"/>
    <w:rsid w:val="00CF2372"/>
    <w:rsid w:val="00D000E9"/>
    <w:rsid w:val="00D00AEE"/>
    <w:rsid w:val="00D07171"/>
    <w:rsid w:val="00D10EE1"/>
    <w:rsid w:val="00D12204"/>
    <w:rsid w:val="00D137BF"/>
    <w:rsid w:val="00D13CE5"/>
    <w:rsid w:val="00D20974"/>
    <w:rsid w:val="00D25CBD"/>
    <w:rsid w:val="00D3216D"/>
    <w:rsid w:val="00D3512B"/>
    <w:rsid w:val="00D373AF"/>
    <w:rsid w:val="00D4753A"/>
    <w:rsid w:val="00D479BF"/>
    <w:rsid w:val="00D5364D"/>
    <w:rsid w:val="00D5605E"/>
    <w:rsid w:val="00D67446"/>
    <w:rsid w:val="00D718CD"/>
    <w:rsid w:val="00D77BC9"/>
    <w:rsid w:val="00D81261"/>
    <w:rsid w:val="00D8182B"/>
    <w:rsid w:val="00D81F34"/>
    <w:rsid w:val="00D82456"/>
    <w:rsid w:val="00D90C6B"/>
    <w:rsid w:val="00DA0859"/>
    <w:rsid w:val="00DA6552"/>
    <w:rsid w:val="00DB2DCD"/>
    <w:rsid w:val="00DB7BB6"/>
    <w:rsid w:val="00DE2395"/>
    <w:rsid w:val="00DE4AE6"/>
    <w:rsid w:val="00DE4B86"/>
    <w:rsid w:val="00DE5BF2"/>
    <w:rsid w:val="00DF0CAD"/>
    <w:rsid w:val="00E01BB1"/>
    <w:rsid w:val="00E0375A"/>
    <w:rsid w:val="00E12C85"/>
    <w:rsid w:val="00E20177"/>
    <w:rsid w:val="00E22692"/>
    <w:rsid w:val="00E2523C"/>
    <w:rsid w:val="00E31C3A"/>
    <w:rsid w:val="00E36270"/>
    <w:rsid w:val="00E373FE"/>
    <w:rsid w:val="00E50998"/>
    <w:rsid w:val="00E63E42"/>
    <w:rsid w:val="00E66660"/>
    <w:rsid w:val="00E67C35"/>
    <w:rsid w:val="00E75D19"/>
    <w:rsid w:val="00E77A00"/>
    <w:rsid w:val="00E80A73"/>
    <w:rsid w:val="00E9280E"/>
    <w:rsid w:val="00EA562C"/>
    <w:rsid w:val="00EA70D3"/>
    <w:rsid w:val="00EB1751"/>
    <w:rsid w:val="00ED3D6E"/>
    <w:rsid w:val="00ED5D29"/>
    <w:rsid w:val="00ED6279"/>
    <w:rsid w:val="00EE5D28"/>
    <w:rsid w:val="00EE5F75"/>
    <w:rsid w:val="00EF4288"/>
    <w:rsid w:val="00EF560A"/>
    <w:rsid w:val="00EF6CCE"/>
    <w:rsid w:val="00F01762"/>
    <w:rsid w:val="00F10AB0"/>
    <w:rsid w:val="00F16749"/>
    <w:rsid w:val="00F1760A"/>
    <w:rsid w:val="00F17D33"/>
    <w:rsid w:val="00F33B65"/>
    <w:rsid w:val="00F43B65"/>
    <w:rsid w:val="00F44982"/>
    <w:rsid w:val="00F50103"/>
    <w:rsid w:val="00F55F44"/>
    <w:rsid w:val="00F605A6"/>
    <w:rsid w:val="00F702E7"/>
    <w:rsid w:val="00F7259E"/>
    <w:rsid w:val="00F72DC3"/>
    <w:rsid w:val="00F73C0E"/>
    <w:rsid w:val="00F75205"/>
    <w:rsid w:val="00F81C52"/>
    <w:rsid w:val="00F87B11"/>
    <w:rsid w:val="00F932E9"/>
    <w:rsid w:val="00FA7664"/>
    <w:rsid w:val="00FA7826"/>
    <w:rsid w:val="00FB1609"/>
    <w:rsid w:val="00FC1BCB"/>
    <w:rsid w:val="00FC26D3"/>
    <w:rsid w:val="00FC3787"/>
    <w:rsid w:val="00FC7FFB"/>
    <w:rsid w:val="00FD5657"/>
    <w:rsid w:val="00FD7DBE"/>
    <w:rsid w:val="00FE2A6D"/>
    <w:rsid w:val="00FF2D6B"/>
    <w:rsid w:val="00FF3DE5"/>
    <w:rsid w:val="00FF3FA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911F"/>
  <w15:docId w15:val="{FA00DE13-026D-45FE-9C82-A9B107E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18"/>
    <w:pPr>
      <w:ind w:left="720"/>
      <w:contextualSpacing/>
    </w:pPr>
  </w:style>
  <w:style w:type="paragraph" w:styleId="NormalWeb">
    <w:name w:val="Normal (Web)"/>
    <w:basedOn w:val="Normal"/>
    <w:uiPriority w:val="99"/>
    <w:semiHidden/>
    <w:unhideWhenUsed/>
    <w:rsid w:val="00067DEC"/>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table" w:styleId="TableGrid">
    <w:name w:val="Table Grid"/>
    <w:basedOn w:val="TableNormal"/>
    <w:uiPriority w:val="59"/>
    <w:rsid w:val="0084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7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9</cp:revision>
  <dcterms:created xsi:type="dcterms:W3CDTF">2017-03-01T19:48:00Z</dcterms:created>
  <dcterms:modified xsi:type="dcterms:W3CDTF">2019-03-23T11:39:00Z</dcterms:modified>
</cp:coreProperties>
</file>