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85B74" w14:textId="02833923" w:rsidR="003761EE" w:rsidRPr="00950D60" w:rsidRDefault="00067DEC" w:rsidP="003761EE">
      <w:pPr>
        <w:spacing w:after="0" w:line="240" w:lineRule="auto"/>
        <w:rPr>
          <w:rFonts w:cstheme="minorHAnsi"/>
          <w:b/>
          <w:sz w:val="24"/>
          <w:szCs w:val="24"/>
        </w:rPr>
      </w:pPr>
      <w:r w:rsidRPr="00950D60">
        <w:rPr>
          <w:rFonts w:cstheme="minorHAnsi"/>
          <w:b/>
          <w:sz w:val="24"/>
          <w:szCs w:val="24"/>
        </w:rPr>
        <w:t xml:space="preserve">Fire </w:t>
      </w:r>
      <w:r w:rsidR="00BB4F18" w:rsidRPr="00950D60">
        <w:rPr>
          <w:rFonts w:cstheme="minorHAnsi"/>
          <w:b/>
          <w:sz w:val="24"/>
          <w:szCs w:val="24"/>
        </w:rPr>
        <w:t xml:space="preserve">Risk Assessment for </w:t>
      </w:r>
      <w:r w:rsidRPr="00950D60">
        <w:rPr>
          <w:rFonts w:cstheme="minorHAnsi"/>
          <w:b/>
          <w:sz w:val="24"/>
          <w:szCs w:val="24"/>
        </w:rPr>
        <w:t xml:space="preserve">the </w:t>
      </w:r>
      <w:r w:rsidR="00570862">
        <w:rPr>
          <w:rFonts w:cstheme="minorHAnsi"/>
          <w:b/>
          <w:sz w:val="24"/>
          <w:szCs w:val="24"/>
        </w:rPr>
        <w:t xml:space="preserve">2020 Wassail </w:t>
      </w:r>
      <w:r w:rsidR="00371CAE">
        <w:rPr>
          <w:rFonts w:cstheme="minorHAnsi"/>
          <w:b/>
          <w:sz w:val="24"/>
          <w:szCs w:val="24"/>
        </w:rPr>
        <w:t>FINAL</w:t>
      </w:r>
    </w:p>
    <w:p w14:paraId="23093122" w14:textId="77777777" w:rsidR="003761EE" w:rsidRPr="00950D60" w:rsidRDefault="003761EE" w:rsidP="003761EE">
      <w:pPr>
        <w:spacing w:after="0" w:line="240" w:lineRule="auto"/>
        <w:rPr>
          <w:rFonts w:cstheme="minorHAnsi"/>
          <w:b/>
          <w:sz w:val="24"/>
          <w:szCs w:val="24"/>
        </w:rPr>
      </w:pPr>
    </w:p>
    <w:p w14:paraId="32AE9D79" w14:textId="1ADC1B09" w:rsidR="003761EE" w:rsidRPr="00950D60" w:rsidRDefault="003761EE" w:rsidP="003761EE">
      <w:pPr>
        <w:spacing w:after="0" w:line="240" w:lineRule="auto"/>
        <w:rPr>
          <w:rFonts w:cstheme="minorHAnsi"/>
          <w:sz w:val="24"/>
          <w:szCs w:val="24"/>
        </w:rPr>
      </w:pPr>
      <w:r w:rsidRPr="00950D60">
        <w:rPr>
          <w:rFonts w:cstheme="minorHAnsi"/>
          <w:b/>
          <w:sz w:val="24"/>
          <w:szCs w:val="24"/>
        </w:rPr>
        <w:t xml:space="preserve">Prepared </w:t>
      </w:r>
      <w:proofErr w:type="gramStart"/>
      <w:r w:rsidRPr="00950D60">
        <w:rPr>
          <w:rFonts w:cstheme="minorHAnsi"/>
          <w:b/>
          <w:sz w:val="24"/>
          <w:szCs w:val="24"/>
        </w:rPr>
        <w:t>by:</w:t>
      </w:r>
      <w:proofErr w:type="gramEnd"/>
      <w:r w:rsidRPr="00950D60">
        <w:rPr>
          <w:rFonts w:cstheme="minorHAnsi"/>
          <w:b/>
          <w:sz w:val="24"/>
          <w:szCs w:val="24"/>
        </w:rPr>
        <w:t xml:space="preserve"> </w:t>
      </w:r>
      <w:r w:rsidR="00F16749">
        <w:rPr>
          <w:rFonts w:cstheme="minorHAnsi"/>
          <w:b/>
          <w:sz w:val="24"/>
          <w:szCs w:val="24"/>
        </w:rPr>
        <w:tab/>
      </w:r>
      <w:r w:rsidR="00570862">
        <w:rPr>
          <w:rFonts w:cstheme="minorHAnsi"/>
          <w:b/>
          <w:sz w:val="24"/>
          <w:szCs w:val="24"/>
        </w:rPr>
        <w:t>Andy Ball</w:t>
      </w:r>
      <w:r w:rsidRPr="00950D60">
        <w:rPr>
          <w:rFonts w:cstheme="minorHAnsi"/>
          <w:sz w:val="24"/>
          <w:szCs w:val="24"/>
        </w:rPr>
        <w:t xml:space="preserve">:  </w:t>
      </w:r>
      <w:r w:rsidR="00F16749">
        <w:rPr>
          <w:rFonts w:cstheme="minorHAnsi"/>
          <w:sz w:val="24"/>
          <w:szCs w:val="24"/>
        </w:rPr>
        <w:tab/>
      </w:r>
      <w:r w:rsidR="00371CAE">
        <w:rPr>
          <w:rFonts w:cstheme="minorHAnsi"/>
          <w:sz w:val="24"/>
          <w:szCs w:val="24"/>
        </w:rPr>
        <w:t>13</w:t>
      </w:r>
      <w:r w:rsidR="00371CAE" w:rsidRPr="00371CAE">
        <w:rPr>
          <w:rFonts w:cstheme="minorHAnsi"/>
          <w:sz w:val="24"/>
          <w:szCs w:val="24"/>
          <w:vertAlign w:val="superscript"/>
        </w:rPr>
        <w:t>th</w:t>
      </w:r>
      <w:r w:rsidR="00371CAE">
        <w:rPr>
          <w:rFonts w:cstheme="minorHAnsi"/>
          <w:sz w:val="24"/>
          <w:szCs w:val="24"/>
        </w:rPr>
        <w:t xml:space="preserve"> January 2020</w:t>
      </w:r>
    </w:p>
    <w:p w14:paraId="6437E75E" w14:textId="4DE2A0A1" w:rsidR="00F16749" w:rsidRDefault="00F16749" w:rsidP="003761EE">
      <w:pPr>
        <w:spacing w:after="0" w:line="240" w:lineRule="auto"/>
        <w:rPr>
          <w:rFonts w:cstheme="minorHAnsi"/>
          <w:b/>
          <w:sz w:val="24"/>
          <w:szCs w:val="24"/>
        </w:rPr>
      </w:pPr>
      <w:r>
        <w:rPr>
          <w:rFonts w:cstheme="minorHAnsi"/>
          <w:b/>
          <w:sz w:val="24"/>
          <w:szCs w:val="24"/>
        </w:rPr>
        <w:t>Updated:</w:t>
      </w:r>
      <w:r>
        <w:rPr>
          <w:rFonts w:cstheme="minorHAnsi"/>
          <w:b/>
          <w:sz w:val="24"/>
          <w:szCs w:val="24"/>
        </w:rPr>
        <w:tab/>
      </w:r>
    </w:p>
    <w:p w14:paraId="66F8B48C" w14:textId="7BB8EBB9" w:rsidR="003761EE" w:rsidRPr="00950D60" w:rsidRDefault="003761EE" w:rsidP="003761EE">
      <w:pPr>
        <w:spacing w:after="0" w:line="240" w:lineRule="auto"/>
        <w:rPr>
          <w:rFonts w:cstheme="minorHAnsi"/>
          <w:sz w:val="24"/>
          <w:szCs w:val="24"/>
        </w:rPr>
      </w:pPr>
      <w:r w:rsidRPr="00950D60">
        <w:rPr>
          <w:rFonts w:cstheme="minorHAnsi"/>
          <w:b/>
          <w:sz w:val="24"/>
          <w:szCs w:val="24"/>
        </w:rPr>
        <w:t>Review</w:t>
      </w:r>
      <w:r w:rsidR="00F16749">
        <w:rPr>
          <w:rFonts w:cstheme="minorHAnsi"/>
          <w:b/>
          <w:sz w:val="24"/>
          <w:szCs w:val="24"/>
        </w:rPr>
        <w:t xml:space="preserve"> by: </w:t>
      </w:r>
      <w:r w:rsidR="00F16749">
        <w:rPr>
          <w:rFonts w:cstheme="minorHAnsi"/>
          <w:b/>
          <w:sz w:val="24"/>
          <w:szCs w:val="24"/>
        </w:rPr>
        <w:tab/>
      </w:r>
      <w:r w:rsidR="00F16749">
        <w:rPr>
          <w:rFonts w:cstheme="minorHAnsi"/>
          <w:sz w:val="24"/>
          <w:szCs w:val="24"/>
        </w:rPr>
        <w:t>22</w:t>
      </w:r>
      <w:r w:rsidR="00F16749" w:rsidRPr="00F16749">
        <w:rPr>
          <w:rFonts w:cstheme="minorHAnsi"/>
          <w:sz w:val="24"/>
          <w:szCs w:val="24"/>
          <w:vertAlign w:val="superscript"/>
        </w:rPr>
        <w:t>nd</w:t>
      </w:r>
      <w:r w:rsidR="00F16749">
        <w:rPr>
          <w:rFonts w:cstheme="minorHAnsi"/>
          <w:sz w:val="24"/>
          <w:szCs w:val="24"/>
        </w:rPr>
        <w:t xml:space="preserve"> </w:t>
      </w:r>
      <w:r w:rsidR="00067DEC" w:rsidRPr="00950D60">
        <w:rPr>
          <w:rFonts w:cstheme="minorHAnsi"/>
          <w:sz w:val="24"/>
          <w:szCs w:val="24"/>
        </w:rPr>
        <w:t>March</w:t>
      </w:r>
      <w:r w:rsidR="000B19B9" w:rsidRPr="00950D60">
        <w:rPr>
          <w:rFonts w:cstheme="minorHAnsi"/>
          <w:sz w:val="24"/>
          <w:szCs w:val="24"/>
        </w:rPr>
        <w:t xml:space="preserve"> 20</w:t>
      </w:r>
      <w:r w:rsidR="00F16749">
        <w:rPr>
          <w:rFonts w:cstheme="minorHAnsi"/>
          <w:sz w:val="24"/>
          <w:szCs w:val="24"/>
        </w:rPr>
        <w:t>20</w:t>
      </w:r>
    </w:p>
    <w:p w14:paraId="6E334462" w14:textId="77777777" w:rsidR="00950D60" w:rsidRPr="00950D60" w:rsidRDefault="00950D60" w:rsidP="00950D60">
      <w:pPr>
        <w:spacing w:after="0" w:line="240" w:lineRule="auto"/>
        <w:rPr>
          <w:rFonts w:eastAsia="Times New Roman" w:cstheme="minorHAnsi"/>
          <w:b/>
          <w:color w:val="000000"/>
          <w:sz w:val="20"/>
          <w:szCs w:val="20"/>
          <w:lang w:eastAsia="en-GB"/>
        </w:rPr>
      </w:pPr>
    </w:p>
    <w:p w14:paraId="3FD36886" w14:textId="2B0606CB" w:rsidR="00067DEC" w:rsidRPr="00FC26D3" w:rsidRDefault="00950D60" w:rsidP="00950D60">
      <w:pPr>
        <w:spacing w:after="0" w:line="240" w:lineRule="auto"/>
        <w:rPr>
          <w:rFonts w:eastAsia="Times New Roman" w:cstheme="minorHAnsi"/>
          <w:color w:val="000000"/>
          <w:sz w:val="24"/>
          <w:szCs w:val="20"/>
          <w:lang w:eastAsia="en-GB"/>
        </w:rPr>
      </w:pPr>
      <w:r w:rsidRPr="00FC26D3">
        <w:rPr>
          <w:rFonts w:eastAsia="Times New Roman" w:cstheme="minorHAnsi"/>
          <w:b/>
          <w:color w:val="000000"/>
          <w:sz w:val="24"/>
          <w:szCs w:val="20"/>
          <w:lang w:eastAsia="en-GB"/>
        </w:rPr>
        <w:t>Responsbile Person:</w:t>
      </w:r>
      <w:r w:rsidRPr="00FC26D3">
        <w:rPr>
          <w:rFonts w:eastAsia="Times New Roman" w:cstheme="minorHAnsi"/>
          <w:color w:val="000000"/>
          <w:sz w:val="24"/>
          <w:szCs w:val="20"/>
          <w:lang w:eastAsia="en-GB"/>
        </w:rPr>
        <w:t xml:space="preserve">  </w:t>
      </w:r>
      <w:r w:rsidR="00067DEC" w:rsidRPr="00FC26D3">
        <w:rPr>
          <w:rFonts w:eastAsia="Times New Roman" w:cstheme="minorHAnsi"/>
          <w:color w:val="000000"/>
          <w:sz w:val="24"/>
          <w:szCs w:val="20"/>
          <w:lang w:eastAsia="en-GB"/>
        </w:rPr>
        <w:t>The Respons</w:t>
      </w:r>
      <w:r w:rsidR="003A74BB" w:rsidRPr="00FC26D3">
        <w:rPr>
          <w:rFonts w:eastAsia="Times New Roman" w:cstheme="minorHAnsi"/>
          <w:color w:val="000000"/>
          <w:sz w:val="24"/>
          <w:szCs w:val="20"/>
          <w:lang w:eastAsia="en-GB"/>
        </w:rPr>
        <w:t>i</w:t>
      </w:r>
      <w:r w:rsidR="00067DEC" w:rsidRPr="00FC26D3">
        <w:rPr>
          <w:rFonts w:eastAsia="Times New Roman" w:cstheme="minorHAnsi"/>
          <w:color w:val="000000"/>
          <w:sz w:val="24"/>
          <w:szCs w:val="20"/>
          <w:lang w:eastAsia="en-GB"/>
        </w:rPr>
        <w:t xml:space="preserve">ble Person </w:t>
      </w:r>
      <w:r w:rsidR="00570862">
        <w:rPr>
          <w:rFonts w:eastAsia="Times New Roman" w:cstheme="minorHAnsi"/>
          <w:color w:val="000000"/>
          <w:sz w:val="24"/>
          <w:szCs w:val="20"/>
          <w:lang w:eastAsia="en-GB"/>
        </w:rPr>
        <w:t xml:space="preserve">is </w:t>
      </w:r>
      <w:r w:rsidR="0062549E">
        <w:rPr>
          <w:rFonts w:eastAsia="Times New Roman" w:cstheme="minorHAnsi"/>
          <w:color w:val="000000"/>
          <w:sz w:val="24"/>
          <w:szCs w:val="20"/>
          <w:lang w:eastAsia="en-GB"/>
        </w:rPr>
        <w:t>Andy Ball</w:t>
      </w:r>
    </w:p>
    <w:p w14:paraId="2C5DBF83" w14:textId="77777777" w:rsidR="00950D60" w:rsidRPr="00FC26D3" w:rsidRDefault="00950D60" w:rsidP="00950D60">
      <w:pPr>
        <w:spacing w:after="0" w:line="240" w:lineRule="auto"/>
        <w:rPr>
          <w:rFonts w:eastAsia="Times New Roman" w:cstheme="minorHAnsi"/>
          <w:color w:val="000000"/>
          <w:sz w:val="24"/>
          <w:szCs w:val="20"/>
          <w:lang w:eastAsia="en-GB"/>
        </w:rPr>
      </w:pPr>
    </w:p>
    <w:p w14:paraId="2388CE79" w14:textId="7DBE7F3B" w:rsidR="00950D60" w:rsidRDefault="00950D60" w:rsidP="00950D60">
      <w:pPr>
        <w:spacing w:after="0" w:line="240" w:lineRule="auto"/>
        <w:rPr>
          <w:rFonts w:eastAsia="Times New Roman" w:cstheme="minorHAnsi"/>
          <w:b/>
          <w:color w:val="000000"/>
          <w:sz w:val="24"/>
          <w:szCs w:val="20"/>
          <w:lang w:eastAsia="en-GB"/>
        </w:rPr>
      </w:pPr>
      <w:r w:rsidRPr="00FC26D3">
        <w:rPr>
          <w:rFonts w:eastAsia="Times New Roman" w:cstheme="minorHAnsi"/>
          <w:b/>
          <w:color w:val="000000"/>
          <w:sz w:val="24"/>
          <w:szCs w:val="20"/>
          <w:lang w:eastAsia="en-GB"/>
        </w:rPr>
        <w:t xml:space="preserve">Description of the </w:t>
      </w:r>
      <w:r w:rsidR="00D86815">
        <w:rPr>
          <w:rFonts w:eastAsia="Times New Roman" w:cstheme="minorHAnsi"/>
          <w:b/>
          <w:color w:val="000000"/>
          <w:sz w:val="24"/>
          <w:szCs w:val="20"/>
          <w:lang w:eastAsia="en-GB"/>
        </w:rPr>
        <w:t xml:space="preserve">site and </w:t>
      </w:r>
      <w:r w:rsidRPr="00FC26D3">
        <w:rPr>
          <w:rFonts w:eastAsia="Times New Roman" w:cstheme="minorHAnsi"/>
          <w:b/>
          <w:color w:val="000000"/>
          <w:sz w:val="24"/>
          <w:szCs w:val="20"/>
          <w:lang w:eastAsia="en-GB"/>
        </w:rPr>
        <w:t>premises</w:t>
      </w:r>
    </w:p>
    <w:p w14:paraId="1023E5E2" w14:textId="1AC11416" w:rsidR="00D86815" w:rsidRPr="00D86815" w:rsidRDefault="00D86815" w:rsidP="00950D60">
      <w:pPr>
        <w:spacing w:after="0" w:line="240" w:lineRule="auto"/>
        <w:rPr>
          <w:rFonts w:eastAsia="Times New Roman" w:cstheme="minorHAnsi"/>
          <w:bCs/>
          <w:color w:val="000000"/>
          <w:sz w:val="24"/>
          <w:szCs w:val="20"/>
          <w:lang w:eastAsia="en-GB"/>
        </w:rPr>
      </w:pPr>
      <w:r w:rsidRPr="00D86815">
        <w:rPr>
          <w:rFonts w:eastAsia="Times New Roman" w:cstheme="minorHAnsi"/>
          <w:bCs/>
          <w:color w:val="000000"/>
          <w:sz w:val="24"/>
          <w:szCs w:val="20"/>
          <w:lang w:eastAsia="en-GB"/>
        </w:rPr>
        <w:t xml:space="preserve">The site is a </w:t>
      </w:r>
      <w:proofErr w:type="gramStart"/>
      <w:r w:rsidRPr="00D86815">
        <w:rPr>
          <w:rFonts w:eastAsia="Times New Roman" w:cstheme="minorHAnsi"/>
          <w:bCs/>
          <w:color w:val="000000"/>
          <w:sz w:val="24"/>
          <w:szCs w:val="20"/>
          <w:lang w:eastAsia="en-GB"/>
        </w:rPr>
        <w:t>6.5 acre</w:t>
      </w:r>
      <w:proofErr w:type="gramEnd"/>
      <w:r w:rsidRPr="00D86815">
        <w:rPr>
          <w:rFonts w:eastAsia="Times New Roman" w:cstheme="minorHAnsi"/>
          <w:bCs/>
          <w:color w:val="000000"/>
          <w:sz w:val="24"/>
          <w:szCs w:val="20"/>
          <w:lang w:eastAsia="en-GB"/>
        </w:rPr>
        <w:t xml:space="preserve"> community orchard situated on the outskirts of the village of Colwall, near Malvern, Herefordshire.</w:t>
      </w:r>
    </w:p>
    <w:p w14:paraId="7C2C402B" w14:textId="48A6A9F5" w:rsidR="00D86815" w:rsidRPr="00D86815" w:rsidRDefault="00D86815" w:rsidP="00950D60">
      <w:pPr>
        <w:spacing w:after="0" w:line="240" w:lineRule="auto"/>
        <w:rPr>
          <w:rFonts w:eastAsia="Times New Roman" w:cstheme="minorHAnsi"/>
          <w:bCs/>
          <w:color w:val="000000"/>
          <w:sz w:val="24"/>
          <w:szCs w:val="20"/>
          <w:lang w:eastAsia="en-GB"/>
        </w:rPr>
      </w:pPr>
    </w:p>
    <w:p w14:paraId="3CD2EB0E" w14:textId="585FF6F4" w:rsidR="00D86815" w:rsidRPr="00D86815" w:rsidRDefault="00D86815" w:rsidP="00950D60">
      <w:pPr>
        <w:spacing w:after="0" w:line="240" w:lineRule="auto"/>
        <w:rPr>
          <w:rFonts w:eastAsia="Times New Roman" w:cstheme="minorHAnsi"/>
          <w:bCs/>
          <w:color w:val="000000"/>
          <w:sz w:val="24"/>
          <w:szCs w:val="20"/>
          <w:lang w:eastAsia="en-GB"/>
        </w:rPr>
      </w:pPr>
      <w:r w:rsidRPr="00D86815">
        <w:rPr>
          <w:rFonts w:eastAsia="Times New Roman" w:cstheme="minorHAnsi"/>
          <w:bCs/>
          <w:color w:val="000000"/>
          <w:sz w:val="24"/>
          <w:szCs w:val="20"/>
          <w:lang w:eastAsia="en-GB"/>
        </w:rPr>
        <w:t>The site is accessed via a track leading off Old Church Road.</w:t>
      </w:r>
    </w:p>
    <w:p w14:paraId="7491D18B" w14:textId="1920B8B6" w:rsidR="00D86815" w:rsidRPr="00D86815" w:rsidRDefault="00D86815" w:rsidP="00950D60">
      <w:pPr>
        <w:spacing w:after="0" w:line="240" w:lineRule="auto"/>
        <w:rPr>
          <w:rFonts w:eastAsia="Times New Roman" w:cstheme="minorHAnsi"/>
          <w:bCs/>
          <w:color w:val="000000"/>
          <w:sz w:val="24"/>
          <w:szCs w:val="20"/>
          <w:lang w:eastAsia="en-GB"/>
        </w:rPr>
      </w:pPr>
    </w:p>
    <w:p w14:paraId="175AD14C" w14:textId="1F2945A3" w:rsidR="00D86815" w:rsidRPr="00D86815" w:rsidRDefault="00D86815" w:rsidP="00950D60">
      <w:pPr>
        <w:spacing w:after="0" w:line="240" w:lineRule="auto"/>
        <w:rPr>
          <w:rFonts w:eastAsia="Times New Roman" w:cstheme="minorHAnsi"/>
          <w:bCs/>
          <w:color w:val="000000"/>
          <w:sz w:val="24"/>
          <w:szCs w:val="20"/>
          <w:lang w:eastAsia="en-GB"/>
        </w:rPr>
      </w:pPr>
      <w:r w:rsidRPr="00D86815">
        <w:rPr>
          <w:rFonts w:eastAsia="Times New Roman" w:cstheme="minorHAnsi"/>
          <w:bCs/>
          <w:color w:val="000000"/>
          <w:sz w:val="24"/>
          <w:szCs w:val="20"/>
          <w:lang w:eastAsia="en-GB"/>
        </w:rPr>
        <w:t xml:space="preserve">The site is relatively level and is divided into a circa 4.5 acre recently planted community orchard and </w:t>
      </w:r>
      <w:r>
        <w:rPr>
          <w:rFonts w:eastAsia="Times New Roman" w:cstheme="minorHAnsi"/>
          <w:bCs/>
          <w:color w:val="000000"/>
          <w:sz w:val="24"/>
          <w:szCs w:val="20"/>
          <w:lang w:eastAsia="en-GB"/>
        </w:rPr>
        <w:t xml:space="preserve">a circa </w:t>
      </w:r>
      <w:proofErr w:type="gramStart"/>
      <w:r>
        <w:rPr>
          <w:rFonts w:eastAsia="Times New Roman" w:cstheme="minorHAnsi"/>
          <w:bCs/>
          <w:color w:val="000000"/>
          <w:sz w:val="24"/>
          <w:szCs w:val="20"/>
          <w:lang w:eastAsia="en-GB"/>
        </w:rPr>
        <w:t>2 acre</w:t>
      </w:r>
      <w:proofErr w:type="gramEnd"/>
      <w:r>
        <w:rPr>
          <w:rFonts w:eastAsia="Times New Roman" w:cstheme="minorHAnsi"/>
          <w:bCs/>
          <w:color w:val="000000"/>
          <w:sz w:val="24"/>
          <w:szCs w:val="20"/>
          <w:lang w:eastAsia="en-GB"/>
        </w:rPr>
        <w:t xml:space="preserve"> area with </w:t>
      </w:r>
      <w:r w:rsidRPr="00D86815">
        <w:rPr>
          <w:rFonts w:eastAsia="Times New Roman" w:cstheme="minorHAnsi"/>
          <w:bCs/>
          <w:color w:val="000000"/>
          <w:sz w:val="24"/>
          <w:szCs w:val="20"/>
          <w:lang w:eastAsia="en-GB"/>
        </w:rPr>
        <w:t xml:space="preserve">60 allotment plots </w:t>
      </w:r>
      <w:r>
        <w:rPr>
          <w:rFonts w:eastAsia="Times New Roman" w:cstheme="minorHAnsi"/>
          <w:bCs/>
          <w:color w:val="000000"/>
          <w:sz w:val="24"/>
          <w:szCs w:val="20"/>
          <w:lang w:eastAsia="en-GB"/>
        </w:rPr>
        <w:t>together with</w:t>
      </w:r>
      <w:r w:rsidRPr="00D86815">
        <w:rPr>
          <w:rFonts w:eastAsia="Times New Roman" w:cstheme="minorHAnsi"/>
          <w:bCs/>
          <w:color w:val="000000"/>
          <w:sz w:val="24"/>
          <w:szCs w:val="20"/>
          <w:lang w:eastAsia="en-GB"/>
        </w:rPr>
        <w:t xml:space="preserve"> a communal grassed area and buildings.</w:t>
      </w:r>
      <w:r w:rsidR="00496BE2">
        <w:rPr>
          <w:rFonts w:eastAsia="Times New Roman" w:cstheme="minorHAnsi"/>
          <w:bCs/>
          <w:color w:val="000000"/>
          <w:sz w:val="24"/>
          <w:szCs w:val="20"/>
          <w:lang w:eastAsia="en-GB"/>
        </w:rPr>
        <w:t xml:space="preserve"> For the purposes of this event there is no on-site vehicle parking.</w:t>
      </w:r>
    </w:p>
    <w:p w14:paraId="6E90D9E1" w14:textId="77777777" w:rsidR="00D86815" w:rsidRPr="00FC26D3" w:rsidRDefault="00D86815" w:rsidP="00950D60">
      <w:pPr>
        <w:spacing w:after="0" w:line="240" w:lineRule="auto"/>
        <w:rPr>
          <w:rFonts w:eastAsia="Times New Roman" w:cstheme="minorHAnsi"/>
          <w:b/>
          <w:color w:val="000000"/>
          <w:sz w:val="24"/>
          <w:szCs w:val="20"/>
          <w:lang w:eastAsia="en-GB"/>
        </w:rPr>
      </w:pPr>
    </w:p>
    <w:p w14:paraId="5265AF2E" w14:textId="2BC8CC16" w:rsidR="00384AC1" w:rsidRDefault="003A74BB" w:rsidP="00876C8B">
      <w:pPr>
        <w:spacing w:after="0"/>
        <w:rPr>
          <w:rFonts w:eastAsia="Times New Roman" w:cstheme="minorHAnsi"/>
          <w:color w:val="000000"/>
          <w:sz w:val="24"/>
          <w:szCs w:val="20"/>
          <w:lang w:eastAsia="en-GB"/>
        </w:rPr>
      </w:pPr>
      <w:r w:rsidRPr="00FC26D3">
        <w:rPr>
          <w:rFonts w:eastAsia="Times New Roman" w:cstheme="minorHAnsi"/>
          <w:color w:val="000000"/>
          <w:sz w:val="24"/>
          <w:szCs w:val="20"/>
          <w:lang w:eastAsia="en-GB"/>
        </w:rPr>
        <w:t xml:space="preserve">The premises consist of a recently restored </w:t>
      </w:r>
      <w:r w:rsidR="00DB7BB6">
        <w:rPr>
          <w:rFonts w:eastAsia="Times New Roman" w:cstheme="minorHAnsi"/>
          <w:color w:val="000000"/>
          <w:sz w:val="24"/>
          <w:szCs w:val="20"/>
          <w:lang w:eastAsia="en-GB"/>
        </w:rPr>
        <w:t xml:space="preserve">timber framed </w:t>
      </w:r>
      <w:r w:rsidRPr="00FC26D3">
        <w:rPr>
          <w:rFonts w:eastAsia="Times New Roman" w:cstheme="minorHAnsi"/>
          <w:color w:val="000000"/>
          <w:sz w:val="24"/>
          <w:szCs w:val="20"/>
          <w:lang w:eastAsia="en-GB"/>
        </w:rPr>
        <w:t xml:space="preserve">barn with steel and timber cladding.  The front section is accessed via a double door, whilst the rear section is fully lined to form an internal </w:t>
      </w:r>
      <w:r w:rsidR="00FC26D3">
        <w:rPr>
          <w:rFonts w:eastAsia="Times New Roman" w:cstheme="minorHAnsi"/>
          <w:color w:val="000000"/>
          <w:sz w:val="24"/>
          <w:szCs w:val="20"/>
          <w:lang w:eastAsia="en-GB"/>
        </w:rPr>
        <w:t>s</w:t>
      </w:r>
      <w:r w:rsidRPr="00FC26D3">
        <w:rPr>
          <w:rFonts w:eastAsia="Times New Roman" w:cstheme="minorHAnsi"/>
          <w:color w:val="000000"/>
          <w:sz w:val="24"/>
          <w:szCs w:val="20"/>
          <w:lang w:eastAsia="en-GB"/>
        </w:rPr>
        <w:t>pace referred to as the Orchard Room</w:t>
      </w:r>
      <w:r w:rsidR="00950D60" w:rsidRPr="00FC26D3">
        <w:rPr>
          <w:rFonts w:eastAsia="Times New Roman" w:cstheme="minorHAnsi"/>
          <w:color w:val="000000"/>
          <w:sz w:val="24"/>
          <w:szCs w:val="20"/>
          <w:lang w:eastAsia="en-GB"/>
        </w:rPr>
        <w:t xml:space="preserve">.  The </w:t>
      </w:r>
      <w:r w:rsidR="00FC26D3" w:rsidRPr="00FC26D3">
        <w:rPr>
          <w:rFonts w:eastAsia="Times New Roman" w:cstheme="minorHAnsi"/>
          <w:color w:val="000000"/>
          <w:sz w:val="24"/>
          <w:szCs w:val="20"/>
          <w:lang w:eastAsia="en-GB"/>
        </w:rPr>
        <w:t>Orchard R</w:t>
      </w:r>
      <w:r w:rsidR="00950D60" w:rsidRPr="00FC26D3">
        <w:rPr>
          <w:rFonts w:eastAsia="Times New Roman" w:cstheme="minorHAnsi"/>
          <w:color w:val="000000"/>
          <w:sz w:val="24"/>
          <w:szCs w:val="20"/>
          <w:lang w:eastAsia="en-GB"/>
        </w:rPr>
        <w:t>oom is accessed by a door into the Apple Packing Shed and a door to the rear.  It also has 2 fully opening windows</w:t>
      </w:r>
      <w:r w:rsidR="00384AC1">
        <w:rPr>
          <w:rFonts w:eastAsia="Times New Roman" w:cstheme="minorHAnsi"/>
          <w:color w:val="000000"/>
          <w:sz w:val="24"/>
          <w:szCs w:val="20"/>
          <w:lang w:eastAsia="en-GB"/>
        </w:rPr>
        <w:t>, providing alternative means of escape</w:t>
      </w:r>
      <w:r w:rsidR="00950D60" w:rsidRPr="00FC26D3">
        <w:rPr>
          <w:rFonts w:eastAsia="Times New Roman" w:cstheme="minorHAnsi"/>
          <w:color w:val="000000"/>
          <w:sz w:val="24"/>
          <w:szCs w:val="20"/>
          <w:lang w:eastAsia="en-GB"/>
        </w:rPr>
        <w:t>.  The build specification for the Orchard Room was for a 30-minute fire resistance.</w:t>
      </w:r>
      <w:r w:rsidR="00847175">
        <w:rPr>
          <w:rFonts w:eastAsia="Times New Roman" w:cstheme="minorHAnsi"/>
          <w:color w:val="000000"/>
          <w:sz w:val="24"/>
          <w:szCs w:val="20"/>
          <w:lang w:eastAsia="en-GB"/>
        </w:rPr>
        <w:t xml:space="preserve">  </w:t>
      </w:r>
    </w:p>
    <w:p w14:paraId="514A3C23" w14:textId="77777777" w:rsidR="002371A4" w:rsidRDefault="002371A4" w:rsidP="00876C8B">
      <w:pPr>
        <w:spacing w:after="0"/>
        <w:rPr>
          <w:rFonts w:eastAsia="Times New Roman" w:cstheme="minorHAnsi"/>
          <w:color w:val="000000"/>
          <w:sz w:val="24"/>
          <w:szCs w:val="20"/>
          <w:lang w:eastAsia="en-GB"/>
        </w:rPr>
      </w:pPr>
    </w:p>
    <w:p w14:paraId="21DB2CA8" w14:textId="229E3CC1" w:rsidR="0062549E" w:rsidRDefault="0062549E" w:rsidP="00876C8B">
      <w:pPr>
        <w:spacing w:after="0"/>
        <w:rPr>
          <w:rFonts w:eastAsia="Times New Roman" w:cstheme="minorHAnsi"/>
          <w:color w:val="000000"/>
          <w:sz w:val="24"/>
          <w:szCs w:val="20"/>
          <w:lang w:eastAsia="en-GB"/>
        </w:rPr>
      </w:pPr>
      <w:r>
        <w:rPr>
          <w:rFonts w:eastAsia="Times New Roman" w:cstheme="minorHAnsi"/>
          <w:color w:val="000000"/>
          <w:sz w:val="24"/>
          <w:szCs w:val="20"/>
          <w:lang w:eastAsia="en-GB"/>
        </w:rPr>
        <w:t xml:space="preserve">The Orchard Room has </w:t>
      </w:r>
      <w:r w:rsidR="002371A4">
        <w:rPr>
          <w:rFonts w:eastAsia="Times New Roman" w:cstheme="minorHAnsi"/>
          <w:color w:val="000000"/>
          <w:sz w:val="24"/>
          <w:szCs w:val="20"/>
          <w:lang w:eastAsia="en-GB"/>
        </w:rPr>
        <w:t xml:space="preserve">‘No Smoking in this Building’ signage, a battery-operated carbon monoxide detector, </w:t>
      </w:r>
      <w:r>
        <w:rPr>
          <w:rFonts w:eastAsia="Times New Roman" w:cstheme="minorHAnsi"/>
          <w:color w:val="000000"/>
          <w:sz w:val="24"/>
          <w:szCs w:val="20"/>
          <w:lang w:eastAsia="en-GB"/>
        </w:rPr>
        <w:t>a battery-operated smoke detector, a wall-mounted fire blanket and a wall-mounted 3L water mist fire extinguisher.</w:t>
      </w:r>
      <w:r w:rsidR="002371A4">
        <w:rPr>
          <w:rFonts w:eastAsia="Times New Roman" w:cstheme="minorHAnsi"/>
          <w:color w:val="000000"/>
          <w:sz w:val="24"/>
          <w:szCs w:val="20"/>
          <w:lang w:eastAsia="en-GB"/>
        </w:rPr>
        <w:t xml:space="preserve"> For the Wassail event the Orchard Room will be used as First Aid area with electric lighting and heating</w:t>
      </w:r>
    </w:p>
    <w:p w14:paraId="04C828BA" w14:textId="77777777" w:rsidR="002371A4" w:rsidRDefault="002371A4" w:rsidP="00876C8B">
      <w:pPr>
        <w:spacing w:after="0"/>
        <w:rPr>
          <w:rFonts w:eastAsia="Times New Roman" w:cstheme="minorHAnsi"/>
          <w:color w:val="000000"/>
          <w:sz w:val="24"/>
          <w:szCs w:val="20"/>
          <w:lang w:eastAsia="en-GB"/>
        </w:rPr>
      </w:pPr>
    </w:p>
    <w:p w14:paraId="09DC0D1A" w14:textId="7740B81C" w:rsidR="0062549E" w:rsidRDefault="0062549E" w:rsidP="00876C8B">
      <w:pPr>
        <w:spacing w:after="0"/>
        <w:rPr>
          <w:rFonts w:eastAsia="Times New Roman" w:cstheme="minorHAnsi"/>
          <w:color w:val="000000"/>
          <w:sz w:val="24"/>
          <w:szCs w:val="20"/>
          <w:lang w:eastAsia="en-GB"/>
        </w:rPr>
      </w:pPr>
      <w:r>
        <w:rPr>
          <w:rFonts w:eastAsia="Times New Roman" w:cstheme="minorHAnsi"/>
          <w:color w:val="000000"/>
          <w:sz w:val="24"/>
          <w:szCs w:val="20"/>
          <w:lang w:eastAsia="en-GB"/>
        </w:rPr>
        <w:t xml:space="preserve">The Apple Packing Shed has </w:t>
      </w:r>
      <w:r w:rsidR="002371A4">
        <w:rPr>
          <w:rFonts w:eastAsia="Times New Roman" w:cstheme="minorHAnsi"/>
          <w:color w:val="000000"/>
          <w:sz w:val="24"/>
          <w:szCs w:val="20"/>
          <w:lang w:eastAsia="en-GB"/>
        </w:rPr>
        <w:t xml:space="preserve">‘No Smoking in this Building’ signage, </w:t>
      </w:r>
      <w:r>
        <w:rPr>
          <w:rFonts w:eastAsia="Times New Roman" w:cstheme="minorHAnsi"/>
          <w:color w:val="000000"/>
          <w:sz w:val="24"/>
          <w:szCs w:val="20"/>
          <w:lang w:eastAsia="en-GB"/>
        </w:rPr>
        <w:t>a battery-operated smoke detector and a wall-mounted 3L water mist fire extinguisher.</w:t>
      </w:r>
      <w:r w:rsidR="002371A4">
        <w:rPr>
          <w:rFonts w:eastAsia="Times New Roman" w:cstheme="minorHAnsi"/>
          <w:color w:val="000000"/>
          <w:sz w:val="24"/>
          <w:szCs w:val="20"/>
          <w:lang w:eastAsia="en-GB"/>
        </w:rPr>
        <w:t xml:space="preserve"> For the Wassail event this area will be out of bounds to visitors.</w:t>
      </w:r>
    </w:p>
    <w:p w14:paraId="1BF7A598" w14:textId="77777777" w:rsidR="0062549E" w:rsidRDefault="0062549E" w:rsidP="00876C8B">
      <w:pPr>
        <w:spacing w:after="0"/>
        <w:rPr>
          <w:rFonts w:eastAsia="Times New Roman" w:cstheme="minorHAnsi"/>
          <w:color w:val="000000"/>
          <w:sz w:val="24"/>
          <w:szCs w:val="20"/>
          <w:lang w:eastAsia="en-GB"/>
        </w:rPr>
      </w:pPr>
    </w:p>
    <w:p w14:paraId="593C62F6" w14:textId="6BEAF3C1" w:rsidR="0062549E" w:rsidRDefault="0062549E" w:rsidP="00876C8B">
      <w:pPr>
        <w:spacing w:after="0"/>
        <w:rPr>
          <w:rFonts w:ascii="GillSans" w:eastAsia="Times New Roman" w:hAnsi="GillSans" w:cs="Arial"/>
          <w:sz w:val="24"/>
          <w:szCs w:val="24"/>
          <w:lang w:eastAsia="en-GB"/>
        </w:rPr>
      </w:pPr>
      <w:r>
        <w:rPr>
          <w:rFonts w:ascii="GillSans" w:eastAsia="Times New Roman" w:hAnsi="GillSans" w:cs="Arial"/>
          <w:sz w:val="24"/>
          <w:szCs w:val="24"/>
          <w:lang w:eastAsia="en-GB"/>
        </w:rPr>
        <w:t xml:space="preserve">An adjoining timber built composting toilet has </w:t>
      </w:r>
      <w:r w:rsidR="002371A4">
        <w:rPr>
          <w:rFonts w:ascii="GillSans" w:eastAsia="Times New Roman" w:hAnsi="GillSans" w:cs="Arial"/>
          <w:sz w:val="24"/>
          <w:szCs w:val="24"/>
          <w:lang w:eastAsia="en-GB"/>
        </w:rPr>
        <w:t>‘</w:t>
      </w:r>
      <w:r>
        <w:rPr>
          <w:rFonts w:ascii="GillSans" w:eastAsia="Times New Roman" w:hAnsi="GillSans" w:cs="Arial"/>
          <w:sz w:val="24"/>
          <w:szCs w:val="24"/>
          <w:lang w:eastAsia="en-GB"/>
        </w:rPr>
        <w:t>No Smoking</w:t>
      </w:r>
      <w:r w:rsidR="002371A4">
        <w:rPr>
          <w:rFonts w:ascii="GillSans" w:eastAsia="Times New Roman" w:hAnsi="GillSans" w:cs="Arial"/>
          <w:sz w:val="24"/>
          <w:szCs w:val="24"/>
          <w:lang w:eastAsia="en-GB"/>
        </w:rPr>
        <w:t xml:space="preserve"> in this Building’</w:t>
      </w:r>
      <w:r>
        <w:rPr>
          <w:rFonts w:ascii="GillSans" w:eastAsia="Times New Roman" w:hAnsi="GillSans" w:cs="Arial"/>
          <w:sz w:val="24"/>
          <w:szCs w:val="24"/>
          <w:lang w:eastAsia="en-GB"/>
        </w:rPr>
        <w:t xml:space="preserve"> signage</w:t>
      </w:r>
      <w:r w:rsidR="002371A4">
        <w:rPr>
          <w:rFonts w:ascii="GillSans" w:eastAsia="Times New Roman" w:hAnsi="GillSans" w:cs="Arial"/>
          <w:sz w:val="24"/>
          <w:szCs w:val="24"/>
          <w:lang w:eastAsia="en-GB"/>
        </w:rPr>
        <w:t>,</w:t>
      </w:r>
      <w:r>
        <w:rPr>
          <w:rFonts w:ascii="GillSans" w:eastAsia="Times New Roman" w:hAnsi="GillSans" w:cs="Arial"/>
          <w:sz w:val="24"/>
          <w:szCs w:val="24"/>
          <w:lang w:eastAsia="en-GB"/>
        </w:rPr>
        <w:t xml:space="preserve"> and a battery-operated smoke detector.</w:t>
      </w:r>
      <w:r w:rsidR="002371A4" w:rsidRPr="002371A4">
        <w:rPr>
          <w:rFonts w:eastAsia="Times New Roman" w:cstheme="minorHAnsi"/>
          <w:color w:val="000000"/>
          <w:sz w:val="24"/>
          <w:szCs w:val="20"/>
          <w:lang w:eastAsia="en-GB"/>
        </w:rPr>
        <w:t xml:space="preserve"> </w:t>
      </w:r>
      <w:r w:rsidR="002371A4">
        <w:rPr>
          <w:rFonts w:eastAsia="Times New Roman" w:cstheme="minorHAnsi"/>
          <w:color w:val="000000"/>
          <w:sz w:val="24"/>
          <w:szCs w:val="20"/>
          <w:lang w:eastAsia="en-GB"/>
        </w:rPr>
        <w:t>The composting toilet will be available for public use during the Wassail event.</w:t>
      </w:r>
    </w:p>
    <w:p w14:paraId="0F16502A" w14:textId="660E207D" w:rsidR="0062549E" w:rsidRDefault="0062549E" w:rsidP="00876C8B">
      <w:pPr>
        <w:spacing w:after="0"/>
        <w:rPr>
          <w:rFonts w:ascii="GillSans" w:eastAsia="Times New Roman" w:hAnsi="GillSans" w:cs="Arial"/>
          <w:sz w:val="24"/>
          <w:szCs w:val="24"/>
          <w:lang w:eastAsia="en-GB"/>
        </w:rPr>
      </w:pPr>
    </w:p>
    <w:p w14:paraId="47015552" w14:textId="3C801457" w:rsidR="0062549E" w:rsidRDefault="002371A4" w:rsidP="00876C8B">
      <w:pPr>
        <w:spacing w:after="0"/>
        <w:rPr>
          <w:rFonts w:ascii="GillSans" w:eastAsia="Times New Roman" w:hAnsi="GillSans" w:cs="Arial"/>
          <w:sz w:val="24"/>
          <w:szCs w:val="24"/>
          <w:lang w:eastAsia="en-GB"/>
        </w:rPr>
      </w:pPr>
      <w:r>
        <w:rPr>
          <w:rFonts w:ascii="GillSans" w:eastAsia="Times New Roman" w:hAnsi="GillSans" w:cs="Arial"/>
          <w:sz w:val="24"/>
          <w:szCs w:val="24"/>
          <w:lang w:eastAsia="en-GB"/>
        </w:rPr>
        <w:t>A separate timber tool shed will be locked for this event.</w:t>
      </w:r>
    </w:p>
    <w:p w14:paraId="33CAC88F" w14:textId="77777777" w:rsidR="00AF49A2" w:rsidRDefault="00AF49A2" w:rsidP="00876C8B">
      <w:pPr>
        <w:spacing w:after="0"/>
        <w:rPr>
          <w:rFonts w:ascii="GillSans" w:eastAsia="Times New Roman" w:hAnsi="GillSans" w:cs="Arial"/>
          <w:sz w:val="24"/>
          <w:szCs w:val="24"/>
          <w:lang w:eastAsia="en-GB"/>
        </w:rPr>
      </w:pPr>
    </w:p>
    <w:p w14:paraId="057CF6E9" w14:textId="77777777" w:rsidR="00203372" w:rsidRPr="005C6E99" w:rsidRDefault="00AF49A2" w:rsidP="007737FC">
      <w:pPr>
        <w:spacing w:after="0"/>
        <w:jc w:val="center"/>
        <w:rPr>
          <w:rFonts w:ascii="GillSans" w:eastAsia="Times New Roman" w:hAnsi="GillSans" w:cs="Arial"/>
          <w:sz w:val="24"/>
          <w:szCs w:val="24"/>
          <w:lang w:eastAsia="en-GB"/>
        </w:rPr>
      </w:pPr>
      <w:r>
        <w:rPr>
          <w:noProof/>
          <w:lang w:eastAsia="en-GB"/>
        </w:rPr>
        <w:lastRenderedPageBreak/>
        <w:drawing>
          <wp:inline distT="0" distB="0" distL="0" distR="0" wp14:anchorId="3DE21CAE" wp14:editId="26730CB0">
            <wp:extent cx="4954171" cy="2466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67252" cy="2473489"/>
                    </a:xfrm>
                    <a:prstGeom prst="rect">
                      <a:avLst/>
                    </a:prstGeom>
                  </pic:spPr>
                </pic:pic>
              </a:graphicData>
            </a:graphic>
          </wp:inline>
        </w:drawing>
      </w:r>
    </w:p>
    <w:p w14:paraId="61C37DCE" w14:textId="0FACDFDC" w:rsidR="00BD7D2F" w:rsidRDefault="0062549E" w:rsidP="00950D60">
      <w:pPr>
        <w:spacing w:after="0" w:line="240" w:lineRule="auto"/>
        <w:rPr>
          <w:rFonts w:eastAsia="Times New Roman" w:cstheme="minorHAnsi"/>
          <w:color w:val="000000"/>
          <w:sz w:val="24"/>
          <w:szCs w:val="20"/>
          <w:lang w:eastAsia="en-GB"/>
        </w:rPr>
      </w:pPr>
      <w:r>
        <w:rPr>
          <w:rFonts w:eastAsia="Times New Roman" w:cstheme="minorHAnsi"/>
          <w:color w:val="000000"/>
          <w:sz w:val="24"/>
          <w:szCs w:val="20"/>
          <w:lang w:eastAsia="en-GB"/>
        </w:rPr>
        <w:t xml:space="preserve"> </w:t>
      </w:r>
    </w:p>
    <w:tbl>
      <w:tblPr>
        <w:tblpPr w:leftFromText="181" w:rightFromText="181"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0"/>
        <w:gridCol w:w="567"/>
        <w:gridCol w:w="567"/>
        <w:gridCol w:w="567"/>
        <w:gridCol w:w="259"/>
        <w:gridCol w:w="992"/>
        <w:gridCol w:w="3402"/>
      </w:tblGrid>
      <w:tr w:rsidR="00BA73C4" w:rsidRPr="00950D60" w14:paraId="78411B6A" w14:textId="77777777" w:rsidTr="00BA73C4">
        <w:tc>
          <w:tcPr>
            <w:tcW w:w="873" w:type="dxa"/>
            <w:gridSpan w:val="2"/>
            <w:vMerge w:val="restart"/>
            <w:shd w:val="clear" w:color="auto" w:fill="auto"/>
          </w:tcPr>
          <w:p w14:paraId="23BE44AB"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RISK</w:t>
            </w:r>
          </w:p>
        </w:tc>
        <w:tc>
          <w:tcPr>
            <w:tcW w:w="1701" w:type="dxa"/>
            <w:gridSpan w:val="3"/>
            <w:shd w:val="clear" w:color="auto" w:fill="auto"/>
          </w:tcPr>
          <w:p w14:paraId="555D1F20"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Increasing likelihood  →</w:t>
            </w:r>
          </w:p>
        </w:tc>
        <w:tc>
          <w:tcPr>
            <w:tcW w:w="259" w:type="dxa"/>
            <w:vMerge w:val="restart"/>
            <w:shd w:val="clear" w:color="auto" w:fill="auto"/>
          </w:tcPr>
          <w:p w14:paraId="707FE1A5" w14:textId="77777777" w:rsidR="00BA73C4" w:rsidRPr="00950D60" w:rsidRDefault="00BA73C4" w:rsidP="00BA73C4">
            <w:pPr>
              <w:spacing w:after="0" w:line="240" w:lineRule="auto"/>
              <w:rPr>
                <w:rFonts w:cstheme="minorHAnsi"/>
                <w:b/>
                <w:sz w:val="24"/>
                <w:szCs w:val="24"/>
              </w:rPr>
            </w:pPr>
          </w:p>
        </w:tc>
        <w:tc>
          <w:tcPr>
            <w:tcW w:w="992" w:type="dxa"/>
            <w:vMerge w:val="restart"/>
            <w:shd w:val="clear" w:color="auto" w:fill="auto"/>
          </w:tcPr>
          <w:p w14:paraId="75005AAB"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Level of Risk</w:t>
            </w:r>
          </w:p>
        </w:tc>
        <w:tc>
          <w:tcPr>
            <w:tcW w:w="3402" w:type="dxa"/>
            <w:vMerge w:val="restart"/>
            <w:shd w:val="clear" w:color="auto" w:fill="auto"/>
          </w:tcPr>
          <w:p w14:paraId="29A34955"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Action</w:t>
            </w:r>
          </w:p>
        </w:tc>
      </w:tr>
      <w:tr w:rsidR="00BA73C4" w:rsidRPr="00950D60" w14:paraId="4D0D3FA6" w14:textId="77777777" w:rsidTr="00BA73C4">
        <w:tc>
          <w:tcPr>
            <w:tcW w:w="873" w:type="dxa"/>
            <w:gridSpan w:val="2"/>
            <w:vMerge/>
            <w:shd w:val="clear" w:color="auto" w:fill="auto"/>
          </w:tcPr>
          <w:p w14:paraId="74C5B408" w14:textId="77777777" w:rsidR="00BA73C4" w:rsidRPr="00950D60" w:rsidRDefault="00BA73C4" w:rsidP="00BA73C4">
            <w:pPr>
              <w:spacing w:after="0" w:line="240" w:lineRule="auto"/>
              <w:rPr>
                <w:rFonts w:cstheme="minorHAnsi"/>
                <w:b/>
                <w:sz w:val="24"/>
                <w:szCs w:val="24"/>
              </w:rPr>
            </w:pPr>
          </w:p>
        </w:tc>
        <w:tc>
          <w:tcPr>
            <w:tcW w:w="567" w:type="dxa"/>
            <w:tcBorders>
              <w:bottom w:val="single" w:sz="4" w:space="0" w:color="auto"/>
            </w:tcBorders>
            <w:shd w:val="clear" w:color="auto" w:fill="auto"/>
          </w:tcPr>
          <w:p w14:paraId="5F9880EE"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1</w:t>
            </w:r>
          </w:p>
        </w:tc>
        <w:tc>
          <w:tcPr>
            <w:tcW w:w="567" w:type="dxa"/>
            <w:tcBorders>
              <w:bottom w:val="single" w:sz="4" w:space="0" w:color="auto"/>
            </w:tcBorders>
            <w:shd w:val="clear" w:color="auto" w:fill="auto"/>
          </w:tcPr>
          <w:p w14:paraId="78970532"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2</w:t>
            </w:r>
          </w:p>
        </w:tc>
        <w:tc>
          <w:tcPr>
            <w:tcW w:w="567" w:type="dxa"/>
            <w:shd w:val="clear" w:color="auto" w:fill="auto"/>
          </w:tcPr>
          <w:p w14:paraId="54AF4E17"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3</w:t>
            </w:r>
          </w:p>
        </w:tc>
        <w:tc>
          <w:tcPr>
            <w:tcW w:w="259" w:type="dxa"/>
            <w:vMerge/>
            <w:shd w:val="clear" w:color="auto" w:fill="auto"/>
          </w:tcPr>
          <w:p w14:paraId="6453BD2B" w14:textId="77777777" w:rsidR="00BA73C4" w:rsidRPr="00950D60" w:rsidRDefault="00BA73C4" w:rsidP="00BA73C4">
            <w:pPr>
              <w:spacing w:after="0" w:line="240" w:lineRule="auto"/>
              <w:rPr>
                <w:rFonts w:cstheme="minorHAnsi"/>
                <w:b/>
                <w:sz w:val="24"/>
                <w:szCs w:val="24"/>
              </w:rPr>
            </w:pPr>
          </w:p>
        </w:tc>
        <w:tc>
          <w:tcPr>
            <w:tcW w:w="992" w:type="dxa"/>
            <w:vMerge/>
            <w:tcBorders>
              <w:bottom w:val="single" w:sz="4" w:space="0" w:color="auto"/>
            </w:tcBorders>
            <w:shd w:val="clear" w:color="auto" w:fill="auto"/>
          </w:tcPr>
          <w:p w14:paraId="7B8CFB46" w14:textId="77777777" w:rsidR="00BA73C4" w:rsidRPr="00950D60" w:rsidRDefault="00BA73C4" w:rsidP="00BA73C4">
            <w:pPr>
              <w:spacing w:after="0" w:line="240" w:lineRule="auto"/>
              <w:rPr>
                <w:rFonts w:cstheme="minorHAnsi"/>
                <w:b/>
                <w:sz w:val="24"/>
                <w:szCs w:val="24"/>
              </w:rPr>
            </w:pPr>
          </w:p>
        </w:tc>
        <w:tc>
          <w:tcPr>
            <w:tcW w:w="3402" w:type="dxa"/>
            <w:vMerge/>
            <w:tcBorders>
              <w:bottom w:val="single" w:sz="4" w:space="0" w:color="auto"/>
            </w:tcBorders>
            <w:shd w:val="clear" w:color="auto" w:fill="auto"/>
          </w:tcPr>
          <w:p w14:paraId="6A90B8C5" w14:textId="77777777" w:rsidR="00BA73C4" w:rsidRPr="00950D60" w:rsidRDefault="00BA73C4" w:rsidP="00BA73C4">
            <w:pPr>
              <w:spacing w:after="0" w:line="240" w:lineRule="auto"/>
              <w:rPr>
                <w:rFonts w:cstheme="minorHAnsi"/>
                <w:b/>
                <w:sz w:val="24"/>
                <w:szCs w:val="24"/>
              </w:rPr>
            </w:pPr>
          </w:p>
        </w:tc>
      </w:tr>
      <w:tr w:rsidR="00BA73C4" w:rsidRPr="00950D60" w14:paraId="7503CEF2" w14:textId="77777777" w:rsidTr="001211E8">
        <w:trPr>
          <w:trHeight w:val="567"/>
        </w:trPr>
        <w:tc>
          <w:tcPr>
            <w:tcW w:w="523" w:type="dxa"/>
            <w:vMerge w:val="restart"/>
            <w:shd w:val="clear" w:color="auto" w:fill="auto"/>
            <w:textDirection w:val="tbRl"/>
          </w:tcPr>
          <w:p w14:paraId="104F943B"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Inc. severity →</w:t>
            </w:r>
          </w:p>
        </w:tc>
        <w:tc>
          <w:tcPr>
            <w:tcW w:w="350" w:type="dxa"/>
            <w:shd w:val="clear" w:color="auto" w:fill="auto"/>
          </w:tcPr>
          <w:p w14:paraId="57F65580"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1</w:t>
            </w:r>
          </w:p>
        </w:tc>
        <w:tc>
          <w:tcPr>
            <w:tcW w:w="567" w:type="dxa"/>
            <w:shd w:val="clear" w:color="auto" w:fill="EAF1DD" w:themeFill="accent3" w:themeFillTint="33"/>
          </w:tcPr>
          <w:p w14:paraId="203B06F0"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1</w:t>
            </w:r>
          </w:p>
        </w:tc>
        <w:tc>
          <w:tcPr>
            <w:tcW w:w="567" w:type="dxa"/>
            <w:shd w:val="clear" w:color="auto" w:fill="EAF1DD" w:themeFill="accent3" w:themeFillTint="33"/>
          </w:tcPr>
          <w:p w14:paraId="1385ED32"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2</w:t>
            </w:r>
          </w:p>
        </w:tc>
        <w:tc>
          <w:tcPr>
            <w:tcW w:w="567" w:type="dxa"/>
            <w:tcBorders>
              <w:bottom w:val="single" w:sz="4" w:space="0" w:color="auto"/>
            </w:tcBorders>
            <w:shd w:val="clear" w:color="auto" w:fill="FBD4B4" w:themeFill="accent6" w:themeFillTint="66"/>
          </w:tcPr>
          <w:p w14:paraId="13E95FFF"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3</w:t>
            </w:r>
          </w:p>
        </w:tc>
        <w:tc>
          <w:tcPr>
            <w:tcW w:w="259" w:type="dxa"/>
            <w:vMerge/>
            <w:shd w:val="clear" w:color="auto" w:fill="FFFFFF"/>
          </w:tcPr>
          <w:p w14:paraId="7B148264" w14:textId="77777777" w:rsidR="00BA73C4" w:rsidRPr="00950D60" w:rsidRDefault="00BA73C4" w:rsidP="00BA73C4">
            <w:pPr>
              <w:spacing w:after="0" w:line="240" w:lineRule="auto"/>
              <w:rPr>
                <w:rFonts w:cstheme="minorHAnsi"/>
                <w:b/>
                <w:sz w:val="24"/>
                <w:szCs w:val="24"/>
              </w:rPr>
            </w:pPr>
          </w:p>
        </w:tc>
        <w:tc>
          <w:tcPr>
            <w:tcW w:w="992" w:type="dxa"/>
            <w:tcBorders>
              <w:bottom w:val="single" w:sz="4" w:space="0" w:color="auto"/>
            </w:tcBorders>
            <w:shd w:val="clear" w:color="auto" w:fill="EAF1DD" w:themeFill="accent3" w:themeFillTint="33"/>
          </w:tcPr>
          <w:p w14:paraId="5CDB1E7A" w14:textId="77777777" w:rsidR="00BA73C4" w:rsidRPr="00950D60" w:rsidRDefault="00BA73C4" w:rsidP="00BA73C4">
            <w:pPr>
              <w:spacing w:after="0" w:line="240" w:lineRule="auto"/>
              <w:rPr>
                <w:rFonts w:cstheme="minorHAnsi"/>
                <w:sz w:val="24"/>
                <w:szCs w:val="24"/>
              </w:rPr>
            </w:pPr>
            <w:r w:rsidRPr="00950D60">
              <w:rPr>
                <w:rFonts w:cstheme="minorHAnsi"/>
                <w:sz w:val="24"/>
                <w:szCs w:val="24"/>
              </w:rPr>
              <w:t>1-2</w:t>
            </w:r>
          </w:p>
        </w:tc>
        <w:tc>
          <w:tcPr>
            <w:tcW w:w="3402" w:type="dxa"/>
            <w:tcBorders>
              <w:bottom w:val="single" w:sz="4" w:space="0" w:color="auto"/>
            </w:tcBorders>
            <w:shd w:val="clear" w:color="auto" w:fill="FFFFFF"/>
          </w:tcPr>
          <w:p w14:paraId="5D2D1ABD" w14:textId="77777777" w:rsidR="00847175" w:rsidRDefault="00BA73C4" w:rsidP="00BA73C4">
            <w:pPr>
              <w:spacing w:after="0" w:line="240" w:lineRule="auto"/>
              <w:rPr>
                <w:rFonts w:cstheme="minorHAnsi"/>
                <w:sz w:val="24"/>
                <w:szCs w:val="24"/>
              </w:rPr>
            </w:pPr>
            <w:r w:rsidRPr="00950D60">
              <w:rPr>
                <w:rFonts w:cstheme="minorHAnsi"/>
                <w:sz w:val="24"/>
                <w:szCs w:val="24"/>
              </w:rPr>
              <w:t>Low risk: no further action</w:t>
            </w:r>
          </w:p>
          <w:p w14:paraId="2667BE7F" w14:textId="77777777" w:rsidR="00847175" w:rsidRPr="00950D60" w:rsidRDefault="00847175" w:rsidP="00BA73C4">
            <w:pPr>
              <w:spacing w:after="0" w:line="240" w:lineRule="auto"/>
              <w:rPr>
                <w:rFonts w:cstheme="minorHAnsi"/>
                <w:sz w:val="24"/>
                <w:szCs w:val="24"/>
              </w:rPr>
            </w:pPr>
          </w:p>
        </w:tc>
      </w:tr>
      <w:tr w:rsidR="00BA73C4" w:rsidRPr="00950D60" w14:paraId="5F546C19" w14:textId="77777777" w:rsidTr="001211E8">
        <w:trPr>
          <w:trHeight w:val="567"/>
        </w:trPr>
        <w:tc>
          <w:tcPr>
            <w:tcW w:w="523" w:type="dxa"/>
            <w:vMerge/>
            <w:shd w:val="clear" w:color="auto" w:fill="auto"/>
          </w:tcPr>
          <w:p w14:paraId="2E271EB0" w14:textId="77777777" w:rsidR="00BA73C4" w:rsidRPr="00950D60" w:rsidRDefault="00BA73C4" w:rsidP="00BA73C4">
            <w:pPr>
              <w:spacing w:after="0" w:line="240" w:lineRule="auto"/>
              <w:rPr>
                <w:rFonts w:cstheme="minorHAnsi"/>
                <w:b/>
                <w:sz w:val="24"/>
                <w:szCs w:val="24"/>
              </w:rPr>
            </w:pPr>
          </w:p>
        </w:tc>
        <w:tc>
          <w:tcPr>
            <w:tcW w:w="350" w:type="dxa"/>
            <w:shd w:val="clear" w:color="auto" w:fill="auto"/>
          </w:tcPr>
          <w:p w14:paraId="2DD11AAF"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2</w:t>
            </w:r>
          </w:p>
        </w:tc>
        <w:tc>
          <w:tcPr>
            <w:tcW w:w="567" w:type="dxa"/>
            <w:tcBorders>
              <w:bottom w:val="single" w:sz="4" w:space="0" w:color="auto"/>
            </w:tcBorders>
            <w:shd w:val="clear" w:color="auto" w:fill="EAF1DD" w:themeFill="accent3" w:themeFillTint="33"/>
          </w:tcPr>
          <w:p w14:paraId="49F96FC2"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2</w:t>
            </w:r>
          </w:p>
        </w:tc>
        <w:tc>
          <w:tcPr>
            <w:tcW w:w="567" w:type="dxa"/>
            <w:tcBorders>
              <w:bottom w:val="single" w:sz="4" w:space="0" w:color="auto"/>
            </w:tcBorders>
            <w:shd w:val="clear" w:color="auto" w:fill="FBD4B4" w:themeFill="accent6" w:themeFillTint="66"/>
          </w:tcPr>
          <w:p w14:paraId="01414A8F"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4</w:t>
            </w:r>
          </w:p>
        </w:tc>
        <w:tc>
          <w:tcPr>
            <w:tcW w:w="567" w:type="dxa"/>
            <w:shd w:val="clear" w:color="auto" w:fill="FF0000"/>
          </w:tcPr>
          <w:p w14:paraId="40D604B3"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6</w:t>
            </w:r>
          </w:p>
        </w:tc>
        <w:tc>
          <w:tcPr>
            <w:tcW w:w="259" w:type="dxa"/>
            <w:vMerge/>
            <w:shd w:val="clear" w:color="auto" w:fill="FFFFFF"/>
          </w:tcPr>
          <w:p w14:paraId="6D7F1C12" w14:textId="77777777" w:rsidR="00BA73C4" w:rsidRPr="00950D60" w:rsidRDefault="00BA73C4" w:rsidP="00BA73C4">
            <w:pPr>
              <w:spacing w:after="0" w:line="240" w:lineRule="auto"/>
              <w:rPr>
                <w:rFonts w:cstheme="minorHAnsi"/>
                <w:b/>
                <w:sz w:val="24"/>
                <w:szCs w:val="24"/>
              </w:rPr>
            </w:pPr>
          </w:p>
        </w:tc>
        <w:tc>
          <w:tcPr>
            <w:tcW w:w="992" w:type="dxa"/>
            <w:shd w:val="clear" w:color="auto" w:fill="FBD4B4" w:themeFill="accent6" w:themeFillTint="66"/>
          </w:tcPr>
          <w:p w14:paraId="4064CA10" w14:textId="77777777" w:rsidR="00BA73C4" w:rsidRPr="00950D60" w:rsidRDefault="00BA73C4" w:rsidP="00BA73C4">
            <w:pPr>
              <w:spacing w:after="0" w:line="240" w:lineRule="auto"/>
              <w:rPr>
                <w:rFonts w:cstheme="minorHAnsi"/>
                <w:sz w:val="24"/>
                <w:szCs w:val="24"/>
              </w:rPr>
            </w:pPr>
            <w:r w:rsidRPr="00950D60">
              <w:rPr>
                <w:rFonts w:cstheme="minorHAnsi"/>
                <w:sz w:val="24"/>
                <w:szCs w:val="24"/>
              </w:rPr>
              <w:t>3-4</w:t>
            </w:r>
          </w:p>
        </w:tc>
        <w:tc>
          <w:tcPr>
            <w:tcW w:w="3402" w:type="dxa"/>
            <w:shd w:val="clear" w:color="auto" w:fill="FFFFFF"/>
          </w:tcPr>
          <w:p w14:paraId="75A89476" w14:textId="77777777" w:rsidR="00BA73C4" w:rsidRPr="00950D60" w:rsidRDefault="00BA73C4" w:rsidP="00BA73C4">
            <w:pPr>
              <w:spacing w:after="0" w:line="240" w:lineRule="auto"/>
              <w:rPr>
                <w:rFonts w:cstheme="minorHAnsi"/>
                <w:sz w:val="24"/>
                <w:szCs w:val="24"/>
              </w:rPr>
            </w:pPr>
            <w:r w:rsidRPr="00950D60">
              <w:rPr>
                <w:rFonts w:cstheme="minorHAnsi"/>
                <w:sz w:val="24"/>
                <w:szCs w:val="24"/>
              </w:rPr>
              <w:t>Medium risk: ensure compliance with guidance notes and Safe Ways of Working (SWOW)</w:t>
            </w:r>
          </w:p>
        </w:tc>
      </w:tr>
      <w:tr w:rsidR="00BA73C4" w:rsidRPr="00950D60" w14:paraId="49D3B7D9" w14:textId="77777777" w:rsidTr="001211E8">
        <w:trPr>
          <w:trHeight w:val="567"/>
        </w:trPr>
        <w:tc>
          <w:tcPr>
            <w:tcW w:w="523" w:type="dxa"/>
            <w:vMerge/>
            <w:tcBorders>
              <w:bottom w:val="single" w:sz="4" w:space="0" w:color="auto"/>
            </w:tcBorders>
            <w:shd w:val="clear" w:color="auto" w:fill="auto"/>
          </w:tcPr>
          <w:p w14:paraId="44C3F763" w14:textId="77777777" w:rsidR="00BA73C4" w:rsidRPr="00950D60" w:rsidRDefault="00BA73C4" w:rsidP="00BA73C4">
            <w:pPr>
              <w:spacing w:after="0" w:line="240" w:lineRule="auto"/>
              <w:rPr>
                <w:rFonts w:cstheme="minorHAnsi"/>
                <w:b/>
                <w:sz w:val="24"/>
                <w:szCs w:val="24"/>
              </w:rPr>
            </w:pPr>
          </w:p>
        </w:tc>
        <w:tc>
          <w:tcPr>
            <w:tcW w:w="350" w:type="dxa"/>
            <w:tcBorders>
              <w:bottom w:val="single" w:sz="4" w:space="0" w:color="auto"/>
            </w:tcBorders>
            <w:shd w:val="clear" w:color="auto" w:fill="auto"/>
          </w:tcPr>
          <w:p w14:paraId="2CF677EB"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3</w:t>
            </w:r>
          </w:p>
        </w:tc>
        <w:tc>
          <w:tcPr>
            <w:tcW w:w="567" w:type="dxa"/>
            <w:tcBorders>
              <w:bottom w:val="single" w:sz="4" w:space="0" w:color="auto"/>
            </w:tcBorders>
            <w:shd w:val="clear" w:color="auto" w:fill="FBD4B4" w:themeFill="accent6" w:themeFillTint="66"/>
          </w:tcPr>
          <w:p w14:paraId="06633BE1"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3</w:t>
            </w:r>
          </w:p>
        </w:tc>
        <w:tc>
          <w:tcPr>
            <w:tcW w:w="567" w:type="dxa"/>
            <w:tcBorders>
              <w:bottom w:val="single" w:sz="4" w:space="0" w:color="auto"/>
            </w:tcBorders>
            <w:shd w:val="clear" w:color="auto" w:fill="FF0000"/>
          </w:tcPr>
          <w:p w14:paraId="27FCE17C"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6</w:t>
            </w:r>
          </w:p>
        </w:tc>
        <w:tc>
          <w:tcPr>
            <w:tcW w:w="567" w:type="dxa"/>
            <w:tcBorders>
              <w:bottom w:val="single" w:sz="4" w:space="0" w:color="auto"/>
            </w:tcBorders>
            <w:shd w:val="clear" w:color="auto" w:fill="FF0000"/>
          </w:tcPr>
          <w:p w14:paraId="2B63151C"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9</w:t>
            </w:r>
          </w:p>
        </w:tc>
        <w:tc>
          <w:tcPr>
            <w:tcW w:w="259" w:type="dxa"/>
            <w:vMerge/>
            <w:tcBorders>
              <w:bottom w:val="single" w:sz="4" w:space="0" w:color="auto"/>
            </w:tcBorders>
            <w:shd w:val="clear" w:color="auto" w:fill="FFFFFF"/>
          </w:tcPr>
          <w:p w14:paraId="132D9C74" w14:textId="77777777" w:rsidR="00BA73C4" w:rsidRPr="00950D60" w:rsidRDefault="00BA73C4" w:rsidP="00BA73C4">
            <w:pPr>
              <w:spacing w:after="0" w:line="240" w:lineRule="auto"/>
              <w:rPr>
                <w:rFonts w:cstheme="minorHAnsi"/>
                <w:b/>
                <w:sz w:val="24"/>
                <w:szCs w:val="24"/>
              </w:rPr>
            </w:pPr>
          </w:p>
        </w:tc>
        <w:tc>
          <w:tcPr>
            <w:tcW w:w="992" w:type="dxa"/>
            <w:tcBorders>
              <w:bottom w:val="single" w:sz="4" w:space="0" w:color="auto"/>
            </w:tcBorders>
            <w:shd w:val="clear" w:color="auto" w:fill="FF0000"/>
          </w:tcPr>
          <w:p w14:paraId="57D7DA57" w14:textId="77777777" w:rsidR="00BA73C4" w:rsidRPr="00950D60" w:rsidRDefault="00BA73C4" w:rsidP="00BA73C4">
            <w:pPr>
              <w:spacing w:after="0" w:line="240" w:lineRule="auto"/>
              <w:rPr>
                <w:rFonts w:cstheme="minorHAnsi"/>
                <w:sz w:val="24"/>
                <w:szCs w:val="24"/>
              </w:rPr>
            </w:pPr>
            <w:r w:rsidRPr="00950D60">
              <w:rPr>
                <w:rFonts w:cstheme="minorHAnsi"/>
                <w:sz w:val="24"/>
                <w:szCs w:val="24"/>
              </w:rPr>
              <w:t>6-9</w:t>
            </w:r>
          </w:p>
        </w:tc>
        <w:tc>
          <w:tcPr>
            <w:tcW w:w="3402" w:type="dxa"/>
            <w:tcBorders>
              <w:bottom w:val="single" w:sz="4" w:space="0" w:color="auto"/>
            </w:tcBorders>
            <w:shd w:val="clear" w:color="auto" w:fill="FFFFFF"/>
          </w:tcPr>
          <w:p w14:paraId="0EE03165" w14:textId="77777777" w:rsidR="00847175" w:rsidRPr="00950D60" w:rsidRDefault="00BA73C4" w:rsidP="00BD7D2F">
            <w:pPr>
              <w:spacing w:after="0" w:line="240" w:lineRule="auto"/>
              <w:rPr>
                <w:rFonts w:cstheme="minorHAnsi"/>
                <w:sz w:val="24"/>
                <w:szCs w:val="24"/>
              </w:rPr>
            </w:pPr>
            <w:r w:rsidRPr="00950D60">
              <w:rPr>
                <w:rFonts w:cstheme="minorHAnsi"/>
                <w:sz w:val="24"/>
                <w:szCs w:val="24"/>
              </w:rPr>
              <w:t>Risk unacceptable: modify procedures to reduce risk</w:t>
            </w:r>
          </w:p>
        </w:tc>
      </w:tr>
    </w:tbl>
    <w:p w14:paraId="5A40D699" w14:textId="77777777" w:rsidR="00BD7D2F" w:rsidRDefault="00BD7D2F" w:rsidP="00950D60">
      <w:pPr>
        <w:spacing w:after="0" w:line="240" w:lineRule="auto"/>
        <w:rPr>
          <w:rFonts w:eastAsia="Times New Roman" w:cstheme="minorHAnsi"/>
          <w:b/>
          <w:color w:val="000000"/>
          <w:sz w:val="32"/>
          <w:szCs w:val="20"/>
          <w:lang w:eastAsia="en-GB"/>
        </w:rPr>
      </w:pP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t>KEY:</w:t>
      </w:r>
    </w:p>
    <w:p w14:paraId="04759276" w14:textId="77777777" w:rsidR="00BD7D2F" w:rsidRDefault="00BD7D2F" w:rsidP="00950D60">
      <w:pPr>
        <w:spacing w:after="0" w:line="240" w:lineRule="auto"/>
        <w:rPr>
          <w:rFonts w:eastAsia="Times New Roman" w:cstheme="minorHAnsi"/>
          <w:b/>
          <w:color w:val="000000"/>
          <w:sz w:val="32"/>
          <w:szCs w:val="20"/>
          <w:lang w:eastAsia="en-GB"/>
        </w:rPr>
      </w:pPr>
    </w:p>
    <w:p w14:paraId="2D807B68" w14:textId="77777777" w:rsidR="00BD7D2F" w:rsidRDefault="00BD7D2F" w:rsidP="00950D60">
      <w:pPr>
        <w:spacing w:after="0" w:line="240" w:lineRule="auto"/>
        <w:rPr>
          <w:rFonts w:eastAsia="Times New Roman" w:cstheme="minorHAnsi"/>
          <w:b/>
          <w:color w:val="000000"/>
          <w:sz w:val="32"/>
          <w:szCs w:val="20"/>
          <w:lang w:eastAsia="en-GB"/>
        </w:rPr>
      </w:pPr>
    </w:p>
    <w:p w14:paraId="350B03A6" w14:textId="77777777" w:rsidR="00BD7D2F" w:rsidRDefault="00BD7D2F" w:rsidP="00950D60">
      <w:pPr>
        <w:spacing w:after="0" w:line="240" w:lineRule="auto"/>
        <w:rPr>
          <w:rFonts w:eastAsia="Times New Roman" w:cstheme="minorHAnsi"/>
          <w:b/>
          <w:color w:val="000000"/>
          <w:sz w:val="32"/>
          <w:szCs w:val="20"/>
          <w:lang w:eastAsia="en-GB"/>
        </w:rPr>
      </w:pPr>
    </w:p>
    <w:p w14:paraId="0297B9FF" w14:textId="77777777" w:rsidR="00BD7D2F" w:rsidRDefault="00BD7D2F" w:rsidP="00950D60">
      <w:pPr>
        <w:spacing w:after="0" w:line="240" w:lineRule="auto"/>
        <w:rPr>
          <w:rFonts w:eastAsia="Times New Roman" w:cstheme="minorHAnsi"/>
          <w:b/>
          <w:color w:val="000000"/>
          <w:sz w:val="32"/>
          <w:szCs w:val="20"/>
          <w:lang w:eastAsia="en-GB"/>
        </w:rPr>
      </w:pPr>
    </w:p>
    <w:p w14:paraId="11C71214" w14:textId="77777777" w:rsidR="00BD7D2F" w:rsidRDefault="00BD7D2F" w:rsidP="00950D60">
      <w:pPr>
        <w:spacing w:after="0" w:line="240" w:lineRule="auto"/>
        <w:rPr>
          <w:rFonts w:eastAsia="Times New Roman" w:cstheme="minorHAnsi"/>
          <w:b/>
          <w:color w:val="000000"/>
          <w:sz w:val="32"/>
          <w:szCs w:val="20"/>
          <w:lang w:eastAsia="en-GB"/>
        </w:rPr>
      </w:pPr>
    </w:p>
    <w:p w14:paraId="1D0D43B7" w14:textId="77777777" w:rsidR="00203372" w:rsidRPr="00BD7D2F" w:rsidRDefault="00BD7D2F" w:rsidP="00950D60">
      <w:pPr>
        <w:spacing w:after="0" w:line="240" w:lineRule="auto"/>
        <w:rPr>
          <w:rFonts w:eastAsia="Times New Roman" w:cstheme="minorHAnsi"/>
          <w:b/>
          <w:color w:val="000000"/>
          <w:sz w:val="32"/>
          <w:szCs w:val="20"/>
          <w:lang w:eastAsia="en-GB"/>
        </w:rPr>
      </w:pPr>
      <w:r w:rsidRPr="00BD7D2F">
        <w:rPr>
          <w:rFonts w:eastAsia="Times New Roman" w:cstheme="minorHAnsi"/>
          <w:b/>
          <w:color w:val="000000"/>
          <w:sz w:val="32"/>
          <w:szCs w:val="20"/>
          <w:lang w:eastAsia="en-GB"/>
        </w:rPr>
        <w:t>RISK ASSESSMENT</w:t>
      </w:r>
    </w:p>
    <w:p w14:paraId="20EB81AC" w14:textId="77777777" w:rsidR="00203372" w:rsidRDefault="00203372" w:rsidP="00950D60">
      <w:pPr>
        <w:spacing w:after="0" w:line="240" w:lineRule="auto"/>
        <w:rPr>
          <w:rFonts w:eastAsia="Times New Roman" w:cstheme="minorHAnsi"/>
          <w:color w:val="000000"/>
          <w:sz w:val="24"/>
          <w:szCs w:val="20"/>
          <w:lang w:eastAsia="en-GB"/>
        </w:rPr>
      </w:pPr>
    </w:p>
    <w:p w14:paraId="05DA7430" w14:textId="3D4D77A8" w:rsidR="00203372" w:rsidRDefault="00203372" w:rsidP="00950D60">
      <w:pPr>
        <w:spacing w:after="0" w:line="240" w:lineRule="auto"/>
        <w:rPr>
          <w:rFonts w:eastAsia="Times New Roman" w:cstheme="minorHAnsi"/>
          <w:color w:val="000000"/>
          <w:sz w:val="24"/>
          <w:szCs w:val="20"/>
          <w:lang w:eastAsia="en-GB"/>
        </w:rPr>
      </w:pPr>
    </w:p>
    <w:p w14:paraId="5FF44E15" w14:textId="3A64649B" w:rsidR="00A54FCD" w:rsidRDefault="00A54FCD" w:rsidP="00950D60">
      <w:pPr>
        <w:spacing w:after="0" w:line="240" w:lineRule="auto"/>
        <w:rPr>
          <w:rFonts w:eastAsia="Times New Roman" w:cstheme="minorHAnsi"/>
          <w:color w:val="000000"/>
          <w:sz w:val="24"/>
          <w:szCs w:val="20"/>
          <w:lang w:eastAsia="en-GB"/>
        </w:rPr>
      </w:pPr>
    </w:p>
    <w:p w14:paraId="38745424" w14:textId="48E9AAB7" w:rsidR="00A54FCD" w:rsidRDefault="00A54FCD" w:rsidP="00950D60">
      <w:pPr>
        <w:spacing w:after="0" w:line="240" w:lineRule="auto"/>
        <w:rPr>
          <w:rFonts w:eastAsia="Times New Roman" w:cstheme="minorHAnsi"/>
          <w:color w:val="000000"/>
          <w:sz w:val="24"/>
          <w:szCs w:val="20"/>
          <w:lang w:eastAsia="en-GB"/>
        </w:rPr>
      </w:pPr>
      <w:r>
        <w:rPr>
          <w:rFonts w:eastAsia="Times New Roman" w:cstheme="minorHAnsi"/>
          <w:color w:val="000000"/>
          <w:sz w:val="24"/>
          <w:szCs w:val="20"/>
          <w:lang w:eastAsia="en-GB"/>
        </w:rPr>
        <w:t xml:space="preserve"> Fire </w:t>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35"/>
        <w:gridCol w:w="1276"/>
        <w:gridCol w:w="6237"/>
        <w:gridCol w:w="1389"/>
        <w:gridCol w:w="2551"/>
      </w:tblGrid>
      <w:tr w:rsidR="003761EE" w:rsidRPr="00950D60" w14:paraId="3ED633BD" w14:textId="77777777" w:rsidTr="00BD7D2F">
        <w:tc>
          <w:tcPr>
            <w:tcW w:w="2835" w:type="dxa"/>
            <w:shd w:val="clear" w:color="auto" w:fill="auto"/>
          </w:tcPr>
          <w:p w14:paraId="28A7FA9B" w14:textId="77777777" w:rsidR="003761EE" w:rsidRPr="00950D60" w:rsidRDefault="003761EE" w:rsidP="003761EE">
            <w:pPr>
              <w:spacing w:after="0" w:line="240" w:lineRule="auto"/>
              <w:rPr>
                <w:rFonts w:cstheme="minorHAnsi"/>
                <w:b/>
                <w:bCs/>
                <w:sz w:val="24"/>
                <w:szCs w:val="24"/>
              </w:rPr>
            </w:pPr>
            <w:r w:rsidRPr="00950D60">
              <w:rPr>
                <w:rFonts w:cstheme="minorHAnsi"/>
                <w:b/>
                <w:bCs/>
                <w:sz w:val="24"/>
                <w:szCs w:val="24"/>
              </w:rPr>
              <w:t xml:space="preserve">Step1 </w:t>
            </w:r>
          </w:p>
          <w:p w14:paraId="4F45C361" w14:textId="77777777" w:rsidR="003761EE" w:rsidRPr="00950D60" w:rsidRDefault="003761EE" w:rsidP="003761EE">
            <w:pPr>
              <w:spacing w:after="0" w:line="240" w:lineRule="auto"/>
              <w:rPr>
                <w:rFonts w:cstheme="minorHAnsi"/>
                <w:sz w:val="24"/>
                <w:szCs w:val="24"/>
              </w:rPr>
            </w:pPr>
            <w:r w:rsidRPr="00950D60">
              <w:rPr>
                <w:rFonts w:cstheme="minorHAnsi"/>
                <w:i/>
                <w:iCs/>
                <w:sz w:val="24"/>
                <w:szCs w:val="24"/>
              </w:rPr>
              <w:t xml:space="preserve">List significant hazards and harm here </w:t>
            </w:r>
          </w:p>
        </w:tc>
        <w:tc>
          <w:tcPr>
            <w:tcW w:w="1276" w:type="dxa"/>
            <w:shd w:val="clear" w:color="auto" w:fill="auto"/>
          </w:tcPr>
          <w:p w14:paraId="42654D7C" w14:textId="77777777" w:rsidR="003761EE" w:rsidRPr="00950D60" w:rsidRDefault="003761EE" w:rsidP="003761EE">
            <w:pPr>
              <w:spacing w:after="0" w:line="240" w:lineRule="auto"/>
              <w:rPr>
                <w:rFonts w:cstheme="minorHAnsi"/>
                <w:b/>
                <w:bCs/>
                <w:sz w:val="24"/>
                <w:szCs w:val="24"/>
              </w:rPr>
            </w:pPr>
            <w:r w:rsidRPr="00950D60">
              <w:rPr>
                <w:rFonts w:cstheme="minorHAnsi"/>
                <w:b/>
                <w:bCs/>
                <w:sz w:val="24"/>
                <w:szCs w:val="24"/>
              </w:rPr>
              <w:t>Step 2</w:t>
            </w:r>
          </w:p>
          <w:p w14:paraId="435A6171" w14:textId="77777777" w:rsidR="003761EE" w:rsidRPr="00950D60" w:rsidRDefault="003761EE" w:rsidP="003761EE">
            <w:pPr>
              <w:spacing w:after="0" w:line="240" w:lineRule="auto"/>
              <w:rPr>
                <w:rFonts w:cstheme="minorHAnsi"/>
                <w:bCs/>
                <w:i/>
                <w:sz w:val="24"/>
                <w:szCs w:val="24"/>
              </w:rPr>
            </w:pPr>
            <w:r w:rsidRPr="00950D60">
              <w:rPr>
                <w:rFonts w:cstheme="minorHAnsi"/>
                <w:bCs/>
                <w:i/>
                <w:sz w:val="24"/>
                <w:szCs w:val="24"/>
              </w:rPr>
              <w:t>Assess risk (likelihood x severity)</w:t>
            </w:r>
          </w:p>
        </w:tc>
        <w:tc>
          <w:tcPr>
            <w:tcW w:w="6237" w:type="dxa"/>
            <w:shd w:val="clear" w:color="auto" w:fill="auto"/>
          </w:tcPr>
          <w:p w14:paraId="7D590C41" w14:textId="77777777" w:rsidR="003761EE" w:rsidRPr="00950D60" w:rsidRDefault="003761EE" w:rsidP="003761EE">
            <w:pPr>
              <w:spacing w:after="0" w:line="240" w:lineRule="auto"/>
              <w:rPr>
                <w:rFonts w:cstheme="minorHAnsi"/>
                <w:b/>
                <w:bCs/>
                <w:sz w:val="24"/>
                <w:szCs w:val="24"/>
              </w:rPr>
            </w:pPr>
            <w:r w:rsidRPr="00950D60">
              <w:rPr>
                <w:rFonts w:cstheme="minorHAnsi"/>
                <w:b/>
                <w:bCs/>
                <w:sz w:val="24"/>
                <w:szCs w:val="24"/>
              </w:rPr>
              <w:t>Step 3</w:t>
            </w:r>
          </w:p>
          <w:p w14:paraId="5C382282" w14:textId="77777777" w:rsidR="003761EE" w:rsidRPr="00950D60" w:rsidRDefault="003761EE" w:rsidP="003761EE">
            <w:pPr>
              <w:spacing w:after="0" w:line="240" w:lineRule="auto"/>
              <w:rPr>
                <w:rFonts w:cstheme="minorHAnsi"/>
                <w:sz w:val="24"/>
                <w:szCs w:val="24"/>
              </w:rPr>
            </w:pPr>
            <w:r w:rsidRPr="00950D60">
              <w:rPr>
                <w:rFonts w:cstheme="minorHAnsi"/>
                <w:i/>
                <w:iCs/>
                <w:sz w:val="24"/>
                <w:szCs w:val="24"/>
              </w:rPr>
              <w:t>Mitigation:  List existing controls</w:t>
            </w:r>
          </w:p>
        </w:tc>
        <w:tc>
          <w:tcPr>
            <w:tcW w:w="1389" w:type="dxa"/>
            <w:shd w:val="clear" w:color="auto" w:fill="auto"/>
          </w:tcPr>
          <w:p w14:paraId="7090A9AB" w14:textId="77777777" w:rsidR="003761EE" w:rsidRPr="00950D60" w:rsidRDefault="003761EE" w:rsidP="003761EE">
            <w:pPr>
              <w:spacing w:after="0" w:line="240" w:lineRule="auto"/>
              <w:rPr>
                <w:rFonts w:cstheme="minorHAnsi"/>
                <w:b/>
                <w:iCs/>
                <w:sz w:val="24"/>
                <w:szCs w:val="24"/>
              </w:rPr>
            </w:pPr>
            <w:r w:rsidRPr="00950D60">
              <w:rPr>
                <w:rFonts w:cstheme="minorHAnsi"/>
                <w:b/>
                <w:iCs/>
                <w:sz w:val="24"/>
                <w:szCs w:val="24"/>
              </w:rPr>
              <w:t>Step 4</w:t>
            </w:r>
          </w:p>
          <w:p w14:paraId="78C9FA28" w14:textId="77777777" w:rsidR="003761EE" w:rsidRPr="00950D60" w:rsidRDefault="003761EE" w:rsidP="003761EE">
            <w:pPr>
              <w:spacing w:after="0" w:line="240" w:lineRule="auto"/>
              <w:rPr>
                <w:rFonts w:cstheme="minorHAnsi"/>
                <w:i/>
                <w:iCs/>
                <w:sz w:val="24"/>
                <w:szCs w:val="24"/>
              </w:rPr>
            </w:pPr>
            <w:r w:rsidRPr="00950D60">
              <w:rPr>
                <w:rFonts w:cstheme="minorHAnsi"/>
                <w:i/>
                <w:iCs/>
                <w:sz w:val="24"/>
                <w:szCs w:val="24"/>
              </w:rPr>
              <w:t xml:space="preserve">Residual risk </w:t>
            </w:r>
            <w:r w:rsidRPr="00950D60">
              <w:rPr>
                <w:rFonts w:cstheme="minorHAnsi"/>
                <w:bCs/>
                <w:i/>
                <w:sz w:val="24"/>
                <w:szCs w:val="24"/>
              </w:rPr>
              <w:t>(likelihood x severity)</w:t>
            </w:r>
          </w:p>
        </w:tc>
        <w:tc>
          <w:tcPr>
            <w:tcW w:w="2551" w:type="dxa"/>
            <w:shd w:val="clear" w:color="auto" w:fill="auto"/>
          </w:tcPr>
          <w:p w14:paraId="778EC63E" w14:textId="77777777" w:rsidR="003761EE" w:rsidRPr="00950D60" w:rsidRDefault="003761EE" w:rsidP="003761EE">
            <w:pPr>
              <w:spacing w:after="0" w:line="240" w:lineRule="auto"/>
              <w:rPr>
                <w:rFonts w:cstheme="minorHAnsi"/>
                <w:b/>
                <w:iCs/>
                <w:sz w:val="24"/>
                <w:szCs w:val="24"/>
              </w:rPr>
            </w:pPr>
            <w:r w:rsidRPr="00950D60">
              <w:rPr>
                <w:rFonts w:cstheme="minorHAnsi"/>
                <w:b/>
                <w:iCs/>
                <w:sz w:val="24"/>
                <w:szCs w:val="24"/>
              </w:rPr>
              <w:t>Step 5</w:t>
            </w:r>
          </w:p>
          <w:p w14:paraId="3B582026" w14:textId="77777777" w:rsidR="003761EE" w:rsidRPr="00950D60" w:rsidRDefault="003761EE" w:rsidP="003761EE">
            <w:pPr>
              <w:spacing w:after="0" w:line="240" w:lineRule="auto"/>
              <w:rPr>
                <w:rFonts w:cstheme="minorHAnsi"/>
                <w:b/>
                <w:bCs/>
                <w:sz w:val="24"/>
                <w:szCs w:val="24"/>
              </w:rPr>
            </w:pPr>
            <w:r w:rsidRPr="00950D60">
              <w:rPr>
                <w:rFonts w:cstheme="minorHAnsi"/>
                <w:i/>
                <w:iCs/>
                <w:sz w:val="24"/>
                <w:szCs w:val="24"/>
              </w:rPr>
              <w:t>Further action needed (by whom and when)</w:t>
            </w:r>
          </w:p>
        </w:tc>
      </w:tr>
      <w:tr w:rsidR="00FF3FA5" w:rsidRPr="00950D60" w14:paraId="67B04BE9" w14:textId="77777777" w:rsidTr="00496BE2">
        <w:tc>
          <w:tcPr>
            <w:tcW w:w="2835" w:type="dxa"/>
            <w:shd w:val="clear" w:color="auto" w:fill="auto"/>
          </w:tcPr>
          <w:p w14:paraId="3A8B9CA6" w14:textId="6DB99270" w:rsidR="00FF3FA5" w:rsidRPr="00203372" w:rsidRDefault="00334FA1" w:rsidP="000B19B9">
            <w:pPr>
              <w:spacing w:after="0" w:line="210" w:lineRule="atLeast"/>
              <w:rPr>
                <w:rFonts w:cstheme="minorHAnsi"/>
              </w:rPr>
            </w:pPr>
            <w:r w:rsidRPr="00203372">
              <w:rPr>
                <w:rFonts w:cstheme="minorHAnsi"/>
              </w:rPr>
              <w:t xml:space="preserve">Spread of fire </w:t>
            </w:r>
            <w:r w:rsidR="00673CCA" w:rsidRPr="00203372">
              <w:rPr>
                <w:rFonts w:cstheme="minorHAnsi"/>
              </w:rPr>
              <w:t>due to</w:t>
            </w:r>
            <w:r w:rsidRPr="00203372">
              <w:rPr>
                <w:rFonts w:cstheme="minorHAnsi"/>
              </w:rPr>
              <w:t xml:space="preserve"> the </w:t>
            </w:r>
            <w:r w:rsidR="00673CCA" w:rsidRPr="00203372">
              <w:rPr>
                <w:rFonts w:cstheme="minorHAnsi"/>
              </w:rPr>
              <w:t>failure</w:t>
            </w:r>
            <w:r w:rsidRPr="00203372">
              <w:rPr>
                <w:rFonts w:cstheme="minorHAnsi"/>
              </w:rPr>
              <w:t xml:space="preserve"> of the wood burning stove </w:t>
            </w:r>
            <w:r w:rsidR="00673CCA" w:rsidRPr="00203372">
              <w:rPr>
                <w:rFonts w:cstheme="minorHAnsi"/>
              </w:rPr>
              <w:t>and chimney</w:t>
            </w:r>
            <w:r w:rsidR="00367978">
              <w:rPr>
                <w:rFonts w:cstheme="minorHAnsi"/>
              </w:rPr>
              <w:t xml:space="preserve"> in Orchard Room of Apple Packing Shed</w:t>
            </w:r>
            <w:r w:rsidR="00673CCA" w:rsidRPr="00203372">
              <w:rPr>
                <w:rFonts w:cstheme="minorHAnsi"/>
              </w:rPr>
              <w:t>.</w:t>
            </w:r>
          </w:p>
        </w:tc>
        <w:tc>
          <w:tcPr>
            <w:tcW w:w="1276" w:type="dxa"/>
            <w:shd w:val="clear" w:color="auto" w:fill="FBD4B4" w:themeFill="accent6" w:themeFillTint="66"/>
          </w:tcPr>
          <w:p w14:paraId="19054E9E" w14:textId="77777777" w:rsidR="00FF3FA5" w:rsidRPr="00203372" w:rsidRDefault="00673CCA" w:rsidP="000B19B9">
            <w:pPr>
              <w:spacing w:after="0" w:line="210" w:lineRule="atLeast"/>
              <w:rPr>
                <w:rFonts w:cstheme="minorHAnsi"/>
              </w:rPr>
            </w:pPr>
            <w:r w:rsidRPr="00203372">
              <w:rPr>
                <w:rFonts w:cstheme="minorHAnsi"/>
              </w:rPr>
              <w:t>3</w:t>
            </w:r>
            <w:r w:rsidR="00334FA1" w:rsidRPr="00203372">
              <w:rPr>
                <w:rFonts w:cstheme="minorHAnsi"/>
              </w:rPr>
              <w:t xml:space="preserve"> (</w:t>
            </w:r>
            <w:r w:rsidRPr="00203372">
              <w:rPr>
                <w:rFonts w:cstheme="minorHAnsi"/>
              </w:rPr>
              <w:t>1</w:t>
            </w:r>
            <w:r w:rsidR="00334FA1" w:rsidRPr="00203372">
              <w:rPr>
                <w:rFonts w:cstheme="minorHAnsi"/>
              </w:rPr>
              <w:t>x3)</w:t>
            </w:r>
          </w:p>
        </w:tc>
        <w:tc>
          <w:tcPr>
            <w:tcW w:w="6237" w:type="dxa"/>
            <w:shd w:val="clear" w:color="auto" w:fill="auto"/>
          </w:tcPr>
          <w:p w14:paraId="7BA5D3B8" w14:textId="63705B7F" w:rsidR="00FF3FA5" w:rsidRPr="00203372" w:rsidRDefault="00334FA1" w:rsidP="000B19B9">
            <w:pPr>
              <w:spacing w:after="0" w:line="240" w:lineRule="auto"/>
              <w:rPr>
                <w:rFonts w:cstheme="minorHAnsi"/>
              </w:rPr>
            </w:pPr>
            <w:r w:rsidRPr="00203372">
              <w:rPr>
                <w:rFonts w:cstheme="minorHAnsi"/>
              </w:rPr>
              <w:t xml:space="preserve">The stove </w:t>
            </w:r>
            <w:r w:rsidR="00B2047A" w:rsidRPr="00203372">
              <w:rPr>
                <w:rFonts w:cstheme="minorHAnsi"/>
              </w:rPr>
              <w:t>was fitted</w:t>
            </w:r>
            <w:r w:rsidR="00DB7BB6">
              <w:rPr>
                <w:rFonts w:cstheme="minorHAnsi"/>
              </w:rPr>
              <w:t xml:space="preserve"> in 2016</w:t>
            </w:r>
            <w:r w:rsidR="00673CCA" w:rsidRPr="00203372">
              <w:rPr>
                <w:rFonts w:cstheme="minorHAnsi"/>
              </w:rPr>
              <w:t>,</w:t>
            </w:r>
            <w:r w:rsidR="00B2047A" w:rsidRPr="00203372">
              <w:rPr>
                <w:rFonts w:cstheme="minorHAnsi"/>
              </w:rPr>
              <w:t xml:space="preserve"> to</w:t>
            </w:r>
            <w:r w:rsidR="00673CCA" w:rsidRPr="00203372">
              <w:rPr>
                <w:rFonts w:cstheme="minorHAnsi"/>
              </w:rPr>
              <w:t xml:space="preserve"> </w:t>
            </w:r>
            <w:r w:rsidR="00B2047A" w:rsidRPr="00203372">
              <w:rPr>
                <w:rFonts w:cstheme="minorHAnsi"/>
              </w:rPr>
              <w:t xml:space="preserve">current </w:t>
            </w:r>
            <w:r w:rsidR="00DB7BB6">
              <w:rPr>
                <w:rFonts w:cstheme="minorHAnsi"/>
              </w:rPr>
              <w:t>Bu</w:t>
            </w:r>
            <w:r w:rsidR="00C64C25">
              <w:rPr>
                <w:rFonts w:cstheme="minorHAnsi"/>
              </w:rPr>
              <w:t>i</w:t>
            </w:r>
            <w:r w:rsidR="00DB7BB6">
              <w:rPr>
                <w:rFonts w:cstheme="minorHAnsi"/>
              </w:rPr>
              <w:t>lding R</w:t>
            </w:r>
            <w:r w:rsidR="00673CCA" w:rsidRPr="00203372">
              <w:rPr>
                <w:rFonts w:cstheme="minorHAnsi"/>
              </w:rPr>
              <w:t xml:space="preserve">egulations.  It </w:t>
            </w:r>
            <w:r w:rsidRPr="00203372">
              <w:rPr>
                <w:rFonts w:cstheme="minorHAnsi"/>
              </w:rPr>
              <w:t xml:space="preserve">has a fully lined chimney.   The stove is mounted on a tiled plinth, backed by </w:t>
            </w:r>
            <w:r w:rsidR="00B60910">
              <w:rPr>
                <w:rFonts w:cstheme="minorHAnsi"/>
              </w:rPr>
              <w:t xml:space="preserve">fire resistant </w:t>
            </w:r>
            <w:r w:rsidRPr="00203372">
              <w:rPr>
                <w:rFonts w:cstheme="minorHAnsi"/>
              </w:rPr>
              <w:t xml:space="preserve">boarding. </w:t>
            </w:r>
          </w:p>
        </w:tc>
        <w:tc>
          <w:tcPr>
            <w:tcW w:w="1389" w:type="dxa"/>
            <w:shd w:val="clear" w:color="auto" w:fill="FDE9D9" w:themeFill="accent6" w:themeFillTint="33"/>
          </w:tcPr>
          <w:p w14:paraId="23B82F42" w14:textId="0EA083E7" w:rsidR="00FF3FA5" w:rsidRPr="00203372" w:rsidRDefault="00496BE2" w:rsidP="000B19B9">
            <w:pPr>
              <w:spacing w:after="0" w:line="240" w:lineRule="auto"/>
              <w:rPr>
                <w:rFonts w:cstheme="minorHAnsi"/>
              </w:rPr>
            </w:pPr>
            <w:r>
              <w:rPr>
                <w:rFonts w:cstheme="minorHAnsi"/>
              </w:rPr>
              <w:t xml:space="preserve">2 </w:t>
            </w:r>
            <w:r w:rsidR="00673CCA" w:rsidRPr="00203372">
              <w:rPr>
                <w:rFonts w:cstheme="minorHAnsi"/>
              </w:rPr>
              <w:t>(1x</w:t>
            </w:r>
            <w:r>
              <w:rPr>
                <w:rFonts w:cstheme="minorHAnsi"/>
              </w:rPr>
              <w:t>2</w:t>
            </w:r>
            <w:r w:rsidR="00673CCA" w:rsidRPr="00203372">
              <w:rPr>
                <w:rFonts w:cstheme="minorHAnsi"/>
              </w:rPr>
              <w:t>)</w:t>
            </w:r>
          </w:p>
        </w:tc>
        <w:tc>
          <w:tcPr>
            <w:tcW w:w="2551" w:type="dxa"/>
            <w:shd w:val="clear" w:color="auto" w:fill="auto"/>
          </w:tcPr>
          <w:p w14:paraId="6BF9C2BA" w14:textId="05BD4658" w:rsidR="00FF3FA5" w:rsidRPr="00203372" w:rsidRDefault="00FF3FA5" w:rsidP="000B19B9">
            <w:pPr>
              <w:spacing w:after="0" w:line="240" w:lineRule="auto"/>
              <w:rPr>
                <w:rFonts w:cstheme="minorHAnsi"/>
              </w:rPr>
            </w:pPr>
          </w:p>
        </w:tc>
      </w:tr>
      <w:tr w:rsidR="000B19B9" w:rsidRPr="00950D60" w14:paraId="2B521903" w14:textId="77777777" w:rsidTr="00496BE2">
        <w:tc>
          <w:tcPr>
            <w:tcW w:w="2835" w:type="dxa"/>
            <w:shd w:val="clear" w:color="auto" w:fill="auto"/>
          </w:tcPr>
          <w:p w14:paraId="715D0AAD" w14:textId="6DBBC221" w:rsidR="000B19B9" w:rsidRPr="00203372" w:rsidRDefault="00673CCA" w:rsidP="000B19B9">
            <w:pPr>
              <w:spacing w:after="0" w:line="210" w:lineRule="atLeast"/>
              <w:rPr>
                <w:rFonts w:cstheme="minorHAnsi"/>
              </w:rPr>
            </w:pPr>
            <w:r w:rsidRPr="00203372">
              <w:rPr>
                <w:rFonts w:cstheme="minorHAnsi"/>
              </w:rPr>
              <w:lastRenderedPageBreak/>
              <w:t>Spread of fire from the inappropriate use of the wood burning stove</w:t>
            </w:r>
            <w:r w:rsidR="00367978">
              <w:rPr>
                <w:rFonts w:cstheme="minorHAnsi"/>
              </w:rPr>
              <w:t xml:space="preserve"> in Orchard Room of Apple Packing Shed.</w:t>
            </w:r>
          </w:p>
        </w:tc>
        <w:tc>
          <w:tcPr>
            <w:tcW w:w="1276" w:type="dxa"/>
            <w:shd w:val="clear" w:color="auto" w:fill="FF0000"/>
          </w:tcPr>
          <w:p w14:paraId="196F714E" w14:textId="77777777" w:rsidR="000B19B9" w:rsidRPr="00203372" w:rsidRDefault="00673CCA" w:rsidP="000B19B9">
            <w:pPr>
              <w:spacing w:after="0" w:line="210" w:lineRule="atLeast"/>
              <w:rPr>
                <w:rFonts w:cstheme="minorHAnsi"/>
              </w:rPr>
            </w:pPr>
            <w:r w:rsidRPr="00203372">
              <w:rPr>
                <w:rFonts w:cstheme="minorHAnsi"/>
              </w:rPr>
              <w:t>6</w:t>
            </w:r>
            <w:r w:rsidR="000B19B9" w:rsidRPr="00203372">
              <w:rPr>
                <w:rFonts w:cstheme="minorHAnsi"/>
              </w:rPr>
              <w:t xml:space="preserve"> (</w:t>
            </w:r>
            <w:r w:rsidRPr="00203372">
              <w:rPr>
                <w:rFonts w:cstheme="minorHAnsi"/>
              </w:rPr>
              <w:t>2</w:t>
            </w:r>
            <w:r w:rsidR="000B19B9" w:rsidRPr="00203372">
              <w:rPr>
                <w:rFonts w:cstheme="minorHAnsi"/>
              </w:rPr>
              <w:t>x3)</w:t>
            </w:r>
          </w:p>
        </w:tc>
        <w:tc>
          <w:tcPr>
            <w:tcW w:w="6237" w:type="dxa"/>
            <w:shd w:val="clear" w:color="auto" w:fill="auto"/>
          </w:tcPr>
          <w:p w14:paraId="0B9081F7" w14:textId="441C63DC" w:rsidR="00B60910" w:rsidRDefault="00B60910" w:rsidP="000B19B9">
            <w:pPr>
              <w:spacing w:after="0" w:line="240" w:lineRule="auto"/>
              <w:rPr>
                <w:rFonts w:cstheme="minorHAnsi"/>
              </w:rPr>
            </w:pPr>
            <w:r>
              <w:rPr>
                <w:rFonts w:cstheme="minorHAnsi"/>
              </w:rPr>
              <w:t>A set of instructions for safe use of the woodburning stove are located adjacent to the woodburning stove.</w:t>
            </w:r>
          </w:p>
          <w:p w14:paraId="3C348430" w14:textId="127E1FA4" w:rsidR="00B60910" w:rsidRDefault="00DB7BB6" w:rsidP="000B19B9">
            <w:pPr>
              <w:spacing w:after="0" w:line="240" w:lineRule="auto"/>
              <w:rPr>
                <w:rFonts w:cstheme="minorHAnsi"/>
              </w:rPr>
            </w:pPr>
            <w:r>
              <w:rPr>
                <w:rFonts w:cstheme="minorHAnsi"/>
              </w:rPr>
              <w:t>T</w:t>
            </w:r>
            <w:r w:rsidR="00673CCA" w:rsidRPr="00203372">
              <w:rPr>
                <w:rFonts w:cstheme="minorHAnsi"/>
              </w:rPr>
              <w:t xml:space="preserve">he stove is only lit and supervised by Trustees of </w:t>
            </w:r>
            <w:r>
              <w:rPr>
                <w:rFonts w:cstheme="minorHAnsi"/>
              </w:rPr>
              <w:t>COG</w:t>
            </w:r>
            <w:r w:rsidR="00673CCA" w:rsidRPr="00203372">
              <w:rPr>
                <w:rFonts w:cstheme="minorHAnsi"/>
              </w:rPr>
              <w:t xml:space="preserve">, who are familiar with its operation.  </w:t>
            </w:r>
          </w:p>
          <w:p w14:paraId="635A8AE3" w14:textId="4192EA55" w:rsidR="00673CCA" w:rsidRPr="00203372" w:rsidRDefault="00673CCA" w:rsidP="000B19B9">
            <w:pPr>
              <w:spacing w:after="0" w:line="240" w:lineRule="auto"/>
              <w:rPr>
                <w:rFonts w:cstheme="minorHAnsi"/>
              </w:rPr>
            </w:pPr>
            <w:r w:rsidRPr="00203372">
              <w:rPr>
                <w:rFonts w:cstheme="minorHAnsi"/>
              </w:rPr>
              <w:t xml:space="preserve">The fire is fitted with a thermometer to allow users to </w:t>
            </w:r>
            <w:r w:rsidR="00DB7BB6">
              <w:rPr>
                <w:rFonts w:cstheme="minorHAnsi"/>
              </w:rPr>
              <w:t>ensure</w:t>
            </w:r>
            <w:r w:rsidRPr="00203372">
              <w:rPr>
                <w:rFonts w:cstheme="minorHAnsi"/>
              </w:rPr>
              <w:t xml:space="preserve"> the burn temperature</w:t>
            </w:r>
            <w:r w:rsidR="00DB7BB6">
              <w:rPr>
                <w:rFonts w:cstheme="minorHAnsi"/>
              </w:rPr>
              <w:t xml:space="preserve"> is kept below 500</w:t>
            </w:r>
            <w:r w:rsidR="00DB7BB6" w:rsidRPr="007737FC">
              <w:rPr>
                <w:rFonts w:cstheme="minorHAnsi"/>
                <w:vertAlign w:val="superscript"/>
              </w:rPr>
              <w:t>o</w:t>
            </w:r>
            <w:r w:rsidR="00DB7BB6">
              <w:rPr>
                <w:rFonts w:cstheme="minorHAnsi"/>
              </w:rPr>
              <w:t>C</w:t>
            </w:r>
            <w:r w:rsidRPr="00203372">
              <w:rPr>
                <w:rFonts w:cstheme="minorHAnsi"/>
              </w:rPr>
              <w:t xml:space="preserve">.  </w:t>
            </w:r>
          </w:p>
          <w:p w14:paraId="1DB00BB1" w14:textId="77777777" w:rsidR="00B60910" w:rsidRDefault="00673CCA" w:rsidP="00673CCA">
            <w:pPr>
              <w:spacing w:after="0" w:line="240" w:lineRule="auto"/>
              <w:rPr>
                <w:rFonts w:cstheme="minorHAnsi"/>
              </w:rPr>
            </w:pPr>
            <w:r w:rsidRPr="00203372">
              <w:rPr>
                <w:rFonts w:cstheme="minorHAnsi"/>
              </w:rPr>
              <w:t xml:space="preserve">Matches and firelighters are stored </w:t>
            </w:r>
            <w:r w:rsidR="00C1225C">
              <w:rPr>
                <w:rFonts w:cstheme="minorHAnsi"/>
              </w:rPr>
              <w:t xml:space="preserve">in a metal box </w:t>
            </w:r>
            <w:r w:rsidRPr="00203372">
              <w:rPr>
                <w:rFonts w:cstheme="minorHAnsi"/>
              </w:rPr>
              <w:t xml:space="preserve">alongside the plinth to avoid accidental ignition by stray sparks.  </w:t>
            </w:r>
          </w:p>
          <w:p w14:paraId="238F003B" w14:textId="6872F864" w:rsidR="00673CCA" w:rsidRPr="00203372" w:rsidRDefault="00673CCA" w:rsidP="00673CCA">
            <w:pPr>
              <w:spacing w:after="0" w:line="240" w:lineRule="auto"/>
              <w:rPr>
                <w:rFonts w:cstheme="minorHAnsi"/>
              </w:rPr>
            </w:pPr>
            <w:r w:rsidRPr="00203372">
              <w:rPr>
                <w:rFonts w:cstheme="minorHAnsi"/>
              </w:rPr>
              <w:t>Fire gloves are provided for users of the stove to prevent burns</w:t>
            </w:r>
            <w:r w:rsidR="00876C8B" w:rsidRPr="00203372">
              <w:rPr>
                <w:rFonts w:cstheme="minorHAnsi"/>
              </w:rPr>
              <w:t xml:space="preserve"> when lighting and fuelling the fire.</w:t>
            </w:r>
          </w:p>
          <w:p w14:paraId="71CAF74C" w14:textId="77777777" w:rsidR="00B60910" w:rsidRDefault="00673CCA" w:rsidP="003C4061">
            <w:pPr>
              <w:spacing w:after="0" w:line="240" w:lineRule="auto"/>
              <w:rPr>
                <w:rFonts w:cstheme="minorHAnsi"/>
              </w:rPr>
            </w:pPr>
            <w:r w:rsidRPr="00203372">
              <w:rPr>
                <w:rFonts w:cstheme="minorHAnsi"/>
              </w:rPr>
              <w:t>Once the room is warm, the use of further fuel is regulated such that it should have burnt down to ash by the end of the event.</w:t>
            </w:r>
            <w:r w:rsidR="003C4061" w:rsidRPr="00203372">
              <w:rPr>
                <w:rFonts w:cstheme="minorHAnsi"/>
              </w:rPr>
              <w:t xml:space="preserve">  </w:t>
            </w:r>
          </w:p>
          <w:p w14:paraId="4008A223" w14:textId="45BFFFF3" w:rsidR="00673CCA" w:rsidRPr="00203372" w:rsidRDefault="00673CCA" w:rsidP="003C4061">
            <w:pPr>
              <w:spacing w:after="0" w:line="240" w:lineRule="auto"/>
              <w:rPr>
                <w:rFonts w:cstheme="minorHAnsi"/>
              </w:rPr>
            </w:pPr>
            <w:r w:rsidRPr="00203372">
              <w:rPr>
                <w:rFonts w:cstheme="minorHAnsi"/>
              </w:rPr>
              <w:t>The s</w:t>
            </w:r>
            <w:r w:rsidR="003C4061" w:rsidRPr="00203372">
              <w:rPr>
                <w:rFonts w:cstheme="minorHAnsi"/>
              </w:rPr>
              <w:t xml:space="preserve">afety </w:t>
            </w:r>
            <w:r w:rsidRPr="00203372">
              <w:rPr>
                <w:rFonts w:cstheme="minorHAnsi"/>
              </w:rPr>
              <w:t>of the stove is always checked prior to leaving and locking up the room.</w:t>
            </w:r>
          </w:p>
        </w:tc>
        <w:tc>
          <w:tcPr>
            <w:tcW w:w="1389" w:type="dxa"/>
            <w:shd w:val="clear" w:color="auto" w:fill="FBD4B4" w:themeFill="accent6" w:themeFillTint="66"/>
          </w:tcPr>
          <w:p w14:paraId="2640F63A" w14:textId="1FFB0F26" w:rsidR="000B19B9" w:rsidRPr="00203372" w:rsidRDefault="00496BE2" w:rsidP="000B19B9">
            <w:pPr>
              <w:spacing w:after="0" w:line="240" w:lineRule="auto"/>
              <w:rPr>
                <w:rFonts w:cstheme="minorHAnsi"/>
              </w:rPr>
            </w:pPr>
            <w:r>
              <w:rPr>
                <w:rFonts w:cstheme="minorHAnsi"/>
              </w:rPr>
              <w:t xml:space="preserve">3 </w:t>
            </w:r>
            <w:r w:rsidR="000B19B9" w:rsidRPr="00203372">
              <w:rPr>
                <w:rFonts w:cstheme="minorHAnsi"/>
              </w:rPr>
              <w:t>(1x</w:t>
            </w:r>
            <w:r>
              <w:rPr>
                <w:rFonts w:cstheme="minorHAnsi"/>
              </w:rPr>
              <w:t>3</w:t>
            </w:r>
            <w:r w:rsidR="000B19B9" w:rsidRPr="00203372">
              <w:rPr>
                <w:rFonts w:cstheme="minorHAnsi"/>
              </w:rPr>
              <w:t>)</w:t>
            </w:r>
          </w:p>
        </w:tc>
        <w:tc>
          <w:tcPr>
            <w:tcW w:w="2551" w:type="dxa"/>
            <w:shd w:val="clear" w:color="auto" w:fill="auto"/>
          </w:tcPr>
          <w:p w14:paraId="2532DCEC" w14:textId="4940448E" w:rsidR="000B19B9" w:rsidRPr="00203372" w:rsidRDefault="000B19B9" w:rsidP="000B19B9">
            <w:pPr>
              <w:spacing w:after="0" w:line="240" w:lineRule="auto"/>
              <w:rPr>
                <w:rFonts w:cstheme="minorHAnsi"/>
              </w:rPr>
            </w:pPr>
          </w:p>
        </w:tc>
      </w:tr>
      <w:tr w:rsidR="000B19B9" w:rsidRPr="00950D60" w14:paraId="3D85374F" w14:textId="77777777" w:rsidTr="00496BE2">
        <w:tc>
          <w:tcPr>
            <w:tcW w:w="2835" w:type="dxa"/>
            <w:shd w:val="clear" w:color="auto" w:fill="auto"/>
          </w:tcPr>
          <w:p w14:paraId="07964250" w14:textId="63739AC3" w:rsidR="000B19B9" w:rsidRPr="00203372" w:rsidRDefault="003C4061" w:rsidP="000B19B9">
            <w:pPr>
              <w:spacing w:after="0" w:line="210" w:lineRule="atLeast"/>
              <w:rPr>
                <w:rFonts w:cstheme="minorHAnsi"/>
              </w:rPr>
            </w:pPr>
            <w:r w:rsidRPr="00203372">
              <w:rPr>
                <w:rFonts w:cstheme="minorHAnsi"/>
              </w:rPr>
              <w:t>Spread of fire from the cooker</w:t>
            </w:r>
            <w:r w:rsidR="00367978">
              <w:rPr>
                <w:rFonts w:cstheme="minorHAnsi"/>
              </w:rPr>
              <w:t xml:space="preserve"> in Orchard Room of Apple Packing Shed.</w:t>
            </w:r>
          </w:p>
        </w:tc>
        <w:tc>
          <w:tcPr>
            <w:tcW w:w="1276" w:type="dxa"/>
            <w:shd w:val="clear" w:color="auto" w:fill="FF0000"/>
          </w:tcPr>
          <w:p w14:paraId="2A7AAFB6" w14:textId="77777777" w:rsidR="000B19B9" w:rsidRPr="00203372" w:rsidRDefault="003C4061" w:rsidP="000B19B9">
            <w:pPr>
              <w:spacing w:after="0" w:line="210" w:lineRule="atLeast"/>
              <w:rPr>
                <w:rFonts w:cstheme="minorHAnsi"/>
              </w:rPr>
            </w:pPr>
            <w:r w:rsidRPr="00203372">
              <w:rPr>
                <w:rFonts w:cstheme="minorHAnsi"/>
              </w:rPr>
              <w:t>6</w:t>
            </w:r>
            <w:r w:rsidR="000B19B9" w:rsidRPr="00203372">
              <w:rPr>
                <w:rFonts w:cstheme="minorHAnsi"/>
              </w:rPr>
              <w:t xml:space="preserve"> (2x</w:t>
            </w:r>
            <w:r w:rsidRPr="00203372">
              <w:rPr>
                <w:rFonts w:cstheme="minorHAnsi"/>
              </w:rPr>
              <w:t>3</w:t>
            </w:r>
            <w:r w:rsidR="000B19B9" w:rsidRPr="00203372">
              <w:rPr>
                <w:rFonts w:cstheme="minorHAnsi"/>
              </w:rPr>
              <w:t>)</w:t>
            </w:r>
          </w:p>
        </w:tc>
        <w:tc>
          <w:tcPr>
            <w:tcW w:w="6237" w:type="dxa"/>
            <w:shd w:val="clear" w:color="auto" w:fill="auto"/>
          </w:tcPr>
          <w:p w14:paraId="3FB398E2" w14:textId="77777777" w:rsidR="00B76574" w:rsidRDefault="003C4061" w:rsidP="00B76574">
            <w:pPr>
              <w:spacing w:after="0" w:line="240" w:lineRule="auto"/>
              <w:rPr>
                <w:rFonts w:cstheme="minorHAnsi"/>
              </w:rPr>
            </w:pPr>
            <w:r w:rsidRPr="00203372">
              <w:rPr>
                <w:rFonts w:cstheme="minorHAnsi"/>
              </w:rPr>
              <w:t xml:space="preserve">The kitchen area includes a built in </w:t>
            </w:r>
            <w:r w:rsidR="00DB7BB6">
              <w:rPr>
                <w:rFonts w:cstheme="minorHAnsi"/>
              </w:rPr>
              <w:t xml:space="preserve">domestic </w:t>
            </w:r>
            <w:r w:rsidRPr="00203372">
              <w:rPr>
                <w:rFonts w:cstheme="minorHAnsi"/>
              </w:rPr>
              <w:t xml:space="preserve">oven with integral ceramic hob. </w:t>
            </w:r>
            <w:r w:rsidR="00B76574">
              <w:rPr>
                <w:rFonts w:cstheme="minorHAnsi"/>
              </w:rPr>
              <w:t xml:space="preserve"> </w:t>
            </w:r>
          </w:p>
          <w:p w14:paraId="67FCDFAE" w14:textId="77777777" w:rsidR="000B19B9" w:rsidRPr="00203372" w:rsidRDefault="003C4061" w:rsidP="00B76574">
            <w:pPr>
              <w:spacing w:after="0" w:line="240" w:lineRule="auto"/>
              <w:rPr>
                <w:rFonts w:cstheme="minorHAnsi"/>
              </w:rPr>
            </w:pPr>
            <w:r w:rsidRPr="00203372">
              <w:rPr>
                <w:rFonts w:cstheme="minorHAnsi"/>
              </w:rPr>
              <w:t xml:space="preserve">A </w:t>
            </w:r>
            <w:r w:rsidR="00DB7BB6" w:rsidRPr="00203372">
              <w:rPr>
                <w:rFonts w:cstheme="minorHAnsi"/>
              </w:rPr>
              <w:t xml:space="preserve">written user sheet and instructions are </w:t>
            </w:r>
            <w:r w:rsidR="00B76574">
              <w:rPr>
                <w:rFonts w:cstheme="minorHAnsi"/>
              </w:rPr>
              <w:t>a</w:t>
            </w:r>
            <w:r w:rsidR="00DB7BB6" w:rsidRPr="00203372">
              <w:rPr>
                <w:rFonts w:cstheme="minorHAnsi"/>
              </w:rPr>
              <w:t xml:space="preserve">ttached to the wall above the stove </w:t>
            </w:r>
            <w:r w:rsidRPr="00203372">
              <w:rPr>
                <w:rFonts w:cstheme="minorHAnsi"/>
              </w:rPr>
              <w:t>to ensure that the electric switch supplying the hob is not turned off until the warning lights have gone out.</w:t>
            </w:r>
          </w:p>
        </w:tc>
        <w:tc>
          <w:tcPr>
            <w:tcW w:w="1389" w:type="dxa"/>
            <w:shd w:val="clear" w:color="auto" w:fill="FBD4B4" w:themeFill="accent6" w:themeFillTint="66"/>
          </w:tcPr>
          <w:p w14:paraId="6B1DFE49" w14:textId="662A24E9" w:rsidR="000B19B9" w:rsidRPr="00203372" w:rsidRDefault="000B19B9" w:rsidP="000B19B9">
            <w:pPr>
              <w:spacing w:after="0" w:line="240" w:lineRule="auto"/>
              <w:rPr>
                <w:rFonts w:cstheme="minorHAnsi"/>
              </w:rPr>
            </w:pPr>
            <w:r w:rsidRPr="00203372">
              <w:rPr>
                <w:rFonts w:cstheme="minorHAnsi"/>
              </w:rPr>
              <w:t>1 (1x</w:t>
            </w:r>
            <w:r w:rsidR="00496BE2">
              <w:rPr>
                <w:rFonts w:cstheme="minorHAnsi"/>
              </w:rPr>
              <w:t>3</w:t>
            </w:r>
            <w:r w:rsidRPr="00203372">
              <w:rPr>
                <w:rFonts w:cstheme="minorHAnsi"/>
              </w:rPr>
              <w:t>)</w:t>
            </w:r>
          </w:p>
        </w:tc>
        <w:tc>
          <w:tcPr>
            <w:tcW w:w="2551" w:type="dxa"/>
            <w:shd w:val="clear" w:color="auto" w:fill="auto"/>
          </w:tcPr>
          <w:p w14:paraId="78B11BD2" w14:textId="3BF72F3E" w:rsidR="000B19B9" w:rsidRPr="00203372" w:rsidRDefault="000B19B9" w:rsidP="000B19B9">
            <w:pPr>
              <w:spacing w:after="0" w:line="240" w:lineRule="auto"/>
              <w:rPr>
                <w:rFonts w:cstheme="minorHAnsi"/>
              </w:rPr>
            </w:pPr>
          </w:p>
        </w:tc>
      </w:tr>
      <w:tr w:rsidR="000B19B9" w:rsidRPr="00950D60" w14:paraId="73478517" w14:textId="77777777" w:rsidTr="00496BE2">
        <w:tc>
          <w:tcPr>
            <w:tcW w:w="2835" w:type="dxa"/>
            <w:shd w:val="clear" w:color="auto" w:fill="auto"/>
          </w:tcPr>
          <w:p w14:paraId="3AA79A75" w14:textId="122899C3" w:rsidR="000B19B9" w:rsidRPr="00203372" w:rsidRDefault="003C4061" w:rsidP="00FC26D3">
            <w:pPr>
              <w:spacing w:after="0" w:line="240" w:lineRule="auto"/>
              <w:rPr>
                <w:rFonts w:cstheme="minorHAnsi"/>
              </w:rPr>
            </w:pPr>
            <w:r w:rsidRPr="00203372">
              <w:rPr>
                <w:rFonts w:cstheme="minorHAnsi"/>
              </w:rPr>
              <w:t xml:space="preserve">Fire due to </w:t>
            </w:r>
            <w:r w:rsidR="00B60910">
              <w:rPr>
                <w:rFonts w:cstheme="minorHAnsi"/>
              </w:rPr>
              <w:t xml:space="preserve">electrical </w:t>
            </w:r>
            <w:r w:rsidRPr="00203372">
              <w:rPr>
                <w:rFonts w:cstheme="minorHAnsi"/>
              </w:rPr>
              <w:t>wiring</w:t>
            </w:r>
            <w:r w:rsidR="00817C89" w:rsidRPr="00203372">
              <w:rPr>
                <w:rFonts w:cstheme="minorHAnsi"/>
              </w:rPr>
              <w:t xml:space="preserve"> failure</w:t>
            </w:r>
          </w:p>
        </w:tc>
        <w:tc>
          <w:tcPr>
            <w:tcW w:w="1276" w:type="dxa"/>
            <w:shd w:val="clear" w:color="auto" w:fill="FF0000"/>
          </w:tcPr>
          <w:p w14:paraId="4ADD3C4A" w14:textId="77777777" w:rsidR="000B19B9" w:rsidRPr="00203372" w:rsidRDefault="00FC1BCB" w:rsidP="000B19B9">
            <w:pPr>
              <w:spacing w:after="0" w:line="240" w:lineRule="auto"/>
              <w:rPr>
                <w:rFonts w:cstheme="minorHAnsi"/>
              </w:rPr>
            </w:pPr>
            <w:r w:rsidRPr="00203372">
              <w:rPr>
                <w:rFonts w:cstheme="minorHAnsi"/>
              </w:rPr>
              <w:t>6 (2x3)</w:t>
            </w:r>
          </w:p>
        </w:tc>
        <w:tc>
          <w:tcPr>
            <w:tcW w:w="6237" w:type="dxa"/>
            <w:shd w:val="clear" w:color="auto" w:fill="auto"/>
          </w:tcPr>
          <w:p w14:paraId="245ECF28" w14:textId="77777777" w:rsidR="000B19B9" w:rsidRPr="00203372" w:rsidRDefault="00817C89" w:rsidP="00817C89">
            <w:pPr>
              <w:spacing w:after="0" w:line="210" w:lineRule="atLeast"/>
              <w:rPr>
                <w:rFonts w:cstheme="minorHAnsi"/>
              </w:rPr>
            </w:pPr>
            <w:r w:rsidRPr="00203372">
              <w:rPr>
                <w:rFonts w:cstheme="minorHAnsi"/>
              </w:rPr>
              <w:t>The wiring was all fitted by a qualified electrician, to current standards.  The main risk derives from the possible damage to the wiring by rodents</w:t>
            </w:r>
            <w:r w:rsidR="00FC1BCB" w:rsidRPr="00203372">
              <w:rPr>
                <w:rFonts w:cstheme="minorHAnsi"/>
              </w:rPr>
              <w:t xml:space="preserve"> in the Apple Packing Shed section (the Orchard Room is rodent proof</w:t>
            </w:r>
            <w:r w:rsidR="008A7700">
              <w:rPr>
                <w:rFonts w:cstheme="minorHAnsi"/>
              </w:rPr>
              <w:t>)</w:t>
            </w:r>
            <w:r w:rsidRPr="00203372">
              <w:rPr>
                <w:rFonts w:cstheme="minorHAnsi"/>
              </w:rPr>
              <w:t>.  The wiring in the Apple Packing Shed is mounted high on the walls to minimise the risk of rodent damage, whilst the wiring in the Orchard Room is supplied via external trunking</w:t>
            </w:r>
            <w:r w:rsidR="00FC1BCB" w:rsidRPr="00203372">
              <w:rPr>
                <w:rFonts w:cstheme="minorHAnsi"/>
              </w:rPr>
              <w:t>, such that damage would be highly visible.</w:t>
            </w:r>
          </w:p>
        </w:tc>
        <w:tc>
          <w:tcPr>
            <w:tcW w:w="1389" w:type="dxa"/>
            <w:shd w:val="clear" w:color="auto" w:fill="FBD4B4" w:themeFill="accent6" w:themeFillTint="66"/>
          </w:tcPr>
          <w:p w14:paraId="643DF710" w14:textId="515C60AA" w:rsidR="000B19B9" w:rsidRPr="00203372" w:rsidRDefault="00FF3FA5" w:rsidP="000B19B9">
            <w:pPr>
              <w:spacing w:after="0" w:line="240" w:lineRule="auto"/>
              <w:rPr>
                <w:rFonts w:cstheme="minorHAnsi"/>
              </w:rPr>
            </w:pPr>
            <w:r w:rsidRPr="00203372">
              <w:rPr>
                <w:rFonts w:cstheme="minorHAnsi"/>
              </w:rPr>
              <w:t>1 (1x</w:t>
            </w:r>
            <w:r w:rsidR="00496BE2">
              <w:rPr>
                <w:rFonts w:cstheme="minorHAnsi"/>
              </w:rPr>
              <w:t>3)</w:t>
            </w:r>
          </w:p>
        </w:tc>
        <w:tc>
          <w:tcPr>
            <w:tcW w:w="2551" w:type="dxa"/>
            <w:shd w:val="clear" w:color="auto" w:fill="auto"/>
          </w:tcPr>
          <w:p w14:paraId="383C103B" w14:textId="14DC2588" w:rsidR="000B19B9" w:rsidRPr="00203372" w:rsidRDefault="000B19B9" w:rsidP="000B19B9">
            <w:pPr>
              <w:spacing w:after="0" w:line="240" w:lineRule="auto"/>
              <w:rPr>
                <w:rFonts w:cstheme="minorHAnsi"/>
              </w:rPr>
            </w:pPr>
          </w:p>
        </w:tc>
      </w:tr>
      <w:tr w:rsidR="00256C50" w:rsidRPr="00950D60" w14:paraId="03FB8734" w14:textId="77777777" w:rsidTr="00496BE2">
        <w:tc>
          <w:tcPr>
            <w:tcW w:w="2835" w:type="dxa"/>
            <w:shd w:val="clear" w:color="auto" w:fill="auto"/>
          </w:tcPr>
          <w:p w14:paraId="19C9C582" w14:textId="77777777" w:rsidR="00256C50" w:rsidRPr="00203372" w:rsidRDefault="00256C50" w:rsidP="000B19B9">
            <w:pPr>
              <w:spacing w:after="0" w:line="240" w:lineRule="auto"/>
              <w:rPr>
                <w:rFonts w:cstheme="minorHAnsi"/>
              </w:rPr>
            </w:pPr>
            <w:r w:rsidRPr="00203372">
              <w:rPr>
                <w:rFonts w:cstheme="minorHAnsi"/>
              </w:rPr>
              <w:t xml:space="preserve">Faults in electrical equipment </w:t>
            </w:r>
          </w:p>
        </w:tc>
        <w:tc>
          <w:tcPr>
            <w:tcW w:w="1276" w:type="dxa"/>
            <w:shd w:val="clear" w:color="auto" w:fill="FBD4B4" w:themeFill="accent6" w:themeFillTint="66"/>
          </w:tcPr>
          <w:p w14:paraId="6CAAD355" w14:textId="011B250C" w:rsidR="00256C50" w:rsidRPr="00203372" w:rsidRDefault="008113A1" w:rsidP="000B19B9">
            <w:pPr>
              <w:spacing w:after="0" w:line="240" w:lineRule="auto"/>
              <w:rPr>
                <w:rFonts w:cstheme="minorHAnsi"/>
              </w:rPr>
            </w:pPr>
            <w:r>
              <w:rPr>
                <w:rFonts w:cstheme="minorHAnsi"/>
              </w:rPr>
              <w:t>3</w:t>
            </w:r>
            <w:r w:rsidR="00BA73C4" w:rsidRPr="00203372">
              <w:rPr>
                <w:rFonts w:cstheme="minorHAnsi"/>
              </w:rPr>
              <w:t xml:space="preserve"> (</w:t>
            </w:r>
            <w:r>
              <w:rPr>
                <w:rFonts w:cstheme="minorHAnsi"/>
              </w:rPr>
              <w:t>1</w:t>
            </w:r>
            <w:r w:rsidR="00BA73C4" w:rsidRPr="00203372">
              <w:rPr>
                <w:rFonts w:cstheme="minorHAnsi"/>
              </w:rPr>
              <w:t>x3)</w:t>
            </w:r>
          </w:p>
        </w:tc>
        <w:tc>
          <w:tcPr>
            <w:tcW w:w="6237" w:type="dxa"/>
            <w:shd w:val="clear" w:color="auto" w:fill="auto"/>
          </w:tcPr>
          <w:p w14:paraId="65883BEA" w14:textId="77777777" w:rsidR="00510862" w:rsidRDefault="00BA73C4" w:rsidP="00FC1BCB">
            <w:pPr>
              <w:spacing w:after="0" w:line="240" w:lineRule="auto"/>
              <w:rPr>
                <w:rFonts w:cstheme="minorHAnsi"/>
              </w:rPr>
            </w:pPr>
            <w:r w:rsidRPr="00203372">
              <w:rPr>
                <w:rFonts w:cstheme="minorHAnsi"/>
              </w:rPr>
              <w:t>Electrical equipment in use in the Apple Packing Sh</w:t>
            </w:r>
            <w:r w:rsidR="00DB7BB6">
              <w:rPr>
                <w:rFonts w:cstheme="minorHAnsi"/>
              </w:rPr>
              <w:t>e</w:t>
            </w:r>
            <w:r w:rsidRPr="00203372">
              <w:rPr>
                <w:rFonts w:cstheme="minorHAnsi"/>
              </w:rPr>
              <w:t>d includes domestic appliances such as kettles, vacuums etc</w:t>
            </w:r>
            <w:r w:rsidR="00DB7BB6">
              <w:rPr>
                <w:rFonts w:cstheme="minorHAnsi"/>
              </w:rPr>
              <w:t>.</w:t>
            </w:r>
            <w:r w:rsidRPr="00203372">
              <w:rPr>
                <w:rFonts w:cstheme="minorHAnsi"/>
              </w:rPr>
              <w:t xml:space="preserve">, </w:t>
            </w:r>
            <w:proofErr w:type="gramStart"/>
            <w:r w:rsidRPr="00203372">
              <w:rPr>
                <w:rFonts w:cstheme="minorHAnsi"/>
              </w:rPr>
              <w:t>and also</w:t>
            </w:r>
            <w:proofErr w:type="gramEnd"/>
            <w:r w:rsidRPr="00203372">
              <w:rPr>
                <w:rFonts w:cstheme="minorHAnsi"/>
              </w:rPr>
              <w:t xml:space="preserve"> larger items such as a desiccator and honey spinner.  </w:t>
            </w:r>
          </w:p>
          <w:p w14:paraId="707A4C2D" w14:textId="5C989B3C" w:rsidR="00256C50" w:rsidRPr="00203372" w:rsidRDefault="00BA73C4" w:rsidP="00FC1BCB">
            <w:pPr>
              <w:spacing w:after="0" w:line="240" w:lineRule="auto"/>
              <w:rPr>
                <w:rFonts w:cstheme="minorHAnsi"/>
              </w:rPr>
            </w:pPr>
            <w:r w:rsidRPr="00203372">
              <w:rPr>
                <w:rFonts w:cstheme="minorHAnsi"/>
              </w:rPr>
              <w:t xml:space="preserve">All electrical items </w:t>
            </w:r>
            <w:r w:rsidR="00C1225C">
              <w:rPr>
                <w:rFonts w:cstheme="minorHAnsi"/>
              </w:rPr>
              <w:t>are</w:t>
            </w:r>
            <w:r w:rsidRPr="00203372">
              <w:rPr>
                <w:rFonts w:cstheme="minorHAnsi"/>
              </w:rPr>
              <w:t xml:space="preserve"> PAT tested annually</w:t>
            </w:r>
            <w:r w:rsidR="00DB7BB6">
              <w:rPr>
                <w:rFonts w:cstheme="minorHAnsi"/>
              </w:rPr>
              <w:t>.</w:t>
            </w:r>
          </w:p>
        </w:tc>
        <w:tc>
          <w:tcPr>
            <w:tcW w:w="1389" w:type="dxa"/>
            <w:shd w:val="clear" w:color="auto" w:fill="FDE9D9" w:themeFill="accent6" w:themeFillTint="33"/>
          </w:tcPr>
          <w:p w14:paraId="1EC9548F" w14:textId="13B43061" w:rsidR="00256C50" w:rsidRPr="00203372" w:rsidRDefault="00BA73C4" w:rsidP="000B19B9">
            <w:pPr>
              <w:spacing w:after="0" w:line="240" w:lineRule="auto"/>
              <w:rPr>
                <w:rFonts w:cstheme="minorHAnsi"/>
              </w:rPr>
            </w:pPr>
            <w:r w:rsidRPr="00203372">
              <w:rPr>
                <w:rFonts w:cstheme="minorHAnsi"/>
              </w:rPr>
              <w:t>1 (1x</w:t>
            </w:r>
            <w:r w:rsidR="00496BE2">
              <w:rPr>
                <w:rFonts w:cstheme="minorHAnsi"/>
              </w:rPr>
              <w:t>2</w:t>
            </w:r>
            <w:r w:rsidRPr="00203372">
              <w:rPr>
                <w:rFonts w:cstheme="minorHAnsi"/>
              </w:rPr>
              <w:t>)</w:t>
            </w:r>
          </w:p>
        </w:tc>
        <w:tc>
          <w:tcPr>
            <w:tcW w:w="2551" w:type="dxa"/>
            <w:shd w:val="clear" w:color="auto" w:fill="auto"/>
          </w:tcPr>
          <w:p w14:paraId="2CBDAF51" w14:textId="77777777" w:rsidR="00256C50" w:rsidRPr="00203372" w:rsidRDefault="00256C50" w:rsidP="000B19B9">
            <w:pPr>
              <w:spacing w:after="0" w:line="240" w:lineRule="auto"/>
              <w:rPr>
                <w:rFonts w:cstheme="minorHAnsi"/>
              </w:rPr>
            </w:pPr>
          </w:p>
        </w:tc>
      </w:tr>
      <w:tr w:rsidR="00B60910" w:rsidRPr="00950D60" w14:paraId="5FB5591D" w14:textId="77777777" w:rsidTr="00496BE2">
        <w:tc>
          <w:tcPr>
            <w:tcW w:w="2835" w:type="dxa"/>
            <w:shd w:val="clear" w:color="auto" w:fill="auto"/>
          </w:tcPr>
          <w:p w14:paraId="47A48327" w14:textId="2A8E827C" w:rsidR="00B60910" w:rsidRDefault="00B60910" w:rsidP="000B19B9">
            <w:pPr>
              <w:spacing w:after="0" w:line="240" w:lineRule="auto"/>
              <w:rPr>
                <w:rFonts w:cstheme="minorHAnsi"/>
              </w:rPr>
            </w:pPr>
            <w:r>
              <w:rPr>
                <w:rFonts w:cstheme="minorHAnsi"/>
              </w:rPr>
              <w:t>Caterer’s equipment: risk of fire during use</w:t>
            </w:r>
          </w:p>
        </w:tc>
        <w:tc>
          <w:tcPr>
            <w:tcW w:w="1276" w:type="dxa"/>
            <w:shd w:val="clear" w:color="auto" w:fill="FBD4B4" w:themeFill="accent6" w:themeFillTint="66"/>
          </w:tcPr>
          <w:p w14:paraId="0D483A8D" w14:textId="71E54AE0" w:rsidR="00B60910" w:rsidRPr="00203372" w:rsidRDefault="008113A1" w:rsidP="000B19B9">
            <w:pPr>
              <w:spacing w:after="0" w:line="240" w:lineRule="auto"/>
              <w:rPr>
                <w:rFonts w:cstheme="minorHAnsi"/>
              </w:rPr>
            </w:pPr>
            <w:r>
              <w:rPr>
                <w:rFonts w:cstheme="minorHAnsi"/>
              </w:rPr>
              <w:t>3</w:t>
            </w:r>
            <w:r w:rsidR="002371A4" w:rsidRPr="00203372">
              <w:rPr>
                <w:rFonts w:cstheme="minorHAnsi"/>
              </w:rPr>
              <w:t xml:space="preserve"> (</w:t>
            </w:r>
            <w:r>
              <w:rPr>
                <w:rFonts w:cstheme="minorHAnsi"/>
              </w:rPr>
              <w:t>1</w:t>
            </w:r>
            <w:r w:rsidR="002371A4" w:rsidRPr="00203372">
              <w:rPr>
                <w:rFonts w:cstheme="minorHAnsi"/>
              </w:rPr>
              <w:t>x3)</w:t>
            </w:r>
          </w:p>
        </w:tc>
        <w:tc>
          <w:tcPr>
            <w:tcW w:w="6237" w:type="dxa"/>
            <w:shd w:val="clear" w:color="auto" w:fill="auto"/>
          </w:tcPr>
          <w:p w14:paraId="6ACCE2A3" w14:textId="77777777" w:rsidR="00B60910" w:rsidRDefault="00B60910" w:rsidP="00570862">
            <w:pPr>
              <w:spacing w:after="0" w:line="240" w:lineRule="auto"/>
              <w:rPr>
                <w:rFonts w:cstheme="minorHAnsi"/>
              </w:rPr>
            </w:pPr>
            <w:r>
              <w:rPr>
                <w:rFonts w:cstheme="minorHAnsi"/>
              </w:rPr>
              <w:t>Caterer’s will be asked to provide a SWOW document for their equipment.</w:t>
            </w:r>
          </w:p>
          <w:p w14:paraId="3EC96601" w14:textId="67ECF9FC" w:rsidR="00B60910" w:rsidRDefault="00B60910" w:rsidP="00570862">
            <w:pPr>
              <w:spacing w:after="0" w:line="240" w:lineRule="auto"/>
              <w:rPr>
                <w:rFonts w:cstheme="minorHAnsi"/>
              </w:rPr>
            </w:pPr>
            <w:r>
              <w:rPr>
                <w:rFonts w:cstheme="minorHAnsi"/>
              </w:rPr>
              <w:t>If the Caterer’s equipment is electrical, evidence of PAT testing must be supplied.</w:t>
            </w:r>
          </w:p>
          <w:p w14:paraId="5D5EB071" w14:textId="55D939AE" w:rsidR="00B60910" w:rsidRDefault="00B60910" w:rsidP="00570862">
            <w:pPr>
              <w:spacing w:after="0" w:line="240" w:lineRule="auto"/>
              <w:rPr>
                <w:rFonts w:cstheme="minorHAnsi"/>
              </w:rPr>
            </w:pPr>
            <w:r>
              <w:rPr>
                <w:rFonts w:cstheme="minorHAnsi"/>
              </w:rPr>
              <w:t>Caterers will be responsible for managing their catering equipment during the duration of the event.</w:t>
            </w:r>
          </w:p>
          <w:p w14:paraId="26FADC5C" w14:textId="225FB896" w:rsidR="00B60910" w:rsidRDefault="00B60910" w:rsidP="00B60910">
            <w:pPr>
              <w:spacing w:after="0" w:line="240" w:lineRule="auto"/>
              <w:rPr>
                <w:rFonts w:cstheme="minorHAnsi"/>
              </w:rPr>
            </w:pPr>
            <w:r>
              <w:rPr>
                <w:rFonts w:cstheme="minorHAnsi"/>
              </w:rPr>
              <w:t xml:space="preserve">Caterers will operate in the main food/drink area which will be supervised by a team of two fire marshals stationed by the bonfire </w:t>
            </w:r>
            <w:r>
              <w:rPr>
                <w:rFonts w:cstheme="minorHAnsi"/>
              </w:rPr>
              <w:lastRenderedPageBreak/>
              <w:t>whilst it is lit. They will be provided with buckets of water, fire extinguishers and first aid rucks</w:t>
            </w:r>
            <w:r w:rsidR="0091573C">
              <w:rPr>
                <w:rFonts w:cstheme="minorHAnsi"/>
              </w:rPr>
              <w:t>a</w:t>
            </w:r>
            <w:r>
              <w:rPr>
                <w:rFonts w:cstheme="minorHAnsi"/>
              </w:rPr>
              <w:t>cks to include fire blankets.</w:t>
            </w:r>
          </w:p>
        </w:tc>
        <w:tc>
          <w:tcPr>
            <w:tcW w:w="1389" w:type="dxa"/>
            <w:shd w:val="clear" w:color="auto" w:fill="FDE9D9" w:themeFill="accent6" w:themeFillTint="33"/>
          </w:tcPr>
          <w:p w14:paraId="00E4848D" w14:textId="2A838315" w:rsidR="00B60910" w:rsidRPr="00203372" w:rsidRDefault="00496BE2" w:rsidP="000B19B9">
            <w:pPr>
              <w:spacing w:after="0" w:line="240" w:lineRule="auto"/>
              <w:rPr>
                <w:rFonts w:cstheme="minorHAnsi"/>
              </w:rPr>
            </w:pPr>
            <w:r>
              <w:rPr>
                <w:rFonts w:cstheme="minorHAnsi"/>
              </w:rPr>
              <w:lastRenderedPageBreak/>
              <w:t>2</w:t>
            </w:r>
            <w:r w:rsidR="002371A4" w:rsidRPr="00203372">
              <w:rPr>
                <w:rFonts w:cstheme="minorHAnsi"/>
              </w:rPr>
              <w:t xml:space="preserve"> (1x</w:t>
            </w:r>
            <w:r>
              <w:rPr>
                <w:rFonts w:cstheme="minorHAnsi"/>
              </w:rPr>
              <w:t>2)</w:t>
            </w:r>
          </w:p>
        </w:tc>
        <w:tc>
          <w:tcPr>
            <w:tcW w:w="2551" w:type="dxa"/>
            <w:shd w:val="clear" w:color="auto" w:fill="auto"/>
          </w:tcPr>
          <w:p w14:paraId="59BDC181" w14:textId="77777777" w:rsidR="00B60910" w:rsidRPr="00203372" w:rsidRDefault="00B60910" w:rsidP="000B19B9">
            <w:pPr>
              <w:spacing w:after="0" w:line="240" w:lineRule="auto"/>
              <w:rPr>
                <w:rFonts w:cstheme="minorHAnsi"/>
              </w:rPr>
            </w:pPr>
          </w:p>
        </w:tc>
      </w:tr>
      <w:tr w:rsidR="00371CAE" w:rsidRPr="00950D60" w14:paraId="57BA4AE8" w14:textId="77777777" w:rsidTr="00496BE2">
        <w:tc>
          <w:tcPr>
            <w:tcW w:w="2835" w:type="dxa"/>
            <w:shd w:val="clear" w:color="auto" w:fill="auto"/>
          </w:tcPr>
          <w:p w14:paraId="619BD99D" w14:textId="76C6947C" w:rsidR="00371CAE" w:rsidRDefault="00371CAE" w:rsidP="000B19B9">
            <w:pPr>
              <w:spacing w:after="0" w:line="240" w:lineRule="auto"/>
              <w:rPr>
                <w:rFonts w:cstheme="minorHAnsi"/>
              </w:rPr>
            </w:pPr>
            <w:r>
              <w:rPr>
                <w:rFonts w:cstheme="minorHAnsi"/>
              </w:rPr>
              <w:t xml:space="preserve">Fire performer (Jimmy Juggle): </w:t>
            </w:r>
            <w:r>
              <w:rPr>
                <w:rFonts w:cstheme="minorHAnsi"/>
              </w:rPr>
              <w:t>Uncontrolled fire leading to fire damage, burns, noxious fumes.</w:t>
            </w:r>
          </w:p>
        </w:tc>
        <w:tc>
          <w:tcPr>
            <w:tcW w:w="1276" w:type="dxa"/>
            <w:shd w:val="clear" w:color="auto" w:fill="FF0000"/>
          </w:tcPr>
          <w:p w14:paraId="32F845FC" w14:textId="464CA5EC" w:rsidR="00371CAE" w:rsidRPr="00203372" w:rsidRDefault="00371CAE" w:rsidP="000B19B9">
            <w:pPr>
              <w:spacing w:after="0" w:line="240" w:lineRule="auto"/>
              <w:rPr>
                <w:rFonts w:cstheme="minorHAnsi"/>
              </w:rPr>
            </w:pPr>
            <w:r>
              <w:rPr>
                <w:rFonts w:cstheme="minorHAnsi"/>
              </w:rPr>
              <w:t>9 (3 x 3)</w:t>
            </w:r>
          </w:p>
        </w:tc>
        <w:tc>
          <w:tcPr>
            <w:tcW w:w="6237" w:type="dxa"/>
            <w:shd w:val="clear" w:color="auto" w:fill="auto"/>
          </w:tcPr>
          <w:p w14:paraId="79A1A83D" w14:textId="5D574F7C" w:rsidR="00371CAE" w:rsidRDefault="00371CAE" w:rsidP="00570862">
            <w:pPr>
              <w:spacing w:after="0" w:line="240" w:lineRule="auto"/>
              <w:rPr>
                <w:rFonts w:cstheme="minorHAnsi"/>
              </w:rPr>
            </w:pPr>
            <w:r>
              <w:rPr>
                <w:rFonts w:cstheme="minorHAnsi"/>
              </w:rPr>
              <w:t xml:space="preserve">A 3m space is created between audience and the performer on a </w:t>
            </w:r>
            <w:proofErr w:type="spellStart"/>
            <w:r>
              <w:rPr>
                <w:rFonts w:cstheme="minorHAnsi"/>
              </w:rPr>
              <w:t>non flammable</w:t>
            </w:r>
            <w:proofErr w:type="spellEnd"/>
            <w:r>
              <w:rPr>
                <w:rFonts w:cstheme="minorHAnsi"/>
              </w:rPr>
              <w:t xml:space="preserve">, </w:t>
            </w:r>
            <w:proofErr w:type="spellStart"/>
            <w:r>
              <w:rPr>
                <w:rFonts w:cstheme="minorHAnsi"/>
              </w:rPr>
              <w:t>non slippery</w:t>
            </w:r>
            <w:proofErr w:type="spellEnd"/>
            <w:r>
              <w:rPr>
                <w:rFonts w:cstheme="minorHAnsi"/>
              </w:rPr>
              <w:t xml:space="preserve"> surface, in a </w:t>
            </w:r>
            <w:proofErr w:type="gramStart"/>
            <w:r>
              <w:rPr>
                <w:rFonts w:cstheme="minorHAnsi"/>
              </w:rPr>
              <w:t>well ventilated</w:t>
            </w:r>
            <w:proofErr w:type="gramEnd"/>
            <w:r>
              <w:rPr>
                <w:rFonts w:cstheme="minorHAnsi"/>
              </w:rPr>
              <w:t xml:space="preserve"> area with adequate safety equipment. Fire equipment and fuel waiting to be used is also secured three metres from audience and maintained at the minimum amount required for the performance.</w:t>
            </w:r>
          </w:p>
        </w:tc>
        <w:tc>
          <w:tcPr>
            <w:tcW w:w="1389" w:type="dxa"/>
            <w:shd w:val="clear" w:color="auto" w:fill="EAF1DD" w:themeFill="accent3" w:themeFillTint="33"/>
          </w:tcPr>
          <w:p w14:paraId="49C0283E" w14:textId="16DCAEEF" w:rsidR="00371CAE" w:rsidRDefault="00F52DBE" w:rsidP="000B19B9">
            <w:pPr>
              <w:spacing w:after="0" w:line="240" w:lineRule="auto"/>
              <w:rPr>
                <w:rFonts w:cstheme="minorHAnsi"/>
              </w:rPr>
            </w:pPr>
            <w:r>
              <w:rPr>
                <w:rFonts w:cstheme="minorHAnsi"/>
              </w:rPr>
              <w:t>1 (1 x 1)</w:t>
            </w:r>
          </w:p>
        </w:tc>
        <w:tc>
          <w:tcPr>
            <w:tcW w:w="2551" w:type="dxa"/>
            <w:shd w:val="clear" w:color="auto" w:fill="auto"/>
          </w:tcPr>
          <w:p w14:paraId="6BD4A491" w14:textId="77777777" w:rsidR="00371CAE" w:rsidRPr="00203372" w:rsidRDefault="00371CAE" w:rsidP="000B19B9">
            <w:pPr>
              <w:spacing w:after="0" w:line="240" w:lineRule="auto"/>
              <w:rPr>
                <w:rFonts w:cstheme="minorHAnsi"/>
              </w:rPr>
            </w:pPr>
          </w:p>
        </w:tc>
      </w:tr>
      <w:tr w:rsidR="00F52DBE" w:rsidRPr="00950D60" w14:paraId="6B5054CA" w14:textId="77777777" w:rsidTr="00496BE2">
        <w:tc>
          <w:tcPr>
            <w:tcW w:w="2835" w:type="dxa"/>
            <w:shd w:val="clear" w:color="auto" w:fill="auto"/>
          </w:tcPr>
          <w:p w14:paraId="39F351D5" w14:textId="155FF2E6" w:rsidR="00F52DBE" w:rsidRDefault="00F52DBE" w:rsidP="000B19B9">
            <w:pPr>
              <w:spacing w:after="0" w:line="240" w:lineRule="auto"/>
              <w:rPr>
                <w:rFonts w:cstheme="minorHAnsi"/>
              </w:rPr>
            </w:pPr>
            <w:r>
              <w:rPr>
                <w:rFonts w:cstheme="minorHAnsi"/>
              </w:rPr>
              <w:t>Fire performer (Jimmy Juggle): Equipment/costume failures leading to burns, broken bones, bruises cuts and grazes.</w:t>
            </w:r>
          </w:p>
        </w:tc>
        <w:tc>
          <w:tcPr>
            <w:tcW w:w="1276" w:type="dxa"/>
            <w:shd w:val="clear" w:color="auto" w:fill="FF0000"/>
          </w:tcPr>
          <w:p w14:paraId="46973A03" w14:textId="41319619" w:rsidR="00F52DBE" w:rsidRPr="00203372" w:rsidRDefault="00F52DBE" w:rsidP="000B19B9">
            <w:pPr>
              <w:spacing w:after="0" w:line="240" w:lineRule="auto"/>
              <w:rPr>
                <w:rFonts w:cstheme="minorHAnsi"/>
              </w:rPr>
            </w:pPr>
            <w:r>
              <w:rPr>
                <w:rFonts w:cstheme="minorHAnsi"/>
              </w:rPr>
              <w:t>6 (2 x 3)</w:t>
            </w:r>
          </w:p>
        </w:tc>
        <w:tc>
          <w:tcPr>
            <w:tcW w:w="6237" w:type="dxa"/>
            <w:shd w:val="clear" w:color="auto" w:fill="auto"/>
          </w:tcPr>
          <w:p w14:paraId="32995291" w14:textId="20C4481A" w:rsidR="00F52DBE" w:rsidRDefault="00F52DBE" w:rsidP="00570862">
            <w:pPr>
              <w:spacing w:after="0" w:line="240" w:lineRule="auto"/>
              <w:rPr>
                <w:rFonts w:cstheme="minorHAnsi"/>
              </w:rPr>
            </w:pPr>
            <w:r>
              <w:rPr>
                <w:rFonts w:cstheme="minorHAnsi"/>
              </w:rPr>
              <w:t xml:space="preserve">Equipment and costumes are maintained to a high standard. Visual checks are carried out before </w:t>
            </w:r>
            <w:proofErr w:type="gramStart"/>
            <w:r>
              <w:rPr>
                <w:rFonts w:cstheme="minorHAnsi"/>
              </w:rPr>
              <w:t>each and every</w:t>
            </w:r>
            <w:proofErr w:type="gramEnd"/>
            <w:r>
              <w:rPr>
                <w:rFonts w:cstheme="minorHAnsi"/>
              </w:rPr>
              <w:t xml:space="preserve"> performance with special regard to all joins, fixtures and fastenings.</w:t>
            </w:r>
            <w:bookmarkStart w:id="0" w:name="_GoBack"/>
            <w:bookmarkEnd w:id="0"/>
          </w:p>
        </w:tc>
        <w:tc>
          <w:tcPr>
            <w:tcW w:w="1389" w:type="dxa"/>
            <w:shd w:val="clear" w:color="auto" w:fill="EAF1DD" w:themeFill="accent3" w:themeFillTint="33"/>
          </w:tcPr>
          <w:p w14:paraId="3F015779" w14:textId="54444A44" w:rsidR="00F52DBE" w:rsidRDefault="00F52DBE" w:rsidP="000B19B9">
            <w:pPr>
              <w:spacing w:after="0" w:line="240" w:lineRule="auto"/>
              <w:rPr>
                <w:rFonts w:cstheme="minorHAnsi"/>
              </w:rPr>
            </w:pPr>
            <w:r>
              <w:rPr>
                <w:rFonts w:cstheme="minorHAnsi"/>
              </w:rPr>
              <w:t>1 (1 x 1)</w:t>
            </w:r>
          </w:p>
        </w:tc>
        <w:tc>
          <w:tcPr>
            <w:tcW w:w="2551" w:type="dxa"/>
            <w:shd w:val="clear" w:color="auto" w:fill="auto"/>
          </w:tcPr>
          <w:p w14:paraId="31858BC8" w14:textId="77777777" w:rsidR="00F52DBE" w:rsidRPr="00203372" w:rsidRDefault="00F52DBE" w:rsidP="000B19B9">
            <w:pPr>
              <w:spacing w:after="0" w:line="240" w:lineRule="auto"/>
              <w:rPr>
                <w:rFonts w:cstheme="minorHAnsi"/>
              </w:rPr>
            </w:pPr>
          </w:p>
        </w:tc>
      </w:tr>
      <w:tr w:rsidR="000B19B9" w:rsidRPr="00950D60" w14:paraId="4CFCA4CD" w14:textId="77777777" w:rsidTr="00496BE2">
        <w:tc>
          <w:tcPr>
            <w:tcW w:w="2835" w:type="dxa"/>
            <w:shd w:val="clear" w:color="auto" w:fill="auto"/>
          </w:tcPr>
          <w:p w14:paraId="637E8206" w14:textId="756F2E13" w:rsidR="000B19B9" w:rsidRPr="00203372" w:rsidRDefault="00570862" w:rsidP="000B19B9">
            <w:pPr>
              <w:spacing w:after="0" w:line="240" w:lineRule="auto"/>
              <w:rPr>
                <w:rFonts w:cstheme="minorHAnsi"/>
              </w:rPr>
            </w:pPr>
            <w:r>
              <w:rPr>
                <w:rFonts w:cstheme="minorHAnsi"/>
              </w:rPr>
              <w:t>Bonfire: General risks</w:t>
            </w:r>
          </w:p>
        </w:tc>
        <w:tc>
          <w:tcPr>
            <w:tcW w:w="1276" w:type="dxa"/>
            <w:shd w:val="clear" w:color="auto" w:fill="FF0000"/>
          </w:tcPr>
          <w:p w14:paraId="074EF97F" w14:textId="77777777" w:rsidR="000B19B9" w:rsidRPr="00203372" w:rsidRDefault="00FC1BCB" w:rsidP="000B19B9">
            <w:pPr>
              <w:spacing w:after="0" w:line="240" w:lineRule="auto"/>
              <w:rPr>
                <w:rFonts w:cstheme="minorHAnsi"/>
              </w:rPr>
            </w:pPr>
            <w:r w:rsidRPr="00203372">
              <w:rPr>
                <w:rFonts w:cstheme="minorHAnsi"/>
              </w:rPr>
              <w:t>6</w:t>
            </w:r>
            <w:r w:rsidR="000B19B9" w:rsidRPr="00203372">
              <w:rPr>
                <w:rFonts w:cstheme="minorHAnsi"/>
              </w:rPr>
              <w:t xml:space="preserve"> (2x</w:t>
            </w:r>
            <w:r w:rsidRPr="00203372">
              <w:rPr>
                <w:rFonts w:cstheme="minorHAnsi"/>
              </w:rPr>
              <w:t>3</w:t>
            </w:r>
            <w:r w:rsidR="000B19B9" w:rsidRPr="00203372">
              <w:rPr>
                <w:rFonts w:cstheme="minorHAnsi"/>
              </w:rPr>
              <w:t>)</w:t>
            </w:r>
          </w:p>
        </w:tc>
        <w:tc>
          <w:tcPr>
            <w:tcW w:w="6237" w:type="dxa"/>
            <w:shd w:val="clear" w:color="auto" w:fill="auto"/>
          </w:tcPr>
          <w:p w14:paraId="0EF3F7D4" w14:textId="634FE751" w:rsidR="00570862" w:rsidRPr="00203372" w:rsidRDefault="00570862" w:rsidP="00570862">
            <w:pPr>
              <w:spacing w:after="0" w:line="240" w:lineRule="auto"/>
              <w:rPr>
                <w:rFonts w:cstheme="minorHAnsi"/>
              </w:rPr>
            </w:pPr>
            <w:r>
              <w:rPr>
                <w:rFonts w:cstheme="minorHAnsi"/>
              </w:rPr>
              <w:t xml:space="preserve">The bonfire will be managed according to COG’s SWOW document for use of the bonfire. </w:t>
            </w:r>
          </w:p>
        </w:tc>
        <w:tc>
          <w:tcPr>
            <w:tcW w:w="1389" w:type="dxa"/>
            <w:shd w:val="clear" w:color="auto" w:fill="EAF1DD" w:themeFill="accent3" w:themeFillTint="33"/>
          </w:tcPr>
          <w:p w14:paraId="40774ACB" w14:textId="1A072190" w:rsidR="000B19B9" w:rsidRPr="00203372" w:rsidRDefault="00496BE2" w:rsidP="000B19B9">
            <w:pPr>
              <w:spacing w:after="0" w:line="240" w:lineRule="auto"/>
              <w:rPr>
                <w:rFonts w:cstheme="minorHAnsi"/>
              </w:rPr>
            </w:pPr>
            <w:r>
              <w:rPr>
                <w:rFonts w:cstheme="minorHAnsi"/>
              </w:rPr>
              <w:t>3</w:t>
            </w:r>
            <w:r w:rsidR="000B19B9" w:rsidRPr="00203372">
              <w:rPr>
                <w:rFonts w:cstheme="minorHAnsi"/>
              </w:rPr>
              <w:t xml:space="preserve"> (1x</w:t>
            </w:r>
            <w:r>
              <w:rPr>
                <w:rFonts w:cstheme="minorHAnsi"/>
              </w:rPr>
              <w:t>3</w:t>
            </w:r>
            <w:r w:rsidR="000B19B9" w:rsidRPr="00203372">
              <w:rPr>
                <w:rFonts w:cstheme="minorHAnsi"/>
              </w:rPr>
              <w:t>)</w:t>
            </w:r>
          </w:p>
        </w:tc>
        <w:tc>
          <w:tcPr>
            <w:tcW w:w="2551" w:type="dxa"/>
            <w:shd w:val="clear" w:color="auto" w:fill="auto"/>
          </w:tcPr>
          <w:p w14:paraId="3B7D323A" w14:textId="77777777" w:rsidR="000B19B9" w:rsidRPr="00203372" w:rsidRDefault="000B19B9" w:rsidP="000B19B9">
            <w:pPr>
              <w:spacing w:after="0" w:line="240" w:lineRule="auto"/>
              <w:rPr>
                <w:rFonts w:cstheme="minorHAnsi"/>
              </w:rPr>
            </w:pPr>
          </w:p>
        </w:tc>
      </w:tr>
      <w:tr w:rsidR="002371A4" w:rsidRPr="00950D60" w14:paraId="69974144" w14:textId="77777777" w:rsidTr="00496BE2">
        <w:tc>
          <w:tcPr>
            <w:tcW w:w="2835" w:type="dxa"/>
            <w:shd w:val="clear" w:color="auto" w:fill="auto"/>
          </w:tcPr>
          <w:p w14:paraId="00FF5A3D" w14:textId="17F16D89" w:rsidR="002371A4" w:rsidRDefault="002371A4" w:rsidP="002371A4">
            <w:pPr>
              <w:spacing w:after="0" w:line="240" w:lineRule="auto"/>
              <w:rPr>
                <w:rFonts w:cstheme="minorHAnsi"/>
              </w:rPr>
            </w:pPr>
            <w:r>
              <w:rPr>
                <w:rFonts w:cstheme="minorHAnsi"/>
              </w:rPr>
              <w:t>Bonfire: risk of bonfire being lit before the event.</w:t>
            </w:r>
          </w:p>
        </w:tc>
        <w:tc>
          <w:tcPr>
            <w:tcW w:w="1276" w:type="dxa"/>
            <w:shd w:val="clear" w:color="auto" w:fill="FBD4B4" w:themeFill="accent6" w:themeFillTint="66"/>
          </w:tcPr>
          <w:p w14:paraId="5F357D7F" w14:textId="2BA1EDDE" w:rsidR="002371A4" w:rsidRPr="00203372" w:rsidRDefault="00496BE2" w:rsidP="002371A4">
            <w:pPr>
              <w:spacing w:after="0" w:line="240" w:lineRule="auto"/>
              <w:rPr>
                <w:rFonts w:cstheme="minorHAnsi"/>
              </w:rPr>
            </w:pPr>
            <w:r>
              <w:rPr>
                <w:rFonts w:cstheme="minorHAnsi"/>
              </w:rPr>
              <w:t>4</w:t>
            </w:r>
            <w:r w:rsidR="002371A4" w:rsidRPr="00DF63F9">
              <w:rPr>
                <w:rFonts w:cstheme="minorHAnsi"/>
              </w:rPr>
              <w:t xml:space="preserve"> (2x</w:t>
            </w:r>
            <w:r>
              <w:rPr>
                <w:rFonts w:cstheme="minorHAnsi"/>
              </w:rPr>
              <w:t>2</w:t>
            </w:r>
            <w:r w:rsidR="002371A4" w:rsidRPr="00DF63F9">
              <w:rPr>
                <w:rFonts w:cstheme="minorHAnsi"/>
              </w:rPr>
              <w:t>)</w:t>
            </w:r>
          </w:p>
        </w:tc>
        <w:tc>
          <w:tcPr>
            <w:tcW w:w="6237" w:type="dxa"/>
            <w:shd w:val="clear" w:color="auto" w:fill="auto"/>
          </w:tcPr>
          <w:p w14:paraId="77CF4991" w14:textId="77777777" w:rsidR="002371A4" w:rsidRDefault="002371A4" w:rsidP="002371A4">
            <w:pPr>
              <w:spacing w:after="0" w:line="240" w:lineRule="auto"/>
              <w:rPr>
                <w:rFonts w:cstheme="minorHAnsi"/>
              </w:rPr>
            </w:pPr>
            <w:r>
              <w:rPr>
                <w:rFonts w:cstheme="minorHAnsi"/>
              </w:rPr>
              <w:t>The bonfire will be built on the day of the event.</w:t>
            </w:r>
          </w:p>
          <w:p w14:paraId="221C58D7" w14:textId="5FC62B28" w:rsidR="002371A4" w:rsidRDefault="002371A4" w:rsidP="002371A4">
            <w:pPr>
              <w:spacing w:after="0" w:line="240" w:lineRule="auto"/>
              <w:rPr>
                <w:rFonts w:cstheme="minorHAnsi"/>
              </w:rPr>
            </w:pPr>
            <w:r>
              <w:rPr>
                <w:rFonts w:cstheme="minorHAnsi"/>
              </w:rPr>
              <w:t>‘Keep Off’ notices to be displayed.</w:t>
            </w:r>
          </w:p>
        </w:tc>
        <w:tc>
          <w:tcPr>
            <w:tcW w:w="1389" w:type="dxa"/>
            <w:shd w:val="clear" w:color="auto" w:fill="EAF1DD" w:themeFill="accent3" w:themeFillTint="33"/>
          </w:tcPr>
          <w:p w14:paraId="3488FE08" w14:textId="61499218" w:rsidR="002371A4" w:rsidRPr="00203372" w:rsidRDefault="00496BE2" w:rsidP="002371A4">
            <w:pPr>
              <w:spacing w:after="0" w:line="240" w:lineRule="auto"/>
              <w:rPr>
                <w:rFonts w:cstheme="minorHAnsi"/>
              </w:rPr>
            </w:pPr>
            <w:r>
              <w:rPr>
                <w:rFonts w:cstheme="minorHAnsi"/>
              </w:rPr>
              <w:t>2</w:t>
            </w:r>
            <w:r w:rsidR="002371A4" w:rsidRPr="00B55D4F">
              <w:rPr>
                <w:rFonts w:cstheme="minorHAnsi"/>
              </w:rPr>
              <w:t xml:space="preserve"> (1x</w:t>
            </w:r>
            <w:r>
              <w:rPr>
                <w:rFonts w:cstheme="minorHAnsi"/>
              </w:rPr>
              <w:t>2</w:t>
            </w:r>
            <w:r w:rsidR="002371A4" w:rsidRPr="00B55D4F">
              <w:rPr>
                <w:rFonts w:cstheme="minorHAnsi"/>
              </w:rPr>
              <w:t>)</w:t>
            </w:r>
          </w:p>
        </w:tc>
        <w:tc>
          <w:tcPr>
            <w:tcW w:w="2551" w:type="dxa"/>
            <w:shd w:val="clear" w:color="auto" w:fill="auto"/>
          </w:tcPr>
          <w:p w14:paraId="06864F27" w14:textId="77777777" w:rsidR="002371A4" w:rsidRPr="00203372" w:rsidRDefault="002371A4" w:rsidP="002371A4">
            <w:pPr>
              <w:spacing w:after="0" w:line="240" w:lineRule="auto"/>
              <w:rPr>
                <w:rFonts w:cstheme="minorHAnsi"/>
                <w:b/>
              </w:rPr>
            </w:pPr>
          </w:p>
        </w:tc>
      </w:tr>
      <w:tr w:rsidR="002371A4" w:rsidRPr="00950D60" w14:paraId="463DCD13" w14:textId="77777777" w:rsidTr="008A4DB6">
        <w:tc>
          <w:tcPr>
            <w:tcW w:w="2835" w:type="dxa"/>
            <w:shd w:val="clear" w:color="auto" w:fill="auto"/>
          </w:tcPr>
          <w:p w14:paraId="7A1C9271" w14:textId="6056DD76" w:rsidR="002371A4" w:rsidRPr="00203372" w:rsidRDefault="002371A4" w:rsidP="002371A4">
            <w:pPr>
              <w:spacing w:after="0" w:line="240" w:lineRule="auto"/>
              <w:rPr>
                <w:rFonts w:cstheme="minorHAnsi"/>
              </w:rPr>
            </w:pPr>
            <w:r>
              <w:rPr>
                <w:rFonts w:cstheme="minorHAnsi"/>
              </w:rPr>
              <w:t>Bonfire: Risk of people falling into bonfire leading to burn injuries.</w:t>
            </w:r>
          </w:p>
        </w:tc>
        <w:tc>
          <w:tcPr>
            <w:tcW w:w="1276" w:type="dxa"/>
            <w:shd w:val="clear" w:color="auto" w:fill="FF0000"/>
          </w:tcPr>
          <w:p w14:paraId="352AE52C" w14:textId="274624E6" w:rsidR="002371A4" w:rsidRPr="00203372" w:rsidRDefault="008113A1" w:rsidP="002371A4">
            <w:pPr>
              <w:spacing w:after="0" w:line="240" w:lineRule="auto"/>
              <w:rPr>
                <w:rFonts w:cstheme="minorHAnsi"/>
              </w:rPr>
            </w:pPr>
            <w:r>
              <w:rPr>
                <w:rFonts w:cstheme="minorHAnsi"/>
              </w:rPr>
              <w:t>9</w:t>
            </w:r>
            <w:r w:rsidR="002371A4" w:rsidRPr="00DF63F9">
              <w:rPr>
                <w:rFonts w:cstheme="minorHAnsi"/>
              </w:rPr>
              <w:t xml:space="preserve"> (</w:t>
            </w:r>
            <w:r>
              <w:rPr>
                <w:rFonts w:cstheme="minorHAnsi"/>
              </w:rPr>
              <w:t>3</w:t>
            </w:r>
            <w:r w:rsidR="002371A4" w:rsidRPr="00DF63F9">
              <w:rPr>
                <w:rFonts w:cstheme="minorHAnsi"/>
              </w:rPr>
              <w:t>x3)</w:t>
            </w:r>
          </w:p>
        </w:tc>
        <w:tc>
          <w:tcPr>
            <w:tcW w:w="6237" w:type="dxa"/>
            <w:shd w:val="clear" w:color="auto" w:fill="auto"/>
          </w:tcPr>
          <w:p w14:paraId="2663C4BD" w14:textId="527A8D90" w:rsidR="002371A4" w:rsidRDefault="002371A4" w:rsidP="002371A4">
            <w:pPr>
              <w:spacing w:after="0" w:line="240" w:lineRule="auto"/>
              <w:rPr>
                <w:rFonts w:cstheme="minorHAnsi"/>
              </w:rPr>
            </w:pPr>
            <w:r>
              <w:rPr>
                <w:rFonts w:cstheme="minorHAnsi"/>
              </w:rPr>
              <w:t>People will be kept a safe distance away from the bonfire throughout the duration of the event.</w:t>
            </w:r>
            <w:r w:rsidR="0091573C">
              <w:rPr>
                <w:rFonts w:cstheme="minorHAnsi"/>
              </w:rPr>
              <w:t xml:space="preserve"> The bonfire will initially be roped off during the performance by Jimmy </w:t>
            </w:r>
            <w:proofErr w:type="gramStart"/>
            <w:r w:rsidR="0091573C">
              <w:rPr>
                <w:rFonts w:cstheme="minorHAnsi"/>
              </w:rPr>
              <w:t>Juggle</w:t>
            </w:r>
            <w:proofErr w:type="gramEnd"/>
            <w:r w:rsidR="0091573C">
              <w:rPr>
                <w:rFonts w:cstheme="minorHAnsi"/>
              </w:rPr>
              <w:t xml:space="preserve"> but this will then be removed once the fire has settled down.</w:t>
            </w:r>
          </w:p>
          <w:p w14:paraId="49A6A705" w14:textId="7F33AEC1" w:rsidR="002371A4" w:rsidRPr="00203372" w:rsidRDefault="002371A4" w:rsidP="002371A4">
            <w:pPr>
              <w:spacing w:after="0" w:line="240" w:lineRule="auto"/>
              <w:rPr>
                <w:rFonts w:cstheme="minorHAnsi"/>
              </w:rPr>
            </w:pPr>
            <w:r>
              <w:rPr>
                <w:rFonts w:cstheme="minorHAnsi"/>
              </w:rPr>
              <w:t>There will be a team of two fire marshals stationed by the bonfire whilst it is lit. They will be provided with buckets of water and first aid rucks</w:t>
            </w:r>
            <w:r w:rsidR="0091573C">
              <w:rPr>
                <w:rFonts w:cstheme="minorHAnsi"/>
              </w:rPr>
              <w:t>a</w:t>
            </w:r>
            <w:r>
              <w:rPr>
                <w:rFonts w:cstheme="minorHAnsi"/>
              </w:rPr>
              <w:t>cks to include fire blankets.</w:t>
            </w:r>
          </w:p>
        </w:tc>
        <w:tc>
          <w:tcPr>
            <w:tcW w:w="1389" w:type="dxa"/>
            <w:shd w:val="clear" w:color="auto" w:fill="FBD4B4" w:themeFill="accent6" w:themeFillTint="66"/>
          </w:tcPr>
          <w:p w14:paraId="19624316" w14:textId="1DCCB0C8" w:rsidR="002371A4" w:rsidRPr="00203372" w:rsidRDefault="008A4DB6" w:rsidP="002371A4">
            <w:pPr>
              <w:spacing w:after="0" w:line="240" w:lineRule="auto"/>
              <w:rPr>
                <w:rFonts w:cstheme="minorHAnsi"/>
              </w:rPr>
            </w:pPr>
            <w:r>
              <w:rPr>
                <w:rFonts w:cstheme="minorHAnsi"/>
              </w:rPr>
              <w:t>4</w:t>
            </w:r>
            <w:r w:rsidR="002371A4" w:rsidRPr="00B55D4F">
              <w:rPr>
                <w:rFonts w:cstheme="minorHAnsi"/>
              </w:rPr>
              <w:t xml:space="preserve"> (</w:t>
            </w:r>
            <w:r>
              <w:rPr>
                <w:rFonts w:cstheme="minorHAnsi"/>
              </w:rPr>
              <w:t>2</w:t>
            </w:r>
            <w:r w:rsidR="002371A4" w:rsidRPr="00B55D4F">
              <w:rPr>
                <w:rFonts w:cstheme="minorHAnsi"/>
              </w:rPr>
              <w:t>x</w:t>
            </w:r>
            <w:r>
              <w:rPr>
                <w:rFonts w:cstheme="minorHAnsi"/>
              </w:rPr>
              <w:t>2</w:t>
            </w:r>
            <w:r w:rsidR="002371A4" w:rsidRPr="00B55D4F">
              <w:rPr>
                <w:rFonts w:cstheme="minorHAnsi"/>
              </w:rPr>
              <w:t>)</w:t>
            </w:r>
          </w:p>
        </w:tc>
        <w:tc>
          <w:tcPr>
            <w:tcW w:w="2551" w:type="dxa"/>
            <w:shd w:val="clear" w:color="auto" w:fill="auto"/>
          </w:tcPr>
          <w:p w14:paraId="69B4556B" w14:textId="77777777" w:rsidR="002371A4" w:rsidRPr="00203372" w:rsidRDefault="002371A4" w:rsidP="002371A4">
            <w:pPr>
              <w:spacing w:after="0" w:line="240" w:lineRule="auto"/>
              <w:rPr>
                <w:rFonts w:cstheme="minorHAnsi"/>
                <w:b/>
              </w:rPr>
            </w:pPr>
          </w:p>
        </w:tc>
      </w:tr>
      <w:tr w:rsidR="002371A4" w:rsidRPr="00950D60" w14:paraId="5F4B87C6" w14:textId="77777777" w:rsidTr="001211E8">
        <w:tc>
          <w:tcPr>
            <w:tcW w:w="2835" w:type="dxa"/>
            <w:shd w:val="clear" w:color="auto" w:fill="auto"/>
          </w:tcPr>
          <w:p w14:paraId="215462DE" w14:textId="06C2201E" w:rsidR="002371A4" w:rsidRDefault="002371A4" w:rsidP="002371A4">
            <w:pPr>
              <w:spacing w:after="0" w:line="240" w:lineRule="auto"/>
              <w:rPr>
                <w:rFonts w:cstheme="minorHAnsi"/>
              </w:rPr>
            </w:pPr>
            <w:r>
              <w:rPr>
                <w:rFonts w:cstheme="minorHAnsi"/>
              </w:rPr>
              <w:t>Bonfire: Risk of stray sparks igniting rubbish leading to fire.</w:t>
            </w:r>
          </w:p>
        </w:tc>
        <w:tc>
          <w:tcPr>
            <w:tcW w:w="1276" w:type="dxa"/>
            <w:shd w:val="clear" w:color="auto" w:fill="FBD4B4" w:themeFill="accent6" w:themeFillTint="66"/>
          </w:tcPr>
          <w:p w14:paraId="3D61A0BC" w14:textId="5374CB90" w:rsidR="002371A4" w:rsidRPr="00203372" w:rsidRDefault="008113A1" w:rsidP="002371A4">
            <w:pPr>
              <w:spacing w:after="0" w:line="240" w:lineRule="auto"/>
              <w:rPr>
                <w:rFonts w:cstheme="minorHAnsi"/>
              </w:rPr>
            </w:pPr>
            <w:r>
              <w:rPr>
                <w:rFonts w:cstheme="minorHAnsi"/>
              </w:rPr>
              <w:t>3</w:t>
            </w:r>
            <w:r w:rsidR="002371A4" w:rsidRPr="00DF63F9">
              <w:rPr>
                <w:rFonts w:cstheme="minorHAnsi"/>
              </w:rPr>
              <w:t xml:space="preserve"> (</w:t>
            </w:r>
            <w:r>
              <w:rPr>
                <w:rFonts w:cstheme="minorHAnsi"/>
              </w:rPr>
              <w:t>1</w:t>
            </w:r>
            <w:r w:rsidR="002371A4" w:rsidRPr="00DF63F9">
              <w:rPr>
                <w:rFonts w:cstheme="minorHAnsi"/>
              </w:rPr>
              <w:t>x3)</w:t>
            </w:r>
          </w:p>
        </w:tc>
        <w:tc>
          <w:tcPr>
            <w:tcW w:w="6237" w:type="dxa"/>
            <w:shd w:val="clear" w:color="auto" w:fill="auto"/>
          </w:tcPr>
          <w:p w14:paraId="36C99364" w14:textId="184C7178" w:rsidR="002371A4" w:rsidRDefault="002371A4" w:rsidP="002371A4">
            <w:pPr>
              <w:spacing w:after="0" w:line="240" w:lineRule="auto"/>
              <w:rPr>
                <w:rFonts w:cstheme="minorHAnsi"/>
              </w:rPr>
            </w:pPr>
            <w:r>
              <w:rPr>
                <w:rFonts w:cstheme="minorHAnsi"/>
              </w:rPr>
              <w:t>The bonfire will not be lit on a very windy evening.</w:t>
            </w:r>
          </w:p>
          <w:p w14:paraId="47A9C729" w14:textId="045EA021" w:rsidR="002371A4" w:rsidRDefault="002371A4" w:rsidP="002371A4">
            <w:pPr>
              <w:spacing w:after="0" w:line="240" w:lineRule="auto"/>
              <w:rPr>
                <w:rFonts w:cstheme="minorHAnsi"/>
              </w:rPr>
            </w:pPr>
            <w:r>
              <w:rPr>
                <w:rFonts w:cstheme="minorHAnsi"/>
              </w:rPr>
              <w:t>Containers for rubbish will be sited a safe distance away from the bonfire.</w:t>
            </w:r>
          </w:p>
          <w:p w14:paraId="521806AA" w14:textId="64D80B9C" w:rsidR="002371A4" w:rsidRDefault="002371A4" w:rsidP="002371A4">
            <w:pPr>
              <w:spacing w:after="0" w:line="240" w:lineRule="auto"/>
              <w:rPr>
                <w:rFonts w:cstheme="minorHAnsi"/>
              </w:rPr>
            </w:pPr>
            <w:r>
              <w:rPr>
                <w:rFonts w:cstheme="minorHAnsi"/>
              </w:rPr>
              <w:t>The site will be cleared of any general rubbish or non-essential flammable material before the event.</w:t>
            </w:r>
          </w:p>
          <w:p w14:paraId="65602E14" w14:textId="3E1CE91D" w:rsidR="002371A4" w:rsidRDefault="002371A4" w:rsidP="002371A4">
            <w:pPr>
              <w:spacing w:after="0" w:line="240" w:lineRule="auto"/>
              <w:rPr>
                <w:rFonts w:cstheme="minorHAnsi"/>
              </w:rPr>
            </w:pPr>
            <w:r>
              <w:rPr>
                <w:rFonts w:cstheme="minorHAnsi"/>
              </w:rPr>
              <w:t>There will be one team of two fire marshals stationed by the bonfire whilst it is lit. They will be provided with buckets of water and first aid rucks</w:t>
            </w:r>
            <w:r w:rsidR="009C675E">
              <w:rPr>
                <w:rFonts w:cstheme="minorHAnsi"/>
              </w:rPr>
              <w:t>a</w:t>
            </w:r>
            <w:r>
              <w:rPr>
                <w:rFonts w:cstheme="minorHAnsi"/>
              </w:rPr>
              <w:t>cks to include fire blankets.</w:t>
            </w:r>
          </w:p>
        </w:tc>
        <w:tc>
          <w:tcPr>
            <w:tcW w:w="1389" w:type="dxa"/>
            <w:shd w:val="clear" w:color="auto" w:fill="EAF1DD" w:themeFill="accent3" w:themeFillTint="33"/>
          </w:tcPr>
          <w:p w14:paraId="35D490AE" w14:textId="3F6DFC13"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36BF2DC4" w14:textId="77777777" w:rsidR="002371A4" w:rsidRPr="00203372" w:rsidRDefault="002371A4" w:rsidP="002371A4">
            <w:pPr>
              <w:spacing w:after="0" w:line="240" w:lineRule="auto"/>
              <w:rPr>
                <w:rFonts w:cstheme="minorHAnsi"/>
                <w:b/>
              </w:rPr>
            </w:pPr>
          </w:p>
        </w:tc>
      </w:tr>
      <w:tr w:rsidR="002371A4" w:rsidRPr="00950D60" w14:paraId="5CD2D63D" w14:textId="77777777" w:rsidTr="008A4DB6">
        <w:tc>
          <w:tcPr>
            <w:tcW w:w="2835" w:type="dxa"/>
            <w:shd w:val="clear" w:color="auto" w:fill="auto"/>
          </w:tcPr>
          <w:p w14:paraId="0EC4DE85" w14:textId="4A83FC28" w:rsidR="002371A4" w:rsidRPr="00203372" w:rsidRDefault="002371A4" w:rsidP="002371A4">
            <w:pPr>
              <w:spacing w:after="0" w:line="240" w:lineRule="auto"/>
              <w:rPr>
                <w:rFonts w:cstheme="minorHAnsi"/>
              </w:rPr>
            </w:pPr>
            <w:r>
              <w:rPr>
                <w:rFonts w:cstheme="minorHAnsi"/>
              </w:rPr>
              <w:t>Bonfire: Risk of stray sparks igniting peoples’ clothing or hair leading to burn injuries.</w:t>
            </w:r>
          </w:p>
        </w:tc>
        <w:tc>
          <w:tcPr>
            <w:tcW w:w="1276" w:type="dxa"/>
            <w:shd w:val="clear" w:color="auto" w:fill="FF0000"/>
          </w:tcPr>
          <w:p w14:paraId="31995834" w14:textId="1AACF093" w:rsidR="002371A4" w:rsidRPr="00203372" w:rsidRDefault="002371A4" w:rsidP="002371A4">
            <w:pPr>
              <w:spacing w:after="0" w:line="240" w:lineRule="auto"/>
              <w:rPr>
                <w:rFonts w:cstheme="minorHAnsi"/>
              </w:rPr>
            </w:pPr>
            <w:r w:rsidRPr="00DF63F9">
              <w:rPr>
                <w:rFonts w:cstheme="minorHAnsi"/>
              </w:rPr>
              <w:t>6 (2x3)</w:t>
            </w:r>
          </w:p>
        </w:tc>
        <w:tc>
          <w:tcPr>
            <w:tcW w:w="6237" w:type="dxa"/>
            <w:shd w:val="clear" w:color="auto" w:fill="auto"/>
          </w:tcPr>
          <w:p w14:paraId="557F7AC2" w14:textId="77777777" w:rsidR="002371A4" w:rsidRDefault="002371A4" w:rsidP="002371A4">
            <w:pPr>
              <w:spacing w:after="0" w:line="240" w:lineRule="auto"/>
              <w:rPr>
                <w:rFonts w:cstheme="minorHAnsi"/>
              </w:rPr>
            </w:pPr>
            <w:r>
              <w:rPr>
                <w:rFonts w:cstheme="minorHAnsi"/>
              </w:rPr>
              <w:t>People will be kept a safe distance away from the bonfire.</w:t>
            </w:r>
          </w:p>
          <w:p w14:paraId="0C28DD4F" w14:textId="344D5947" w:rsidR="00371CAE" w:rsidRDefault="002371A4" w:rsidP="00371CAE">
            <w:pPr>
              <w:spacing w:after="0" w:line="240" w:lineRule="auto"/>
              <w:rPr>
                <w:rFonts w:cstheme="minorHAnsi"/>
              </w:rPr>
            </w:pPr>
            <w:r>
              <w:rPr>
                <w:rFonts w:cstheme="minorHAnsi"/>
              </w:rPr>
              <w:t>The bonfire will not be lit on a very windy evening.</w:t>
            </w:r>
            <w:r w:rsidR="00371CAE">
              <w:rPr>
                <w:rFonts w:cstheme="minorHAnsi"/>
              </w:rPr>
              <w:t xml:space="preserve"> </w:t>
            </w:r>
            <w:r w:rsidR="00371CAE">
              <w:rPr>
                <w:rFonts w:cstheme="minorHAnsi"/>
              </w:rPr>
              <w:t xml:space="preserve">The bonfire will initially be roped off during the performance by Jimmy </w:t>
            </w:r>
            <w:proofErr w:type="gramStart"/>
            <w:r w:rsidR="00371CAE">
              <w:rPr>
                <w:rFonts w:cstheme="minorHAnsi"/>
              </w:rPr>
              <w:t>Juggle</w:t>
            </w:r>
            <w:proofErr w:type="gramEnd"/>
            <w:r w:rsidR="00371CAE">
              <w:rPr>
                <w:rFonts w:cstheme="minorHAnsi"/>
              </w:rPr>
              <w:t xml:space="preserve"> but this will then be removed once the fire has settled down.</w:t>
            </w:r>
          </w:p>
          <w:p w14:paraId="62D98C18" w14:textId="706A5BF6" w:rsidR="002371A4" w:rsidRPr="00203372" w:rsidRDefault="002371A4" w:rsidP="002371A4">
            <w:pPr>
              <w:spacing w:after="0" w:line="240" w:lineRule="auto"/>
              <w:rPr>
                <w:rFonts w:cstheme="minorHAnsi"/>
              </w:rPr>
            </w:pPr>
            <w:r>
              <w:rPr>
                <w:rFonts w:cstheme="minorHAnsi"/>
              </w:rPr>
              <w:lastRenderedPageBreak/>
              <w:t>There will be one team of two fire marshals stationed by the bonfire whilst it is lit. They will be provided with buckets of water and first aid rucks</w:t>
            </w:r>
            <w:r w:rsidR="009C675E">
              <w:rPr>
                <w:rFonts w:cstheme="minorHAnsi"/>
              </w:rPr>
              <w:t>a</w:t>
            </w:r>
            <w:r>
              <w:rPr>
                <w:rFonts w:cstheme="minorHAnsi"/>
              </w:rPr>
              <w:t>cks to include fire blankets.</w:t>
            </w:r>
          </w:p>
        </w:tc>
        <w:tc>
          <w:tcPr>
            <w:tcW w:w="1389" w:type="dxa"/>
            <w:shd w:val="clear" w:color="auto" w:fill="FDE9D9" w:themeFill="accent6" w:themeFillTint="33"/>
          </w:tcPr>
          <w:p w14:paraId="4EE06051" w14:textId="45E6BF48" w:rsidR="002371A4" w:rsidRPr="00203372" w:rsidRDefault="008A4DB6" w:rsidP="002371A4">
            <w:pPr>
              <w:spacing w:after="0" w:line="240" w:lineRule="auto"/>
              <w:rPr>
                <w:rFonts w:cstheme="minorHAnsi"/>
              </w:rPr>
            </w:pPr>
            <w:r>
              <w:rPr>
                <w:rFonts w:cstheme="minorHAnsi"/>
              </w:rPr>
              <w:lastRenderedPageBreak/>
              <w:t>2</w:t>
            </w:r>
            <w:r w:rsidR="002371A4" w:rsidRPr="00B55D4F">
              <w:rPr>
                <w:rFonts w:cstheme="minorHAnsi"/>
              </w:rPr>
              <w:t xml:space="preserve"> (</w:t>
            </w:r>
            <w:r>
              <w:rPr>
                <w:rFonts w:cstheme="minorHAnsi"/>
              </w:rPr>
              <w:t>1x2</w:t>
            </w:r>
            <w:r w:rsidR="002371A4" w:rsidRPr="00B55D4F">
              <w:rPr>
                <w:rFonts w:cstheme="minorHAnsi"/>
              </w:rPr>
              <w:t>)</w:t>
            </w:r>
          </w:p>
        </w:tc>
        <w:tc>
          <w:tcPr>
            <w:tcW w:w="2551" w:type="dxa"/>
            <w:shd w:val="clear" w:color="auto" w:fill="auto"/>
          </w:tcPr>
          <w:p w14:paraId="10DBD6F9" w14:textId="77777777" w:rsidR="002371A4" w:rsidRPr="00203372" w:rsidRDefault="002371A4" w:rsidP="002371A4">
            <w:pPr>
              <w:spacing w:after="0" w:line="240" w:lineRule="auto"/>
              <w:rPr>
                <w:rFonts w:cstheme="minorHAnsi"/>
                <w:b/>
              </w:rPr>
            </w:pPr>
          </w:p>
        </w:tc>
      </w:tr>
      <w:tr w:rsidR="002371A4" w:rsidRPr="00950D60" w14:paraId="0ED199AC" w14:textId="77777777" w:rsidTr="00496BE2">
        <w:tc>
          <w:tcPr>
            <w:tcW w:w="2835" w:type="dxa"/>
            <w:shd w:val="clear" w:color="auto" w:fill="auto"/>
          </w:tcPr>
          <w:p w14:paraId="5EC61D75" w14:textId="320E0E38" w:rsidR="002371A4" w:rsidRPr="00203372" w:rsidRDefault="002371A4" w:rsidP="002371A4">
            <w:pPr>
              <w:spacing w:after="0" w:line="240" w:lineRule="auto"/>
              <w:rPr>
                <w:rFonts w:cstheme="minorHAnsi"/>
              </w:rPr>
            </w:pPr>
            <w:r>
              <w:rPr>
                <w:rFonts w:cstheme="minorHAnsi"/>
              </w:rPr>
              <w:t>Bonfire: Risk of stray sparks igniting buildings, or gazebos leading to fire and burn injuries.</w:t>
            </w:r>
          </w:p>
        </w:tc>
        <w:tc>
          <w:tcPr>
            <w:tcW w:w="1276" w:type="dxa"/>
            <w:shd w:val="clear" w:color="auto" w:fill="FF0000"/>
          </w:tcPr>
          <w:p w14:paraId="7164FCA6" w14:textId="7795F810" w:rsidR="002371A4" w:rsidRPr="00203372" w:rsidRDefault="002371A4" w:rsidP="002371A4">
            <w:pPr>
              <w:spacing w:after="0" w:line="240" w:lineRule="auto"/>
              <w:rPr>
                <w:rFonts w:cstheme="minorHAnsi"/>
              </w:rPr>
            </w:pPr>
            <w:r w:rsidRPr="00DF63F9">
              <w:rPr>
                <w:rFonts w:cstheme="minorHAnsi"/>
              </w:rPr>
              <w:t>6 (2x3)</w:t>
            </w:r>
          </w:p>
        </w:tc>
        <w:tc>
          <w:tcPr>
            <w:tcW w:w="6237" w:type="dxa"/>
            <w:shd w:val="clear" w:color="auto" w:fill="auto"/>
          </w:tcPr>
          <w:p w14:paraId="6DC1D809" w14:textId="4F4257EE" w:rsidR="002371A4" w:rsidRDefault="002371A4" w:rsidP="002371A4">
            <w:pPr>
              <w:spacing w:after="0" w:line="240" w:lineRule="auto"/>
              <w:rPr>
                <w:rFonts w:cstheme="minorHAnsi"/>
              </w:rPr>
            </w:pPr>
            <w:r>
              <w:rPr>
                <w:rFonts w:cstheme="minorHAnsi"/>
              </w:rPr>
              <w:t>The bonfire will not be lit on a very windy evening.</w:t>
            </w:r>
          </w:p>
          <w:p w14:paraId="3F3433C1" w14:textId="003E9F8D" w:rsidR="002371A4" w:rsidRDefault="002371A4" w:rsidP="002371A4">
            <w:pPr>
              <w:spacing w:after="0" w:line="240" w:lineRule="auto"/>
              <w:rPr>
                <w:rFonts w:cstheme="minorHAnsi"/>
              </w:rPr>
            </w:pPr>
            <w:r>
              <w:rPr>
                <w:rFonts w:cstheme="minorHAnsi"/>
              </w:rPr>
              <w:t>The bonfire will be sited a safe distance away from the buildings.</w:t>
            </w:r>
          </w:p>
          <w:p w14:paraId="7FA17F4B" w14:textId="719D4E2A" w:rsidR="002371A4" w:rsidRDefault="002371A4" w:rsidP="002371A4">
            <w:pPr>
              <w:spacing w:after="0" w:line="240" w:lineRule="auto"/>
              <w:rPr>
                <w:rFonts w:cstheme="minorHAnsi"/>
              </w:rPr>
            </w:pPr>
            <w:r>
              <w:rPr>
                <w:rFonts w:cstheme="minorHAnsi"/>
              </w:rPr>
              <w:t>The gazebos will be setup a safe distance away from the bonfire.</w:t>
            </w:r>
          </w:p>
          <w:p w14:paraId="34C68A22" w14:textId="0317BCBA" w:rsidR="002371A4" w:rsidRDefault="002371A4" w:rsidP="002371A4">
            <w:pPr>
              <w:spacing w:after="0" w:line="240" w:lineRule="auto"/>
              <w:rPr>
                <w:rFonts w:cstheme="minorHAnsi"/>
              </w:rPr>
            </w:pPr>
            <w:r>
              <w:rPr>
                <w:rFonts w:cstheme="minorHAnsi"/>
              </w:rPr>
              <w:t>Gazebos will have more than one means of access.</w:t>
            </w:r>
          </w:p>
          <w:p w14:paraId="48FF1061" w14:textId="0CBF1CD4" w:rsidR="002371A4" w:rsidRDefault="002371A4" w:rsidP="002371A4">
            <w:pPr>
              <w:spacing w:after="0" w:line="240" w:lineRule="auto"/>
              <w:rPr>
                <w:rFonts w:cstheme="minorHAnsi"/>
              </w:rPr>
            </w:pPr>
            <w:r>
              <w:rPr>
                <w:rFonts w:cstheme="minorHAnsi"/>
              </w:rPr>
              <w:t xml:space="preserve">There will be one team of two fire marshals stationed by the buildings and gazebos throughout the event. They will be provided with a </w:t>
            </w:r>
            <w:proofErr w:type="gramStart"/>
            <w:r>
              <w:rPr>
                <w:rFonts w:cstheme="minorHAnsi"/>
              </w:rPr>
              <w:t>buckets of water</w:t>
            </w:r>
            <w:proofErr w:type="gramEnd"/>
            <w:r>
              <w:rPr>
                <w:rFonts w:cstheme="minorHAnsi"/>
              </w:rPr>
              <w:t xml:space="preserve"> and first aid rucks</w:t>
            </w:r>
            <w:r w:rsidR="009C675E">
              <w:rPr>
                <w:rFonts w:cstheme="minorHAnsi"/>
              </w:rPr>
              <w:t>a</w:t>
            </w:r>
            <w:r>
              <w:rPr>
                <w:rFonts w:cstheme="minorHAnsi"/>
              </w:rPr>
              <w:t>cks to include fire blankets.</w:t>
            </w:r>
          </w:p>
          <w:p w14:paraId="4A3D62C4" w14:textId="2A09DE59" w:rsidR="002371A4" w:rsidRPr="00203372" w:rsidRDefault="002371A4" w:rsidP="002371A4">
            <w:pPr>
              <w:spacing w:after="0" w:line="240" w:lineRule="auto"/>
              <w:rPr>
                <w:rFonts w:cstheme="minorHAnsi"/>
              </w:rPr>
            </w:pPr>
            <w:r>
              <w:rPr>
                <w:rFonts w:cstheme="minorHAnsi"/>
              </w:rPr>
              <w:t>The outdoor tap to the Apple Packing Shed will have a hosepipe fitted for firefighting purposes.</w:t>
            </w:r>
          </w:p>
        </w:tc>
        <w:tc>
          <w:tcPr>
            <w:tcW w:w="1389" w:type="dxa"/>
            <w:shd w:val="clear" w:color="auto" w:fill="EAF1DD" w:themeFill="accent3" w:themeFillTint="33"/>
          </w:tcPr>
          <w:p w14:paraId="3002D9C9" w14:textId="26252119" w:rsidR="002371A4" w:rsidRPr="00203372" w:rsidRDefault="008A4DB6" w:rsidP="002371A4">
            <w:pPr>
              <w:spacing w:after="0" w:line="240" w:lineRule="auto"/>
              <w:rPr>
                <w:rFonts w:cstheme="minorHAnsi"/>
              </w:rPr>
            </w:pPr>
            <w:r>
              <w:rPr>
                <w:rFonts w:cstheme="minorHAnsi"/>
              </w:rPr>
              <w:t>2 (1x2)</w:t>
            </w:r>
          </w:p>
        </w:tc>
        <w:tc>
          <w:tcPr>
            <w:tcW w:w="2551" w:type="dxa"/>
            <w:shd w:val="clear" w:color="auto" w:fill="auto"/>
          </w:tcPr>
          <w:p w14:paraId="7869D307" w14:textId="77777777" w:rsidR="002371A4" w:rsidRPr="00203372" w:rsidRDefault="002371A4" w:rsidP="002371A4">
            <w:pPr>
              <w:spacing w:after="0" w:line="240" w:lineRule="auto"/>
              <w:rPr>
                <w:rFonts w:cstheme="minorHAnsi"/>
                <w:b/>
              </w:rPr>
            </w:pPr>
          </w:p>
        </w:tc>
      </w:tr>
      <w:tr w:rsidR="002371A4" w:rsidRPr="00950D60" w14:paraId="39B1D0C3" w14:textId="77777777" w:rsidTr="001211E8">
        <w:tc>
          <w:tcPr>
            <w:tcW w:w="2835" w:type="dxa"/>
            <w:shd w:val="clear" w:color="auto" w:fill="auto"/>
          </w:tcPr>
          <w:p w14:paraId="1DFB86C8" w14:textId="03EDB7AD" w:rsidR="002371A4" w:rsidRDefault="002371A4" w:rsidP="002371A4">
            <w:pPr>
              <w:spacing w:after="0" w:line="240" w:lineRule="auto"/>
              <w:rPr>
                <w:rFonts w:cstheme="minorHAnsi"/>
              </w:rPr>
            </w:pPr>
            <w:r>
              <w:rPr>
                <w:rFonts w:cstheme="minorHAnsi"/>
              </w:rPr>
              <w:t>Flaming Brands: Risk of fire during construction and storage before use.</w:t>
            </w:r>
          </w:p>
        </w:tc>
        <w:tc>
          <w:tcPr>
            <w:tcW w:w="1276" w:type="dxa"/>
            <w:shd w:val="clear" w:color="auto" w:fill="FBD4B4" w:themeFill="accent6" w:themeFillTint="66"/>
          </w:tcPr>
          <w:p w14:paraId="556E73FB" w14:textId="511FA519" w:rsidR="002371A4" w:rsidRPr="00203372" w:rsidRDefault="008113A1" w:rsidP="002371A4">
            <w:pPr>
              <w:spacing w:after="0" w:line="240" w:lineRule="auto"/>
              <w:rPr>
                <w:rFonts w:cstheme="minorHAnsi"/>
              </w:rPr>
            </w:pPr>
            <w:r>
              <w:rPr>
                <w:rFonts w:cstheme="minorHAnsi"/>
              </w:rPr>
              <w:t>3</w:t>
            </w:r>
            <w:r w:rsidR="002371A4" w:rsidRPr="00DF63F9">
              <w:rPr>
                <w:rFonts w:cstheme="minorHAnsi"/>
              </w:rPr>
              <w:t xml:space="preserve"> (</w:t>
            </w:r>
            <w:r>
              <w:rPr>
                <w:rFonts w:cstheme="minorHAnsi"/>
              </w:rPr>
              <w:t>1</w:t>
            </w:r>
            <w:r w:rsidR="002371A4" w:rsidRPr="00DF63F9">
              <w:rPr>
                <w:rFonts w:cstheme="minorHAnsi"/>
              </w:rPr>
              <w:t>x3)</w:t>
            </w:r>
          </w:p>
        </w:tc>
        <w:tc>
          <w:tcPr>
            <w:tcW w:w="6237" w:type="dxa"/>
            <w:shd w:val="clear" w:color="auto" w:fill="auto"/>
          </w:tcPr>
          <w:p w14:paraId="7F1E337E" w14:textId="77777777" w:rsidR="002371A4" w:rsidRDefault="002371A4" w:rsidP="002371A4">
            <w:pPr>
              <w:spacing w:after="0" w:line="240" w:lineRule="auto"/>
              <w:rPr>
                <w:rFonts w:cstheme="minorHAnsi"/>
              </w:rPr>
            </w:pPr>
            <w:r>
              <w:rPr>
                <w:rFonts w:cstheme="minorHAnsi"/>
              </w:rPr>
              <w:t>The flaming brands will be constructed under the supervision of a Colwall Orchard Group Lead volunteer experienced in this work.</w:t>
            </w:r>
          </w:p>
          <w:p w14:paraId="1E5AD73F" w14:textId="77777777" w:rsidR="002371A4" w:rsidRDefault="002371A4" w:rsidP="002371A4">
            <w:pPr>
              <w:spacing w:after="0" w:line="240" w:lineRule="auto"/>
              <w:rPr>
                <w:rFonts w:cstheme="minorHAnsi"/>
              </w:rPr>
            </w:pPr>
            <w:r>
              <w:rPr>
                <w:rFonts w:cstheme="minorHAnsi"/>
              </w:rPr>
              <w:t>No smoking will be allowed during their construction.</w:t>
            </w:r>
          </w:p>
          <w:p w14:paraId="09644F69" w14:textId="456CF301" w:rsidR="002371A4" w:rsidRDefault="002371A4" w:rsidP="002371A4">
            <w:pPr>
              <w:spacing w:after="0" w:line="240" w:lineRule="auto"/>
              <w:rPr>
                <w:rFonts w:cstheme="minorHAnsi"/>
              </w:rPr>
            </w:pPr>
            <w:r>
              <w:rPr>
                <w:rFonts w:cstheme="minorHAnsi"/>
              </w:rPr>
              <w:t>The flaming brands will be stored securely in the Apple Packing Shed before use.</w:t>
            </w:r>
          </w:p>
        </w:tc>
        <w:tc>
          <w:tcPr>
            <w:tcW w:w="1389" w:type="dxa"/>
            <w:shd w:val="clear" w:color="auto" w:fill="EAF1DD" w:themeFill="accent3" w:themeFillTint="33"/>
          </w:tcPr>
          <w:p w14:paraId="68471FD9" w14:textId="3F3A253E"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0B9DA439" w14:textId="77777777" w:rsidR="002371A4" w:rsidRPr="00203372" w:rsidRDefault="002371A4" w:rsidP="002371A4">
            <w:pPr>
              <w:spacing w:after="0" w:line="240" w:lineRule="auto"/>
              <w:rPr>
                <w:rFonts w:cstheme="minorHAnsi"/>
                <w:b/>
              </w:rPr>
            </w:pPr>
          </w:p>
        </w:tc>
      </w:tr>
      <w:tr w:rsidR="002371A4" w:rsidRPr="00950D60" w14:paraId="5B7213CC" w14:textId="77777777" w:rsidTr="001211E8">
        <w:tc>
          <w:tcPr>
            <w:tcW w:w="2835" w:type="dxa"/>
            <w:shd w:val="clear" w:color="auto" w:fill="auto"/>
          </w:tcPr>
          <w:p w14:paraId="00DB8A58" w14:textId="2CE911DA" w:rsidR="002371A4" w:rsidRDefault="002371A4" w:rsidP="002371A4">
            <w:pPr>
              <w:spacing w:after="0" w:line="240" w:lineRule="auto"/>
              <w:rPr>
                <w:rFonts w:cstheme="minorHAnsi"/>
              </w:rPr>
            </w:pPr>
            <w:r>
              <w:rPr>
                <w:rFonts w:cstheme="minorHAnsi"/>
              </w:rPr>
              <w:t>Flaming Brands: risk of ignition by accidental or deliberate means immediately before use.</w:t>
            </w:r>
          </w:p>
        </w:tc>
        <w:tc>
          <w:tcPr>
            <w:tcW w:w="1276" w:type="dxa"/>
            <w:shd w:val="clear" w:color="auto" w:fill="FBD4B4" w:themeFill="accent6" w:themeFillTint="66"/>
          </w:tcPr>
          <w:p w14:paraId="0156F6C3" w14:textId="5416E3FB" w:rsidR="002371A4" w:rsidRPr="00203372" w:rsidRDefault="008113A1" w:rsidP="002371A4">
            <w:pPr>
              <w:spacing w:after="0" w:line="240" w:lineRule="auto"/>
              <w:rPr>
                <w:rFonts w:cstheme="minorHAnsi"/>
              </w:rPr>
            </w:pPr>
            <w:r>
              <w:rPr>
                <w:rFonts w:cstheme="minorHAnsi"/>
              </w:rPr>
              <w:t>3</w:t>
            </w:r>
            <w:r w:rsidR="002371A4" w:rsidRPr="00DF63F9">
              <w:rPr>
                <w:rFonts w:cstheme="minorHAnsi"/>
              </w:rPr>
              <w:t xml:space="preserve"> (</w:t>
            </w:r>
            <w:r>
              <w:rPr>
                <w:rFonts w:cstheme="minorHAnsi"/>
              </w:rPr>
              <w:t>1</w:t>
            </w:r>
            <w:r w:rsidR="002371A4" w:rsidRPr="00DF63F9">
              <w:rPr>
                <w:rFonts w:cstheme="minorHAnsi"/>
              </w:rPr>
              <w:t>x3)</w:t>
            </w:r>
          </w:p>
        </w:tc>
        <w:tc>
          <w:tcPr>
            <w:tcW w:w="6237" w:type="dxa"/>
            <w:shd w:val="clear" w:color="auto" w:fill="auto"/>
          </w:tcPr>
          <w:p w14:paraId="28C13A5D" w14:textId="6DF2D937" w:rsidR="002371A4" w:rsidRDefault="002371A4" w:rsidP="002371A4">
            <w:pPr>
              <w:spacing w:after="0" w:line="240" w:lineRule="auto"/>
              <w:rPr>
                <w:rFonts w:cstheme="minorHAnsi"/>
              </w:rPr>
            </w:pPr>
            <w:r>
              <w:rPr>
                <w:rFonts w:cstheme="minorHAnsi"/>
              </w:rPr>
              <w:t xml:space="preserve">A fireproof tarpaulin </w:t>
            </w:r>
            <w:r w:rsidR="009C675E">
              <w:rPr>
                <w:rFonts w:cstheme="minorHAnsi"/>
              </w:rPr>
              <w:t xml:space="preserve">or box </w:t>
            </w:r>
            <w:proofErr w:type="gramStart"/>
            <w:r>
              <w:rPr>
                <w:rFonts w:cstheme="minorHAnsi"/>
              </w:rPr>
              <w:t>will cover the brands at all times</w:t>
            </w:r>
            <w:proofErr w:type="gramEnd"/>
            <w:r>
              <w:rPr>
                <w:rFonts w:cstheme="minorHAnsi"/>
              </w:rPr>
              <w:t xml:space="preserve"> before use.</w:t>
            </w:r>
          </w:p>
          <w:p w14:paraId="00455170" w14:textId="21B7504F" w:rsidR="00371CAE" w:rsidRDefault="002371A4" w:rsidP="00371CAE">
            <w:pPr>
              <w:spacing w:after="0" w:line="240" w:lineRule="auto"/>
              <w:rPr>
                <w:rFonts w:cstheme="minorHAnsi"/>
              </w:rPr>
            </w:pPr>
            <w:r>
              <w:rPr>
                <w:rFonts w:cstheme="minorHAnsi"/>
              </w:rPr>
              <w:t xml:space="preserve">Flaming brands will be kept by </w:t>
            </w:r>
            <w:r w:rsidR="009C675E">
              <w:rPr>
                <w:rFonts w:cstheme="minorHAnsi"/>
              </w:rPr>
              <w:t xml:space="preserve">COG volunteers </w:t>
            </w:r>
            <w:r>
              <w:rPr>
                <w:rFonts w:cstheme="minorHAnsi"/>
              </w:rPr>
              <w:t>in a quiet location away from visitors.</w:t>
            </w:r>
          </w:p>
        </w:tc>
        <w:tc>
          <w:tcPr>
            <w:tcW w:w="1389" w:type="dxa"/>
            <w:shd w:val="clear" w:color="auto" w:fill="EAF1DD" w:themeFill="accent3" w:themeFillTint="33"/>
          </w:tcPr>
          <w:p w14:paraId="7E51F64F" w14:textId="34B381F5"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2963243D" w14:textId="77777777" w:rsidR="002371A4" w:rsidRPr="00203372" w:rsidRDefault="002371A4" w:rsidP="002371A4">
            <w:pPr>
              <w:spacing w:after="0" w:line="240" w:lineRule="auto"/>
              <w:rPr>
                <w:rFonts w:cstheme="minorHAnsi"/>
                <w:b/>
              </w:rPr>
            </w:pPr>
          </w:p>
        </w:tc>
      </w:tr>
      <w:tr w:rsidR="002371A4" w:rsidRPr="00950D60" w14:paraId="30736D0D" w14:textId="77777777" w:rsidTr="00496BE2">
        <w:tc>
          <w:tcPr>
            <w:tcW w:w="2835" w:type="dxa"/>
            <w:shd w:val="clear" w:color="auto" w:fill="auto"/>
          </w:tcPr>
          <w:p w14:paraId="5AFD9701" w14:textId="43480073" w:rsidR="002371A4" w:rsidRDefault="002371A4" w:rsidP="002371A4">
            <w:pPr>
              <w:spacing w:after="0" w:line="240" w:lineRule="auto"/>
              <w:rPr>
                <w:rFonts w:cstheme="minorHAnsi"/>
              </w:rPr>
            </w:pPr>
            <w:r>
              <w:rPr>
                <w:rFonts w:cstheme="minorHAnsi"/>
              </w:rPr>
              <w:t>Flaming Brands: Risk of igniting people’s clothing or hair</w:t>
            </w:r>
          </w:p>
        </w:tc>
        <w:tc>
          <w:tcPr>
            <w:tcW w:w="1276" w:type="dxa"/>
            <w:shd w:val="clear" w:color="auto" w:fill="FF0000"/>
          </w:tcPr>
          <w:p w14:paraId="4D96D8BB" w14:textId="338A7D6D" w:rsidR="002371A4" w:rsidRPr="00203372" w:rsidRDefault="002371A4" w:rsidP="002371A4">
            <w:pPr>
              <w:spacing w:after="0" w:line="240" w:lineRule="auto"/>
              <w:rPr>
                <w:rFonts w:cstheme="minorHAnsi"/>
              </w:rPr>
            </w:pPr>
            <w:r w:rsidRPr="00DF63F9">
              <w:rPr>
                <w:rFonts w:cstheme="minorHAnsi"/>
              </w:rPr>
              <w:t>6 (2x3)</w:t>
            </w:r>
          </w:p>
        </w:tc>
        <w:tc>
          <w:tcPr>
            <w:tcW w:w="6237" w:type="dxa"/>
            <w:shd w:val="clear" w:color="auto" w:fill="auto"/>
          </w:tcPr>
          <w:p w14:paraId="1FFDFAB2" w14:textId="357738DC" w:rsidR="002371A4" w:rsidRDefault="002371A4" w:rsidP="002371A4">
            <w:pPr>
              <w:spacing w:after="0" w:line="240" w:lineRule="auto"/>
              <w:rPr>
                <w:rFonts w:cstheme="minorHAnsi"/>
              </w:rPr>
            </w:pPr>
            <w:r>
              <w:rPr>
                <w:rFonts w:cstheme="minorHAnsi"/>
              </w:rPr>
              <w:t xml:space="preserve">Flaming brands will be lit by </w:t>
            </w:r>
            <w:r w:rsidR="009C675E">
              <w:rPr>
                <w:rFonts w:cstheme="minorHAnsi"/>
              </w:rPr>
              <w:t xml:space="preserve">COG volunteers </w:t>
            </w:r>
            <w:r>
              <w:rPr>
                <w:rFonts w:cstheme="minorHAnsi"/>
              </w:rPr>
              <w:t>in a quiet location away from visitors.</w:t>
            </w:r>
          </w:p>
          <w:p w14:paraId="0CC8687D" w14:textId="3B9E12A1" w:rsidR="002371A4" w:rsidRDefault="002371A4" w:rsidP="002371A4">
            <w:pPr>
              <w:spacing w:after="0" w:line="240" w:lineRule="auto"/>
              <w:rPr>
                <w:rFonts w:cstheme="minorHAnsi"/>
              </w:rPr>
            </w:pPr>
            <w:r>
              <w:rPr>
                <w:rFonts w:cstheme="minorHAnsi"/>
              </w:rPr>
              <w:t>Flaming brands will only be carried by COG volunteers who have had training in their use.</w:t>
            </w:r>
          </w:p>
          <w:p w14:paraId="3A3D84DA" w14:textId="45D4DE79" w:rsidR="002371A4" w:rsidRDefault="002371A4" w:rsidP="002371A4">
            <w:pPr>
              <w:spacing w:after="0" w:line="240" w:lineRule="auto"/>
              <w:rPr>
                <w:rFonts w:cstheme="minorHAnsi"/>
              </w:rPr>
            </w:pPr>
            <w:r>
              <w:rPr>
                <w:rFonts w:cstheme="minorHAnsi"/>
              </w:rPr>
              <w:t>COG volunteers holding flaming brands will not be allowed to carry anything else.</w:t>
            </w:r>
          </w:p>
          <w:p w14:paraId="6A7DD0DC" w14:textId="77777777" w:rsidR="002371A4" w:rsidRDefault="002371A4" w:rsidP="002371A4">
            <w:pPr>
              <w:spacing w:after="0" w:line="240" w:lineRule="auto"/>
              <w:rPr>
                <w:rFonts w:cstheme="minorHAnsi"/>
              </w:rPr>
            </w:pPr>
            <w:r>
              <w:rPr>
                <w:rFonts w:cstheme="minorHAnsi"/>
              </w:rPr>
              <w:t>Flaming brands will only be used in the main orchard and will not be brought back to the main communal areas by the Apple Packing Shed.</w:t>
            </w:r>
          </w:p>
          <w:p w14:paraId="0510A3F3" w14:textId="77777777" w:rsidR="002371A4" w:rsidRDefault="002371A4" w:rsidP="002371A4">
            <w:pPr>
              <w:spacing w:after="0" w:line="240" w:lineRule="auto"/>
              <w:rPr>
                <w:rFonts w:cstheme="minorHAnsi"/>
              </w:rPr>
            </w:pPr>
            <w:r>
              <w:rPr>
                <w:rFonts w:cstheme="minorHAnsi"/>
              </w:rPr>
              <w:t>Flaming brands will be extinguished in a metal dustbin filled with water whilst still in the orchard.</w:t>
            </w:r>
          </w:p>
          <w:p w14:paraId="2F054FD5" w14:textId="0F5A88EB" w:rsidR="002371A4" w:rsidRDefault="002371A4" w:rsidP="002371A4">
            <w:pPr>
              <w:spacing w:after="0" w:line="240" w:lineRule="auto"/>
              <w:rPr>
                <w:rFonts w:cstheme="minorHAnsi"/>
              </w:rPr>
            </w:pPr>
            <w:r>
              <w:rPr>
                <w:rFonts w:cstheme="minorHAnsi"/>
              </w:rPr>
              <w:t>The location where flaming brands are ignited and extinguished will be supervised by a pair of fire marshals with a bucket of water and first aid rucks</w:t>
            </w:r>
            <w:r w:rsidR="009C675E">
              <w:rPr>
                <w:rFonts w:cstheme="minorHAnsi"/>
              </w:rPr>
              <w:t>a</w:t>
            </w:r>
            <w:r>
              <w:rPr>
                <w:rFonts w:cstheme="minorHAnsi"/>
              </w:rPr>
              <w:t>cks to include fire blankets.</w:t>
            </w:r>
          </w:p>
        </w:tc>
        <w:tc>
          <w:tcPr>
            <w:tcW w:w="1389" w:type="dxa"/>
            <w:shd w:val="clear" w:color="auto" w:fill="EAF1DD" w:themeFill="accent3" w:themeFillTint="33"/>
          </w:tcPr>
          <w:p w14:paraId="79D4664F" w14:textId="658D63F3"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6465CCEC" w14:textId="77777777" w:rsidR="002371A4" w:rsidRPr="00203372" w:rsidRDefault="002371A4" w:rsidP="002371A4">
            <w:pPr>
              <w:spacing w:after="0" w:line="240" w:lineRule="auto"/>
              <w:rPr>
                <w:rFonts w:cstheme="minorHAnsi"/>
                <w:b/>
              </w:rPr>
            </w:pPr>
          </w:p>
        </w:tc>
      </w:tr>
      <w:tr w:rsidR="002371A4" w:rsidRPr="00950D60" w14:paraId="4D7CA21E" w14:textId="77777777" w:rsidTr="00496BE2">
        <w:tc>
          <w:tcPr>
            <w:tcW w:w="2835" w:type="dxa"/>
            <w:shd w:val="clear" w:color="auto" w:fill="auto"/>
          </w:tcPr>
          <w:p w14:paraId="60335445" w14:textId="60EC6ADA" w:rsidR="002371A4" w:rsidRDefault="002371A4" w:rsidP="002371A4">
            <w:pPr>
              <w:spacing w:after="0" w:line="240" w:lineRule="auto"/>
              <w:rPr>
                <w:rFonts w:cstheme="minorHAnsi"/>
              </w:rPr>
            </w:pPr>
            <w:r>
              <w:rPr>
                <w:rFonts w:cstheme="minorHAnsi"/>
              </w:rPr>
              <w:t xml:space="preserve">Processionary torches: risk of ignition by accidental or </w:t>
            </w:r>
            <w:r>
              <w:rPr>
                <w:rFonts w:cstheme="minorHAnsi"/>
              </w:rPr>
              <w:lastRenderedPageBreak/>
              <w:t>deliberate means immediately before use.</w:t>
            </w:r>
          </w:p>
        </w:tc>
        <w:tc>
          <w:tcPr>
            <w:tcW w:w="1276" w:type="dxa"/>
            <w:shd w:val="clear" w:color="auto" w:fill="FF0000"/>
          </w:tcPr>
          <w:p w14:paraId="2C34D37A" w14:textId="62FA7C1D" w:rsidR="002371A4" w:rsidRPr="00203372" w:rsidRDefault="002371A4" w:rsidP="002371A4">
            <w:pPr>
              <w:spacing w:after="0" w:line="240" w:lineRule="auto"/>
              <w:rPr>
                <w:rFonts w:cstheme="minorHAnsi"/>
              </w:rPr>
            </w:pPr>
            <w:r w:rsidRPr="00DF63F9">
              <w:rPr>
                <w:rFonts w:cstheme="minorHAnsi"/>
              </w:rPr>
              <w:lastRenderedPageBreak/>
              <w:t>6 (2x3)</w:t>
            </w:r>
          </w:p>
        </w:tc>
        <w:tc>
          <w:tcPr>
            <w:tcW w:w="6237" w:type="dxa"/>
            <w:shd w:val="clear" w:color="auto" w:fill="auto"/>
          </w:tcPr>
          <w:p w14:paraId="69D7B8DA" w14:textId="6633F827" w:rsidR="002371A4" w:rsidRDefault="002371A4" w:rsidP="002371A4">
            <w:pPr>
              <w:spacing w:after="0" w:line="240" w:lineRule="auto"/>
              <w:rPr>
                <w:rFonts w:cstheme="minorHAnsi"/>
              </w:rPr>
            </w:pPr>
            <w:r>
              <w:rPr>
                <w:rFonts w:cstheme="minorHAnsi"/>
              </w:rPr>
              <w:t xml:space="preserve">A fireproof tarpaulin </w:t>
            </w:r>
            <w:r w:rsidR="009C675E">
              <w:rPr>
                <w:rFonts w:cstheme="minorHAnsi"/>
              </w:rPr>
              <w:t xml:space="preserve">or box </w:t>
            </w:r>
            <w:proofErr w:type="gramStart"/>
            <w:r>
              <w:rPr>
                <w:rFonts w:cstheme="minorHAnsi"/>
              </w:rPr>
              <w:t>will cover the torches at all times</w:t>
            </w:r>
            <w:proofErr w:type="gramEnd"/>
            <w:r>
              <w:rPr>
                <w:rFonts w:cstheme="minorHAnsi"/>
              </w:rPr>
              <w:t xml:space="preserve"> before use.</w:t>
            </w:r>
          </w:p>
          <w:p w14:paraId="2A56DA61" w14:textId="77777777" w:rsidR="002371A4" w:rsidRDefault="002371A4" w:rsidP="002371A4">
            <w:pPr>
              <w:spacing w:after="0" w:line="240" w:lineRule="auto"/>
              <w:rPr>
                <w:rFonts w:cstheme="minorHAnsi"/>
              </w:rPr>
            </w:pPr>
            <w:r>
              <w:rPr>
                <w:rFonts w:cstheme="minorHAnsi"/>
              </w:rPr>
              <w:lastRenderedPageBreak/>
              <w:t xml:space="preserve">Processionary torches will be kept by a pair of </w:t>
            </w:r>
            <w:r w:rsidR="009C675E">
              <w:rPr>
                <w:rFonts w:cstheme="minorHAnsi"/>
              </w:rPr>
              <w:t xml:space="preserve">COG volunteers </w:t>
            </w:r>
            <w:r>
              <w:rPr>
                <w:rFonts w:cstheme="minorHAnsi"/>
              </w:rPr>
              <w:t>in a quiet location away from visitors.</w:t>
            </w:r>
          </w:p>
          <w:p w14:paraId="01A1C531" w14:textId="74B434AD" w:rsidR="009C675E" w:rsidRDefault="009C675E" w:rsidP="002371A4">
            <w:pPr>
              <w:spacing w:after="0" w:line="240" w:lineRule="auto"/>
              <w:rPr>
                <w:rFonts w:cstheme="minorHAnsi"/>
              </w:rPr>
            </w:pPr>
            <w:r>
              <w:rPr>
                <w:rFonts w:cstheme="minorHAnsi"/>
              </w:rPr>
              <w:t>After processionary torches have been issued surplus, unused stock will be returned to the Apple Packing Shed for secure storage.</w:t>
            </w:r>
          </w:p>
        </w:tc>
        <w:tc>
          <w:tcPr>
            <w:tcW w:w="1389" w:type="dxa"/>
            <w:shd w:val="clear" w:color="auto" w:fill="EAF1DD" w:themeFill="accent3" w:themeFillTint="33"/>
          </w:tcPr>
          <w:p w14:paraId="3616A26C" w14:textId="7C405A35" w:rsidR="002371A4" w:rsidRPr="00203372" w:rsidRDefault="002371A4" w:rsidP="002371A4">
            <w:pPr>
              <w:spacing w:after="0" w:line="240" w:lineRule="auto"/>
              <w:rPr>
                <w:rFonts w:cstheme="minorHAnsi"/>
              </w:rPr>
            </w:pPr>
            <w:r w:rsidRPr="00B55D4F">
              <w:rPr>
                <w:rFonts w:cstheme="minorHAnsi"/>
              </w:rPr>
              <w:lastRenderedPageBreak/>
              <w:t>1 (1x1)</w:t>
            </w:r>
          </w:p>
        </w:tc>
        <w:tc>
          <w:tcPr>
            <w:tcW w:w="2551" w:type="dxa"/>
            <w:shd w:val="clear" w:color="auto" w:fill="auto"/>
          </w:tcPr>
          <w:p w14:paraId="1D61D6DD" w14:textId="77777777" w:rsidR="002371A4" w:rsidRPr="00203372" w:rsidRDefault="002371A4" w:rsidP="002371A4">
            <w:pPr>
              <w:spacing w:after="0" w:line="240" w:lineRule="auto"/>
              <w:rPr>
                <w:rFonts w:cstheme="minorHAnsi"/>
                <w:b/>
              </w:rPr>
            </w:pPr>
          </w:p>
        </w:tc>
      </w:tr>
      <w:tr w:rsidR="002371A4" w:rsidRPr="00950D60" w14:paraId="4CE4EA4E" w14:textId="77777777" w:rsidTr="008A4DB6">
        <w:tc>
          <w:tcPr>
            <w:tcW w:w="2835" w:type="dxa"/>
            <w:shd w:val="clear" w:color="auto" w:fill="auto"/>
          </w:tcPr>
          <w:p w14:paraId="21EBD61E" w14:textId="28AE0A8B" w:rsidR="002371A4" w:rsidRDefault="002371A4" w:rsidP="002371A4">
            <w:pPr>
              <w:spacing w:after="0" w:line="240" w:lineRule="auto"/>
              <w:rPr>
                <w:rFonts w:cstheme="minorHAnsi"/>
              </w:rPr>
            </w:pPr>
            <w:r>
              <w:rPr>
                <w:rFonts w:cstheme="minorHAnsi"/>
              </w:rPr>
              <w:t>Processionary torches: Risk of igniting people’s clothing or hair.</w:t>
            </w:r>
          </w:p>
        </w:tc>
        <w:tc>
          <w:tcPr>
            <w:tcW w:w="1276" w:type="dxa"/>
            <w:shd w:val="clear" w:color="auto" w:fill="FF0000"/>
          </w:tcPr>
          <w:p w14:paraId="6F820F51" w14:textId="673BE9FE" w:rsidR="002371A4" w:rsidRPr="00203372" w:rsidRDefault="008113A1" w:rsidP="002371A4">
            <w:pPr>
              <w:spacing w:after="0" w:line="240" w:lineRule="auto"/>
              <w:rPr>
                <w:rFonts w:cstheme="minorHAnsi"/>
              </w:rPr>
            </w:pPr>
            <w:r>
              <w:rPr>
                <w:rFonts w:cstheme="minorHAnsi"/>
              </w:rPr>
              <w:t>9</w:t>
            </w:r>
            <w:r w:rsidR="002371A4" w:rsidRPr="00DF63F9">
              <w:rPr>
                <w:rFonts w:cstheme="minorHAnsi"/>
              </w:rPr>
              <w:t xml:space="preserve"> (</w:t>
            </w:r>
            <w:r>
              <w:rPr>
                <w:rFonts w:cstheme="minorHAnsi"/>
              </w:rPr>
              <w:t>3</w:t>
            </w:r>
            <w:r w:rsidR="002371A4" w:rsidRPr="00DF63F9">
              <w:rPr>
                <w:rFonts w:cstheme="minorHAnsi"/>
              </w:rPr>
              <w:t>x3)</w:t>
            </w:r>
          </w:p>
        </w:tc>
        <w:tc>
          <w:tcPr>
            <w:tcW w:w="6237" w:type="dxa"/>
            <w:shd w:val="clear" w:color="auto" w:fill="auto"/>
          </w:tcPr>
          <w:p w14:paraId="50587EB7" w14:textId="52E49430" w:rsidR="002371A4" w:rsidRDefault="002371A4" w:rsidP="002371A4">
            <w:pPr>
              <w:spacing w:after="0" w:line="240" w:lineRule="auto"/>
              <w:rPr>
                <w:rFonts w:cstheme="minorHAnsi"/>
              </w:rPr>
            </w:pPr>
            <w:r>
              <w:rPr>
                <w:rFonts w:cstheme="minorHAnsi"/>
              </w:rPr>
              <w:t>Safe use of processionary torches will be part of the Health and Safety Guidance briefing to visitors at the start of the event.</w:t>
            </w:r>
          </w:p>
          <w:p w14:paraId="7E361C6C" w14:textId="59057A04" w:rsidR="002371A4" w:rsidRDefault="002371A4" w:rsidP="002371A4">
            <w:pPr>
              <w:spacing w:after="0" w:line="240" w:lineRule="auto"/>
              <w:rPr>
                <w:rFonts w:cstheme="minorHAnsi"/>
              </w:rPr>
            </w:pPr>
            <w:r>
              <w:rPr>
                <w:rFonts w:cstheme="minorHAnsi"/>
              </w:rPr>
              <w:t>Processionary torches will be lit by trained</w:t>
            </w:r>
            <w:r w:rsidR="009C675E">
              <w:rPr>
                <w:rFonts w:cstheme="minorHAnsi"/>
              </w:rPr>
              <w:t xml:space="preserve"> COG volunteers</w:t>
            </w:r>
            <w:r>
              <w:rPr>
                <w:rFonts w:cstheme="minorHAnsi"/>
              </w:rPr>
              <w:t>.</w:t>
            </w:r>
          </w:p>
          <w:p w14:paraId="7CED5F41" w14:textId="1CEA7826" w:rsidR="002371A4" w:rsidRDefault="002371A4" w:rsidP="002371A4">
            <w:pPr>
              <w:spacing w:after="0" w:line="240" w:lineRule="auto"/>
              <w:rPr>
                <w:rFonts w:cstheme="minorHAnsi"/>
              </w:rPr>
            </w:pPr>
            <w:r>
              <w:rPr>
                <w:rFonts w:cstheme="minorHAnsi"/>
              </w:rPr>
              <w:t>Processionary torches will only be carried by adults who have had instruction in their use.</w:t>
            </w:r>
          </w:p>
          <w:p w14:paraId="094FE00E" w14:textId="18ADBD1C" w:rsidR="002371A4" w:rsidRDefault="002371A4" w:rsidP="002371A4">
            <w:pPr>
              <w:spacing w:after="0" w:line="240" w:lineRule="auto"/>
              <w:rPr>
                <w:rFonts w:cstheme="minorHAnsi"/>
              </w:rPr>
            </w:pPr>
            <w:r>
              <w:rPr>
                <w:rFonts w:cstheme="minorHAnsi"/>
              </w:rPr>
              <w:t xml:space="preserve">Processionary torches will only be used in the main </w:t>
            </w:r>
            <w:r w:rsidR="00061FAD">
              <w:rPr>
                <w:rFonts w:cstheme="minorHAnsi"/>
              </w:rPr>
              <w:t xml:space="preserve">community </w:t>
            </w:r>
            <w:r>
              <w:rPr>
                <w:rFonts w:cstheme="minorHAnsi"/>
              </w:rPr>
              <w:t>orchard and will not be brought back to the main communal areas by the Apple Packing Shed.</w:t>
            </w:r>
          </w:p>
          <w:p w14:paraId="585332C8" w14:textId="39572A9D" w:rsidR="002371A4" w:rsidRDefault="002371A4" w:rsidP="002371A4">
            <w:pPr>
              <w:spacing w:after="0" w:line="240" w:lineRule="auto"/>
              <w:rPr>
                <w:rFonts w:cstheme="minorHAnsi"/>
              </w:rPr>
            </w:pPr>
            <w:r>
              <w:rPr>
                <w:rFonts w:cstheme="minorHAnsi"/>
              </w:rPr>
              <w:t>Processionary torches will be extinguished in a metal dustbin filled with water whilst still in the orchard.</w:t>
            </w:r>
          </w:p>
          <w:p w14:paraId="6B928F22" w14:textId="3880C331" w:rsidR="002371A4" w:rsidRDefault="002371A4" w:rsidP="002371A4">
            <w:pPr>
              <w:spacing w:after="0" w:line="240" w:lineRule="auto"/>
              <w:rPr>
                <w:rFonts w:cstheme="minorHAnsi"/>
              </w:rPr>
            </w:pPr>
            <w:r>
              <w:rPr>
                <w:rFonts w:cstheme="minorHAnsi"/>
              </w:rPr>
              <w:t xml:space="preserve">The location where processionary torches are ignited and extinguished will be supervised </w:t>
            </w:r>
            <w:bookmarkStart w:id="1" w:name="_Hlk24534333"/>
            <w:r>
              <w:rPr>
                <w:rFonts w:cstheme="minorHAnsi"/>
              </w:rPr>
              <w:t>by a pair of fire marshals with a bucket of water and first aid rucks</w:t>
            </w:r>
            <w:r w:rsidR="009C675E">
              <w:rPr>
                <w:rFonts w:cstheme="minorHAnsi"/>
              </w:rPr>
              <w:t>a</w:t>
            </w:r>
            <w:r>
              <w:rPr>
                <w:rFonts w:cstheme="minorHAnsi"/>
              </w:rPr>
              <w:t xml:space="preserve">cks to include fire blankets. </w:t>
            </w:r>
            <w:bookmarkEnd w:id="1"/>
          </w:p>
        </w:tc>
        <w:tc>
          <w:tcPr>
            <w:tcW w:w="1389" w:type="dxa"/>
            <w:shd w:val="clear" w:color="auto" w:fill="FBD4B4" w:themeFill="accent6" w:themeFillTint="66"/>
          </w:tcPr>
          <w:p w14:paraId="7089FD2A" w14:textId="7A7B4721" w:rsidR="002371A4" w:rsidRPr="00203372" w:rsidRDefault="008A4DB6" w:rsidP="002371A4">
            <w:pPr>
              <w:spacing w:after="0" w:line="240" w:lineRule="auto"/>
              <w:rPr>
                <w:rFonts w:cstheme="minorHAnsi"/>
              </w:rPr>
            </w:pPr>
            <w:r>
              <w:rPr>
                <w:rFonts w:cstheme="minorHAnsi"/>
              </w:rPr>
              <w:t>4</w:t>
            </w:r>
            <w:r w:rsidR="002371A4" w:rsidRPr="00B55D4F">
              <w:rPr>
                <w:rFonts w:cstheme="minorHAnsi"/>
              </w:rPr>
              <w:t xml:space="preserve"> (</w:t>
            </w:r>
            <w:r>
              <w:rPr>
                <w:rFonts w:cstheme="minorHAnsi"/>
              </w:rPr>
              <w:t>2x2</w:t>
            </w:r>
            <w:r w:rsidR="002371A4" w:rsidRPr="00B55D4F">
              <w:rPr>
                <w:rFonts w:cstheme="minorHAnsi"/>
              </w:rPr>
              <w:t>)</w:t>
            </w:r>
          </w:p>
        </w:tc>
        <w:tc>
          <w:tcPr>
            <w:tcW w:w="2551" w:type="dxa"/>
            <w:shd w:val="clear" w:color="auto" w:fill="auto"/>
          </w:tcPr>
          <w:p w14:paraId="78C23129" w14:textId="77777777" w:rsidR="002371A4" w:rsidRPr="00203372" w:rsidRDefault="002371A4" w:rsidP="002371A4">
            <w:pPr>
              <w:spacing w:after="0" w:line="240" w:lineRule="auto"/>
              <w:rPr>
                <w:rFonts w:cstheme="minorHAnsi"/>
                <w:b/>
              </w:rPr>
            </w:pPr>
          </w:p>
        </w:tc>
      </w:tr>
      <w:tr w:rsidR="002371A4" w:rsidRPr="00950D60" w14:paraId="20E827EA" w14:textId="77777777" w:rsidTr="001211E8">
        <w:tc>
          <w:tcPr>
            <w:tcW w:w="2835" w:type="dxa"/>
            <w:shd w:val="clear" w:color="auto" w:fill="auto"/>
          </w:tcPr>
          <w:p w14:paraId="2BA81C87" w14:textId="381CBC26" w:rsidR="002371A4" w:rsidRDefault="008113A1" w:rsidP="002371A4">
            <w:pPr>
              <w:spacing w:after="0" w:line="240" w:lineRule="auto"/>
              <w:rPr>
                <w:rFonts w:cstheme="minorHAnsi"/>
              </w:rPr>
            </w:pPr>
            <w:r>
              <w:rPr>
                <w:rFonts w:cstheme="minorHAnsi"/>
              </w:rPr>
              <w:t>Processionary</w:t>
            </w:r>
            <w:r w:rsidR="002371A4">
              <w:rPr>
                <w:rFonts w:cstheme="minorHAnsi"/>
              </w:rPr>
              <w:t xml:space="preserve"> torches: risk of being discarded on the ground in the orchard.</w:t>
            </w:r>
          </w:p>
        </w:tc>
        <w:tc>
          <w:tcPr>
            <w:tcW w:w="1276" w:type="dxa"/>
            <w:shd w:val="clear" w:color="auto" w:fill="FBD4B4" w:themeFill="accent6" w:themeFillTint="66"/>
          </w:tcPr>
          <w:p w14:paraId="6B5B229C" w14:textId="6F919165" w:rsidR="002371A4" w:rsidRPr="00203372" w:rsidRDefault="008113A1" w:rsidP="002371A4">
            <w:pPr>
              <w:spacing w:after="0" w:line="240" w:lineRule="auto"/>
              <w:rPr>
                <w:rFonts w:cstheme="minorHAnsi"/>
              </w:rPr>
            </w:pPr>
            <w:r>
              <w:rPr>
                <w:rFonts w:cstheme="minorHAnsi"/>
              </w:rPr>
              <w:t>1</w:t>
            </w:r>
            <w:r w:rsidR="002371A4" w:rsidRPr="00DF63F9">
              <w:rPr>
                <w:rFonts w:cstheme="minorHAnsi"/>
              </w:rPr>
              <w:t xml:space="preserve"> (</w:t>
            </w:r>
            <w:r>
              <w:rPr>
                <w:rFonts w:cstheme="minorHAnsi"/>
              </w:rPr>
              <w:t>1</w:t>
            </w:r>
            <w:r w:rsidR="002371A4" w:rsidRPr="00DF63F9">
              <w:rPr>
                <w:rFonts w:cstheme="minorHAnsi"/>
              </w:rPr>
              <w:t>x3)</w:t>
            </w:r>
          </w:p>
        </w:tc>
        <w:tc>
          <w:tcPr>
            <w:tcW w:w="6237" w:type="dxa"/>
            <w:shd w:val="clear" w:color="auto" w:fill="auto"/>
          </w:tcPr>
          <w:p w14:paraId="01380EB5" w14:textId="77777777" w:rsidR="002371A4" w:rsidRDefault="002371A4" w:rsidP="002371A4">
            <w:pPr>
              <w:spacing w:after="0" w:line="240" w:lineRule="auto"/>
              <w:rPr>
                <w:rFonts w:cstheme="minorHAnsi"/>
              </w:rPr>
            </w:pPr>
            <w:r>
              <w:rPr>
                <w:rFonts w:cstheme="minorHAnsi"/>
              </w:rPr>
              <w:t>Provide instruction on safe disposal when handing out torches.</w:t>
            </w:r>
          </w:p>
          <w:p w14:paraId="6A0E6A02" w14:textId="7827602D" w:rsidR="002371A4" w:rsidRDefault="002371A4" w:rsidP="002371A4">
            <w:pPr>
              <w:spacing w:after="0" w:line="240" w:lineRule="auto"/>
              <w:rPr>
                <w:rFonts w:cstheme="minorHAnsi"/>
              </w:rPr>
            </w:pPr>
            <w:r>
              <w:rPr>
                <w:rFonts w:cstheme="minorHAnsi"/>
              </w:rPr>
              <w:t>Provide a team of two fire marshals for the main ceremony in the orchard to supervise safe use of torches.</w:t>
            </w:r>
          </w:p>
          <w:p w14:paraId="224BA406" w14:textId="69AC97C7" w:rsidR="002371A4" w:rsidRDefault="002371A4" w:rsidP="002371A4">
            <w:pPr>
              <w:spacing w:after="0" w:line="240" w:lineRule="auto"/>
              <w:rPr>
                <w:rFonts w:cstheme="minorHAnsi"/>
              </w:rPr>
            </w:pPr>
            <w:r>
              <w:rPr>
                <w:rFonts w:cstheme="minorHAnsi"/>
              </w:rPr>
              <w:t>Provide fire marshals with gauntlets for retrieval of discarded processionary torches.</w:t>
            </w:r>
          </w:p>
        </w:tc>
        <w:tc>
          <w:tcPr>
            <w:tcW w:w="1389" w:type="dxa"/>
            <w:shd w:val="clear" w:color="auto" w:fill="EAF1DD" w:themeFill="accent3" w:themeFillTint="33"/>
          </w:tcPr>
          <w:p w14:paraId="4AE03CA4" w14:textId="456FC621"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17833DD7" w14:textId="77777777" w:rsidR="002371A4" w:rsidRPr="00203372" w:rsidRDefault="002371A4" w:rsidP="002371A4">
            <w:pPr>
              <w:spacing w:after="0" w:line="240" w:lineRule="auto"/>
              <w:rPr>
                <w:rFonts w:cstheme="minorHAnsi"/>
                <w:b/>
              </w:rPr>
            </w:pPr>
          </w:p>
        </w:tc>
      </w:tr>
      <w:tr w:rsidR="002371A4" w:rsidRPr="00950D60" w14:paraId="091AD69E" w14:textId="77777777" w:rsidTr="00496BE2">
        <w:tc>
          <w:tcPr>
            <w:tcW w:w="2835" w:type="dxa"/>
            <w:shd w:val="clear" w:color="auto" w:fill="auto"/>
          </w:tcPr>
          <w:p w14:paraId="42E1D148" w14:textId="138FB2D5" w:rsidR="002371A4" w:rsidRDefault="00D86815" w:rsidP="002371A4">
            <w:pPr>
              <w:spacing w:after="0" w:line="240" w:lineRule="auto"/>
              <w:rPr>
                <w:rFonts w:cstheme="minorHAnsi"/>
              </w:rPr>
            </w:pPr>
            <w:r>
              <w:rPr>
                <w:rFonts w:cstheme="minorHAnsi"/>
              </w:rPr>
              <w:t>Processionary</w:t>
            </w:r>
            <w:r w:rsidR="002371A4">
              <w:rPr>
                <w:rFonts w:cstheme="minorHAnsi"/>
              </w:rPr>
              <w:t xml:space="preserve"> torches: risk of being taken out of orchard.</w:t>
            </w:r>
          </w:p>
        </w:tc>
        <w:tc>
          <w:tcPr>
            <w:tcW w:w="1276" w:type="dxa"/>
            <w:shd w:val="clear" w:color="auto" w:fill="FF0000"/>
          </w:tcPr>
          <w:p w14:paraId="6C269198" w14:textId="11CB4925" w:rsidR="002371A4" w:rsidRPr="00203372" w:rsidRDefault="002371A4" w:rsidP="002371A4">
            <w:pPr>
              <w:spacing w:after="0" w:line="240" w:lineRule="auto"/>
              <w:rPr>
                <w:rFonts w:cstheme="minorHAnsi"/>
              </w:rPr>
            </w:pPr>
            <w:r w:rsidRPr="00DF63F9">
              <w:rPr>
                <w:rFonts w:cstheme="minorHAnsi"/>
              </w:rPr>
              <w:t>6 (2x3)</w:t>
            </w:r>
          </w:p>
        </w:tc>
        <w:tc>
          <w:tcPr>
            <w:tcW w:w="6237" w:type="dxa"/>
            <w:shd w:val="clear" w:color="auto" w:fill="auto"/>
          </w:tcPr>
          <w:p w14:paraId="1EAC5747" w14:textId="3214F17A" w:rsidR="002371A4" w:rsidRDefault="002371A4" w:rsidP="002371A4">
            <w:pPr>
              <w:spacing w:after="0" w:line="240" w:lineRule="auto"/>
              <w:rPr>
                <w:rFonts w:cstheme="minorHAnsi"/>
              </w:rPr>
            </w:pPr>
            <w:r>
              <w:rPr>
                <w:rFonts w:cstheme="minorHAnsi"/>
              </w:rPr>
              <w:t xml:space="preserve">Provide </w:t>
            </w:r>
            <w:r w:rsidR="009C675E">
              <w:rPr>
                <w:rFonts w:cstheme="minorHAnsi"/>
              </w:rPr>
              <w:t>stewards</w:t>
            </w:r>
            <w:r>
              <w:rPr>
                <w:rFonts w:cstheme="minorHAnsi"/>
              </w:rPr>
              <w:t xml:space="preserve"> at the three gates leading out of the orchard to ensure that no-one leaves the orchard with an ignited processionary torch.</w:t>
            </w:r>
          </w:p>
        </w:tc>
        <w:tc>
          <w:tcPr>
            <w:tcW w:w="1389" w:type="dxa"/>
            <w:shd w:val="clear" w:color="auto" w:fill="EAF1DD" w:themeFill="accent3" w:themeFillTint="33"/>
          </w:tcPr>
          <w:p w14:paraId="549CF75D" w14:textId="6C10B734"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24CA89F2" w14:textId="77777777" w:rsidR="002371A4" w:rsidRPr="00203372" w:rsidRDefault="002371A4" w:rsidP="002371A4">
            <w:pPr>
              <w:spacing w:after="0" w:line="240" w:lineRule="auto"/>
              <w:rPr>
                <w:rFonts w:cstheme="minorHAnsi"/>
                <w:b/>
              </w:rPr>
            </w:pPr>
          </w:p>
        </w:tc>
      </w:tr>
      <w:tr w:rsidR="002371A4" w:rsidRPr="00950D60" w14:paraId="626F6237" w14:textId="77777777" w:rsidTr="00496BE2">
        <w:tc>
          <w:tcPr>
            <w:tcW w:w="2835" w:type="dxa"/>
            <w:shd w:val="clear" w:color="auto" w:fill="auto"/>
          </w:tcPr>
          <w:p w14:paraId="71028AEF" w14:textId="0C5DF553" w:rsidR="002371A4" w:rsidRPr="00203372" w:rsidRDefault="002371A4" w:rsidP="002371A4">
            <w:pPr>
              <w:spacing w:after="0" w:line="240" w:lineRule="auto"/>
              <w:rPr>
                <w:rFonts w:cstheme="minorHAnsi"/>
              </w:rPr>
            </w:pPr>
            <w:r>
              <w:rPr>
                <w:rFonts w:cstheme="minorHAnsi"/>
              </w:rPr>
              <w:t>Smokers: risk of discarded matches or cigarette butts igniting straw laid on the ground.</w:t>
            </w:r>
          </w:p>
        </w:tc>
        <w:tc>
          <w:tcPr>
            <w:tcW w:w="1276" w:type="dxa"/>
            <w:shd w:val="clear" w:color="auto" w:fill="FF0000"/>
          </w:tcPr>
          <w:p w14:paraId="0998E864" w14:textId="3EC1D0A8" w:rsidR="002371A4" w:rsidRPr="00203372" w:rsidRDefault="002371A4" w:rsidP="002371A4">
            <w:pPr>
              <w:spacing w:after="0" w:line="240" w:lineRule="auto"/>
              <w:rPr>
                <w:rFonts w:cstheme="minorHAnsi"/>
              </w:rPr>
            </w:pPr>
            <w:r w:rsidRPr="00DF63F9">
              <w:rPr>
                <w:rFonts w:cstheme="minorHAnsi"/>
              </w:rPr>
              <w:t>6 (2x3)</w:t>
            </w:r>
          </w:p>
        </w:tc>
        <w:tc>
          <w:tcPr>
            <w:tcW w:w="6237" w:type="dxa"/>
            <w:shd w:val="clear" w:color="auto" w:fill="auto"/>
          </w:tcPr>
          <w:p w14:paraId="15C91EA8" w14:textId="1E0EE5A3" w:rsidR="002371A4" w:rsidRDefault="002371A4" w:rsidP="002371A4">
            <w:pPr>
              <w:spacing w:after="0" w:line="240" w:lineRule="auto"/>
              <w:rPr>
                <w:rFonts w:cstheme="minorHAnsi"/>
              </w:rPr>
            </w:pPr>
            <w:r>
              <w:rPr>
                <w:rFonts w:cstheme="minorHAnsi"/>
              </w:rPr>
              <w:t>The only areas where straw will be laid on the ground (if the site is very wet) will be in areas where there is high foot traffic such as around the bar area on food serving area.</w:t>
            </w:r>
          </w:p>
          <w:p w14:paraId="28279C0C" w14:textId="41F238FE" w:rsidR="002371A4" w:rsidRDefault="002371A4" w:rsidP="002371A4">
            <w:pPr>
              <w:spacing w:after="0" w:line="240" w:lineRule="auto"/>
              <w:rPr>
                <w:rFonts w:cstheme="minorHAnsi"/>
              </w:rPr>
            </w:pPr>
            <w:r>
              <w:rPr>
                <w:rFonts w:cstheme="minorHAnsi"/>
              </w:rPr>
              <w:t>The straw will be damped down to eliminate the chance of it catching fire.</w:t>
            </w:r>
          </w:p>
          <w:p w14:paraId="4A17F7A7" w14:textId="39F5B11E" w:rsidR="002371A4" w:rsidRPr="00203372" w:rsidRDefault="002371A4" w:rsidP="002371A4">
            <w:pPr>
              <w:spacing w:after="0" w:line="240" w:lineRule="auto"/>
              <w:rPr>
                <w:rFonts w:cstheme="minorHAnsi"/>
              </w:rPr>
            </w:pPr>
            <w:r>
              <w:rPr>
                <w:rFonts w:cstheme="minorHAnsi"/>
              </w:rPr>
              <w:t>This area will be supervised by a pair of fire marshals with a bucket of water and first aid r</w:t>
            </w:r>
            <w:r w:rsidR="009C675E">
              <w:rPr>
                <w:rFonts w:cstheme="minorHAnsi"/>
              </w:rPr>
              <w:t>u</w:t>
            </w:r>
            <w:r>
              <w:rPr>
                <w:rFonts w:cstheme="minorHAnsi"/>
              </w:rPr>
              <w:t>cks</w:t>
            </w:r>
            <w:r w:rsidR="009C675E">
              <w:rPr>
                <w:rFonts w:cstheme="minorHAnsi"/>
              </w:rPr>
              <w:t>a</w:t>
            </w:r>
            <w:r>
              <w:rPr>
                <w:rFonts w:cstheme="minorHAnsi"/>
              </w:rPr>
              <w:t>cks to include fire blankets.</w:t>
            </w:r>
          </w:p>
        </w:tc>
        <w:tc>
          <w:tcPr>
            <w:tcW w:w="1389" w:type="dxa"/>
            <w:shd w:val="clear" w:color="auto" w:fill="EAF1DD" w:themeFill="accent3" w:themeFillTint="33"/>
          </w:tcPr>
          <w:p w14:paraId="1484ABC5" w14:textId="58513036"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40BE5FD6" w14:textId="77777777" w:rsidR="002371A4" w:rsidRPr="00203372" w:rsidRDefault="002371A4" w:rsidP="002371A4">
            <w:pPr>
              <w:spacing w:after="0" w:line="240" w:lineRule="auto"/>
              <w:rPr>
                <w:rFonts w:cstheme="minorHAnsi"/>
                <w:b/>
              </w:rPr>
            </w:pPr>
          </w:p>
        </w:tc>
      </w:tr>
      <w:tr w:rsidR="002371A4" w:rsidRPr="00950D60" w14:paraId="28446C23" w14:textId="77777777" w:rsidTr="001211E8">
        <w:tc>
          <w:tcPr>
            <w:tcW w:w="2835" w:type="dxa"/>
            <w:shd w:val="clear" w:color="auto" w:fill="auto"/>
          </w:tcPr>
          <w:p w14:paraId="4FD8C4DE" w14:textId="1528CE4E" w:rsidR="002371A4" w:rsidRPr="00203372" w:rsidRDefault="002371A4" w:rsidP="002371A4">
            <w:pPr>
              <w:spacing w:after="0" w:line="240" w:lineRule="auto"/>
              <w:rPr>
                <w:rFonts w:cstheme="minorHAnsi"/>
              </w:rPr>
            </w:pPr>
            <w:r>
              <w:rPr>
                <w:rFonts w:cstheme="minorHAnsi"/>
              </w:rPr>
              <w:t>Smokers: risk of discarded matches or cigarette butts igniting rubbish in rubbish bin.</w:t>
            </w:r>
          </w:p>
        </w:tc>
        <w:tc>
          <w:tcPr>
            <w:tcW w:w="1276" w:type="dxa"/>
            <w:shd w:val="clear" w:color="auto" w:fill="FBD4B4" w:themeFill="accent6" w:themeFillTint="66"/>
          </w:tcPr>
          <w:p w14:paraId="4A055BB4" w14:textId="2A683A2F" w:rsidR="002371A4" w:rsidRPr="00203372" w:rsidRDefault="008113A1" w:rsidP="002371A4">
            <w:pPr>
              <w:spacing w:after="0" w:line="240" w:lineRule="auto"/>
              <w:rPr>
                <w:rFonts w:cstheme="minorHAnsi"/>
              </w:rPr>
            </w:pPr>
            <w:r>
              <w:rPr>
                <w:rFonts w:cstheme="minorHAnsi"/>
              </w:rPr>
              <w:t>3</w:t>
            </w:r>
            <w:r w:rsidR="002371A4" w:rsidRPr="00DF63F9">
              <w:rPr>
                <w:rFonts w:cstheme="minorHAnsi"/>
              </w:rPr>
              <w:t xml:space="preserve"> (</w:t>
            </w:r>
            <w:r>
              <w:rPr>
                <w:rFonts w:cstheme="minorHAnsi"/>
              </w:rPr>
              <w:t>1</w:t>
            </w:r>
            <w:r w:rsidR="002371A4" w:rsidRPr="00DF63F9">
              <w:rPr>
                <w:rFonts w:cstheme="minorHAnsi"/>
              </w:rPr>
              <w:t>x3)</w:t>
            </w:r>
          </w:p>
        </w:tc>
        <w:tc>
          <w:tcPr>
            <w:tcW w:w="6237" w:type="dxa"/>
            <w:shd w:val="clear" w:color="auto" w:fill="auto"/>
          </w:tcPr>
          <w:p w14:paraId="4A9BE72D" w14:textId="4C61883A" w:rsidR="002371A4" w:rsidRPr="00203372" w:rsidRDefault="002371A4" w:rsidP="002371A4">
            <w:pPr>
              <w:spacing w:after="0" w:line="240" w:lineRule="auto"/>
              <w:rPr>
                <w:rFonts w:cstheme="minorHAnsi"/>
              </w:rPr>
            </w:pPr>
            <w:r>
              <w:rPr>
                <w:rFonts w:cstheme="minorHAnsi"/>
              </w:rPr>
              <w:t>Provide a dedicated metal bucket filled with sand for cigarette butts and matches.</w:t>
            </w:r>
          </w:p>
        </w:tc>
        <w:tc>
          <w:tcPr>
            <w:tcW w:w="1389" w:type="dxa"/>
            <w:shd w:val="clear" w:color="auto" w:fill="EAF1DD" w:themeFill="accent3" w:themeFillTint="33"/>
          </w:tcPr>
          <w:p w14:paraId="5A007A92" w14:textId="3DB37E3B"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5F6B08FB" w14:textId="77777777" w:rsidR="002371A4" w:rsidRPr="00203372" w:rsidRDefault="002371A4" w:rsidP="002371A4">
            <w:pPr>
              <w:spacing w:after="0" w:line="240" w:lineRule="auto"/>
              <w:rPr>
                <w:rFonts w:cstheme="minorHAnsi"/>
                <w:b/>
              </w:rPr>
            </w:pPr>
          </w:p>
        </w:tc>
      </w:tr>
      <w:tr w:rsidR="002371A4" w:rsidRPr="00950D60" w14:paraId="455271A5" w14:textId="77777777" w:rsidTr="00496BE2">
        <w:tc>
          <w:tcPr>
            <w:tcW w:w="2835" w:type="dxa"/>
            <w:shd w:val="clear" w:color="auto" w:fill="auto"/>
          </w:tcPr>
          <w:p w14:paraId="5C5ADAA2" w14:textId="1BCA7C57" w:rsidR="002371A4" w:rsidRPr="00203372" w:rsidRDefault="002371A4" w:rsidP="002371A4">
            <w:pPr>
              <w:spacing w:after="0" w:line="240" w:lineRule="auto"/>
              <w:rPr>
                <w:rFonts w:cstheme="minorHAnsi"/>
              </w:rPr>
            </w:pPr>
            <w:r>
              <w:rPr>
                <w:rFonts w:cstheme="minorHAnsi"/>
              </w:rPr>
              <w:t>Smokers: risk of cigarettes setting fire to Apple Packing Shed or composting toilet.</w:t>
            </w:r>
          </w:p>
        </w:tc>
        <w:tc>
          <w:tcPr>
            <w:tcW w:w="1276" w:type="dxa"/>
            <w:shd w:val="clear" w:color="auto" w:fill="FF0000"/>
          </w:tcPr>
          <w:p w14:paraId="24824EB9" w14:textId="27B330CD" w:rsidR="002371A4" w:rsidRPr="00203372" w:rsidRDefault="002371A4" w:rsidP="002371A4">
            <w:pPr>
              <w:spacing w:after="0" w:line="240" w:lineRule="auto"/>
              <w:rPr>
                <w:rFonts w:cstheme="minorHAnsi"/>
              </w:rPr>
            </w:pPr>
            <w:r w:rsidRPr="00DF63F9">
              <w:rPr>
                <w:rFonts w:cstheme="minorHAnsi"/>
              </w:rPr>
              <w:t>6 (2x3)</w:t>
            </w:r>
          </w:p>
        </w:tc>
        <w:tc>
          <w:tcPr>
            <w:tcW w:w="6237" w:type="dxa"/>
            <w:shd w:val="clear" w:color="auto" w:fill="auto"/>
          </w:tcPr>
          <w:p w14:paraId="58779762" w14:textId="6FEFFBF2" w:rsidR="002371A4" w:rsidRDefault="002371A4" w:rsidP="002371A4">
            <w:pPr>
              <w:spacing w:after="0" w:line="240" w:lineRule="auto"/>
              <w:rPr>
                <w:rFonts w:cstheme="minorHAnsi"/>
              </w:rPr>
            </w:pPr>
            <w:r>
              <w:rPr>
                <w:rFonts w:cstheme="minorHAnsi"/>
              </w:rPr>
              <w:t>Smoke detectors are present to the Apple Packing Shed storage area, Apple Packing Shed Orchard Room and Composting Toilet.</w:t>
            </w:r>
          </w:p>
          <w:p w14:paraId="23FC8CB9" w14:textId="59CD7F82" w:rsidR="002371A4" w:rsidRDefault="002371A4" w:rsidP="002371A4">
            <w:pPr>
              <w:spacing w:after="0" w:line="240" w:lineRule="auto"/>
              <w:rPr>
                <w:rFonts w:cstheme="minorHAnsi"/>
              </w:rPr>
            </w:pPr>
            <w:r>
              <w:rPr>
                <w:rFonts w:cstheme="minorHAnsi"/>
              </w:rPr>
              <w:lastRenderedPageBreak/>
              <w:t>There are 3L fire extinguishers at both entrances to the Apple Packing Shed.</w:t>
            </w:r>
          </w:p>
          <w:p w14:paraId="3612C8D4" w14:textId="0B7E3189" w:rsidR="002371A4" w:rsidRPr="00203372" w:rsidRDefault="002371A4" w:rsidP="002371A4">
            <w:pPr>
              <w:spacing w:after="0" w:line="240" w:lineRule="auto"/>
              <w:rPr>
                <w:rFonts w:cstheme="minorHAnsi"/>
              </w:rPr>
            </w:pPr>
            <w:r>
              <w:rPr>
                <w:rFonts w:cstheme="minorHAnsi"/>
              </w:rPr>
              <w:t>There are ‘No Smoking in this Building’ signs to both buildings.</w:t>
            </w:r>
          </w:p>
        </w:tc>
        <w:tc>
          <w:tcPr>
            <w:tcW w:w="1389" w:type="dxa"/>
            <w:shd w:val="clear" w:color="auto" w:fill="EAF1DD" w:themeFill="accent3" w:themeFillTint="33"/>
          </w:tcPr>
          <w:p w14:paraId="09AF3AA5" w14:textId="29FE6584" w:rsidR="002371A4" w:rsidRPr="00203372" w:rsidRDefault="002371A4" w:rsidP="002371A4">
            <w:pPr>
              <w:spacing w:after="0" w:line="240" w:lineRule="auto"/>
              <w:rPr>
                <w:rFonts w:cstheme="minorHAnsi"/>
              </w:rPr>
            </w:pPr>
            <w:r w:rsidRPr="00B55D4F">
              <w:rPr>
                <w:rFonts w:cstheme="minorHAnsi"/>
              </w:rPr>
              <w:lastRenderedPageBreak/>
              <w:t>1 (1x1)</w:t>
            </w:r>
          </w:p>
        </w:tc>
        <w:tc>
          <w:tcPr>
            <w:tcW w:w="2551" w:type="dxa"/>
            <w:shd w:val="clear" w:color="auto" w:fill="auto"/>
          </w:tcPr>
          <w:p w14:paraId="22698650" w14:textId="77777777" w:rsidR="002371A4" w:rsidRPr="00203372" w:rsidRDefault="002371A4" w:rsidP="002371A4">
            <w:pPr>
              <w:spacing w:after="0" w:line="240" w:lineRule="auto"/>
              <w:rPr>
                <w:rFonts w:cstheme="minorHAnsi"/>
                <w:b/>
              </w:rPr>
            </w:pPr>
          </w:p>
        </w:tc>
      </w:tr>
      <w:tr w:rsidR="002371A4" w:rsidRPr="00950D60" w14:paraId="25DF8E52" w14:textId="77777777" w:rsidTr="001211E8">
        <w:tc>
          <w:tcPr>
            <w:tcW w:w="2835" w:type="dxa"/>
            <w:shd w:val="clear" w:color="auto" w:fill="auto"/>
          </w:tcPr>
          <w:p w14:paraId="134B1C20" w14:textId="4E66B1A4" w:rsidR="002371A4" w:rsidRPr="00203372" w:rsidRDefault="002371A4" w:rsidP="002371A4">
            <w:pPr>
              <w:spacing w:after="0" w:line="240" w:lineRule="auto"/>
              <w:rPr>
                <w:rFonts w:cstheme="minorHAnsi"/>
              </w:rPr>
            </w:pPr>
            <w:r>
              <w:rPr>
                <w:rFonts w:cstheme="minorHAnsi"/>
              </w:rPr>
              <w:t>Fire pit: risk of unintended ignition of materials by deliberate or accidental means.</w:t>
            </w:r>
          </w:p>
        </w:tc>
        <w:tc>
          <w:tcPr>
            <w:tcW w:w="1276" w:type="dxa"/>
            <w:shd w:val="clear" w:color="auto" w:fill="FBD4B4" w:themeFill="accent6" w:themeFillTint="66"/>
          </w:tcPr>
          <w:p w14:paraId="4382AE53" w14:textId="33A1F527" w:rsidR="002371A4" w:rsidRPr="00203372" w:rsidRDefault="008113A1" w:rsidP="002371A4">
            <w:pPr>
              <w:spacing w:after="0" w:line="240" w:lineRule="auto"/>
              <w:rPr>
                <w:rFonts w:cstheme="minorHAnsi"/>
              </w:rPr>
            </w:pPr>
            <w:r>
              <w:rPr>
                <w:rFonts w:cstheme="minorHAnsi"/>
              </w:rPr>
              <w:t>3</w:t>
            </w:r>
            <w:r w:rsidR="002371A4" w:rsidRPr="00DF63F9">
              <w:rPr>
                <w:rFonts w:cstheme="minorHAnsi"/>
              </w:rPr>
              <w:t xml:space="preserve"> (</w:t>
            </w:r>
            <w:r>
              <w:rPr>
                <w:rFonts w:cstheme="minorHAnsi"/>
              </w:rPr>
              <w:t>1</w:t>
            </w:r>
            <w:r w:rsidR="002371A4" w:rsidRPr="00DF63F9">
              <w:rPr>
                <w:rFonts w:cstheme="minorHAnsi"/>
              </w:rPr>
              <w:t>x3)</w:t>
            </w:r>
          </w:p>
        </w:tc>
        <w:tc>
          <w:tcPr>
            <w:tcW w:w="6237" w:type="dxa"/>
            <w:shd w:val="clear" w:color="auto" w:fill="auto"/>
          </w:tcPr>
          <w:p w14:paraId="09A65BD5" w14:textId="0FE82F3F" w:rsidR="002371A4" w:rsidRPr="00203372" w:rsidRDefault="002371A4" w:rsidP="002371A4">
            <w:pPr>
              <w:spacing w:after="0" w:line="240" w:lineRule="auto"/>
              <w:rPr>
                <w:rFonts w:cstheme="minorHAnsi"/>
              </w:rPr>
            </w:pPr>
            <w:r>
              <w:rPr>
                <w:rFonts w:cstheme="minorHAnsi"/>
              </w:rPr>
              <w:t>The fire pit will be emptied of flammable material before the event</w:t>
            </w:r>
            <w:r w:rsidR="009C675E">
              <w:rPr>
                <w:rFonts w:cstheme="minorHAnsi"/>
              </w:rPr>
              <w:t xml:space="preserve"> and will be covered by a wooden stage.</w:t>
            </w:r>
          </w:p>
        </w:tc>
        <w:tc>
          <w:tcPr>
            <w:tcW w:w="1389" w:type="dxa"/>
            <w:shd w:val="clear" w:color="auto" w:fill="EAF1DD" w:themeFill="accent3" w:themeFillTint="33"/>
          </w:tcPr>
          <w:p w14:paraId="4E1DA1DE" w14:textId="70B8D8BF"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61D790EC" w14:textId="77777777" w:rsidR="002371A4" w:rsidRPr="00203372" w:rsidRDefault="002371A4" w:rsidP="002371A4">
            <w:pPr>
              <w:spacing w:after="0" w:line="240" w:lineRule="auto"/>
              <w:rPr>
                <w:rFonts w:cstheme="minorHAnsi"/>
                <w:b/>
              </w:rPr>
            </w:pPr>
          </w:p>
        </w:tc>
      </w:tr>
      <w:tr w:rsidR="002371A4" w:rsidRPr="00950D60" w14:paraId="271033F2" w14:textId="77777777" w:rsidTr="001211E8">
        <w:tc>
          <w:tcPr>
            <w:tcW w:w="2835" w:type="dxa"/>
            <w:shd w:val="clear" w:color="auto" w:fill="auto"/>
          </w:tcPr>
          <w:p w14:paraId="11AB643D" w14:textId="614FAFE2" w:rsidR="002371A4" w:rsidRDefault="002371A4" w:rsidP="002371A4">
            <w:pPr>
              <w:spacing w:after="0" w:line="240" w:lineRule="auto"/>
              <w:rPr>
                <w:rFonts w:cstheme="minorHAnsi"/>
              </w:rPr>
            </w:pPr>
            <w:r>
              <w:rPr>
                <w:rFonts w:cstheme="minorHAnsi"/>
              </w:rPr>
              <w:t>Rubbish: risk of unintended ignition of materials by deliberate or accidental means.</w:t>
            </w:r>
          </w:p>
        </w:tc>
        <w:tc>
          <w:tcPr>
            <w:tcW w:w="1276" w:type="dxa"/>
            <w:shd w:val="clear" w:color="auto" w:fill="FBD4B4" w:themeFill="accent6" w:themeFillTint="66"/>
          </w:tcPr>
          <w:p w14:paraId="773142A3" w14:textId="77E37727" w:rsidR="002371A4" w:rsidRPr="00203372" w:rsidRDefault="008113A1" w:rsidP="002371A4">
            <w:pPr>
              <w:spacing w:after="0" w:line="240" w:lineRule="auto"/>
              <w:rPr>
                <w:rFonts w:cstheme="minorHAnsi"/>
              </w:rPr>
            </w:pPr>
            <w:r>
              <w:rPr>
                <w:rFonts w:cstheme="minorHAnsi"/>
              </w:rPr>
              <w:t>3</w:t>
            </w:r>
            <w:r w:rsidR="002371A4" w:rsidRPr="00DF63F9">
              <w:rPr>
                <w:rFonts w:cstheme="minorHAnsi"/>
              </w:rPr>
              <w:t xml:space="preserve"> (</w:t>
            </w:r>
            <w:r>
              <w:rPr>
                <w:rFonts w:cstheme="minorHAnsi"/>
              </w:rPr>
              <w:t>1</w:t>
            </w:r>
            <w:r w:rsidR="002371A4" w:rsidRPr="00DF63F9">
              <w:rPr>
                <w:rFonts w:cstheme="minorHAnsi"/>
              </w:rPr>
              <w:t>x3)</w:t>
            </w:r>
          </w:p>
        </w:tc>
        <w:tc>
          <w:tcPr>
            <w:tcW w:w="6237" w:type="dxa"/>
            <w:shd w:val="clear" w:color="auto" w:fill="auto"/>
          </w:tcPr>
          <w:p w14:paraId="61891348" w14:textId="0D25E6D7" w:rsidR="002371A4" w:rsidRDefault="002371A4" w:rsidP="002371A4">
            <w:pPr>
              <w:spacing w:after="0" w:line="240" w:lineRule="auto"/>
              <w:rPr>
                <w:rFonts w:cstheme="minorHAnsi"/>
              </w:rPr>
            </w:pPr>
            <w:r>
              <w:rPr>
                <w:rFonts w:cstheme="minorHAnsi"/>
              </w:rPr>
              <w:t>Rubbish bins of non-flammable material, with lids, will be used.</w:t>
            </w:r>
          </w:p>
          <w:p w14:paraId="0C6831CD" w14:textId="144B4025" w:rsidR="002371A4" w:rsidRDefault="002371A4" w:rsidP="002371A4">
            <w:pPr>
              <w:spacing w:after="0" w:line="240" w:lineRule="auto"/>
              <w:rPr>
                <w:rFonts w:cstheme="minorHAnsi"/>
              </w:rPr>
            </w:pPr>
            <w:r>
              <w:rPr>
                <w:rFonts w:cstheme="minorHAnsi"/>
              </w:rPr>
              <w:t>Rubbish bins will be located a safe distance away from the bonfire.</w:t>
            </w:r>
          </w:p>
          <w:p w14:paraId="25E88789" w14:textId="0D675835" w:rsidR="002371A4" w:rsidRDefault="002371A4" w:rsidP="002371A4">
            <w:pPr>
              <w:spacing w:after="0" w:line="240" w:lineRule="auto"/>
              <w:rPr>
                <w:rFonts w:cstheme="minorHAnsi"/>
              </w:rPr>
            </w:pPr>
            <w:r>
              <w:rPr>
                <w:rFonts w:cstheme="minorHAnsi"/>
              </w:rPr>
              <w:t>Rubbish bins will not be provided in the main communal orchard area.</w:t>
            </w:r>
          </w:p>
          <w:p w14:paraId="37D6562F" w14:textId="76F0BBF9" w:rsidR="002371A4" w:rsidRDefault="002371A4" w:rsidP="002371A4">
            <w:pPr>
              <w:spacing w:after="0" w:line="240" w:lineRule="auto"/>
              <w:rPr>
                <w:rFonts w:cstheme="minorHAnsi"/>
              </w:rPr>
            </w:pPr>
          </w:p>
        </w:tc>
        <w:tc>
          <w:tcPr>
            <w:tcW w:w="1389" w:type="dxa"/>
            <w:shd w:val="clear" w:color="auto" w:fill="EAF1DD" w:themeFill="accent3" w:themeFillTint="33"/>
          </w:tcPr>
          <w:p w14:paraId="34B5235D" w14:textId="7E5FFFE9" w:rsidR="002371A4" w:rsidRPr="00203372" w:rsidRDefault="002371A4" w:rsidP="002371A4">
            <w:pPr>
              <w:spacing w:after="0" w:line="240" w:lineRule="auto"/>
              <w:rPr>
                <w:rFonts w:cstheme="minorHAnsi"/>
              </w:rPr>
            </w:pPr>
            <w:r w:rsidRPr="00B55D4F">
              <w:rPr>
                <w:rFonts w:cstheme="minorHAnsi"/>
              </w:rPr>
              <w:t>1 (1x1)</w:t>
            </w:r>
          </w:p>
        </w:tc>
        <w:tc>
          <w:tcPr>
            <w:tcW w:w="2551" w:type="dxa"/>
            <w:shd w:val="clear" w:color="auto" w:fill="auto"/>
          </w:tcPr>
          <w:p w14:paraId="241A7BE8" w14:textId="77777777" w:rsidR="002371A4" w:rsidRPr="00203372" w:rsidRDefault="002371A4" w:rsidP="002371A4">
            <w:pPr>
              <w:spacing w:after="0" w:line="240" w:lineRule="auto"/>
              <w:rPr>
                <w:rFonts w:cstheme="minorHAnsi"/>
                <w:b/>
              </w:rPr>
            </w:pPr>
          </w:p>
        </w:tc>
      </w:tr>
    </w:tbl>
    <w:p w14:paraId="04700813" w14:textId="5884E214" w:rsidR="00A54FCD" w:rsidRPr="00950D60" w:rsidRDefault="00A54FCD" w:rsidP="00C1225C">
      <w:pPr>
        <w:rPr>
          <w:rFonts w:cstheme="minorHAnsi"/>
          <w:sz w:val="24"/>
          <w:szCs w:val="24"/>
        </w:rPr>
      </w:pPr>
    </w:p>
    <w:sectPr w:rsidR="00A54FCD" w:rsidRPr="00950D60" w:rsidSect="007737FC">
      <w:pgSz w:w="15842" w:h="12242" w:orient="landscape" w:code="1"/>
      <w:pgMar w:top="720" w:right="958" w:bottom="426" w:left="720"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A33"/>
    <w:multiLevelType w:val="multilevel"/>
    <w:tmpl w:val="E226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940A1"/>
    <w:multiLevelType w:val="multilevel"/>
    <w:tmpl w:val="51886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E5115"/>
    <w:multiLevelType w:val="hybridMultilevel"/>
    <w:tmpl w:val="983E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764D8"/>
    <w:multiLevelType w:val="multilevel"/>
    <w:tmpl w:val="1DB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E2980"/>
    <w:multiLevelType w:val="hybridMultilevel"/>
    <w:tmpl w:val="9C7E3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46D6B"/>
    <w:multiLevelType w:val="hybridMultilevel"/>
    <w:tmpl w:val="E7A2B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80A7C"/>
    <w:multiLevelType w:val="hybridMultilevel"/>
    <w:tmpl w:val="D03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C0C5B"/>
    <w:multiLevelType w:val="multilevel"/>
    <w:tmpl w:val="46C4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6399B"/>
    <w:multiLevelType w:val="hybridMultilevel"/>
    <w:tmpl w:val="4F2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B368E"/>
    <w:multiLevelType w:val="hybridMultilevel"/>
    <w:tmpl w:val="236C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B01BAD"/>
    <w:multiLevelType w:val="hybridMultilevel"/>
    <w:tmpl w:val="DA267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1A430E"/>
    <w:multiLevelType w:val="hybridMultilevel"/>
    <w:tmpl w:val="8678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3A0EF8"/>
    <w:multiLevelType w:val="hybridMultilevel"/>
    <w:tmpl w:val="E4AAF3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A12A14"/>
    <w:multiLevelType w:val="hybridMultilevel"/>
    <w:tmpl w:val="187C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8"/>
  </w:num>
  <w:num w:numId="4">
    <w:abstractNumId w:val="9"/>
  </w:num>
  <w:num w:numId="5">
    <w:abstractNumId w:val="11"/>
  </w:num>
  <w:num w:numId="6">
    <w:abstractNumId w:val="13"/>
  </w:num>
  <w:num w:numId="7">
    <w:abstractNumId w:val="6"/>
  </w:num>
  <w:num w:numId="8">
    <w:abstractNumId w:val="4"/>
  </w:num>
  <w:num w:numId="9">
    <w:abstractNumId w:val="0"/>
  </w:num>
  <w:num w:numId="10">
    <w:abstractNumId w:val="7"/>
  </w:num>
  <w:num w:numId="11">
    <w:abstractNumId w:val="3"/>
  </w:num>
  <w:num w:numId="12">
    <w:abstractNumId w:val="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EE"/>
    <w:rsid w:val="000044CA"/>
    <w:rsid w:val="00004BE4"/>
    <w:rsid w:val="00006452"/>
    <w:rsid w:val="000073C4"/>
    <w:rsid w:val="00014253"/>
    <w:rsid w:val="000256B3"/>
    <w:rsid w:val="000258A3"/>
    <w:rsid w:val="00027B88"/>
    <w:rsid w:val="00037011"/>
    <w:rsid w:val="00042A75"/>
    <w:rsid w:val="000551A7"/>
    <w:rsid w:val="000573AF"/>
    <w:rsid w:val="00060BC0"/>
    <w:rsid w:val="00061FAD"/>
    <w:rsid w:val="00065595"/>
    <w:rsid w:val="00067DEC"/>
    <w:rsid w:val="0008166F"/>
    <w:rsid w:val="0008631F"/>
    <w:rsid w:val="000911ED"/>
    <w:rsid w:val="000940C6"/>
    <w:rsid w:val="00095E62"/>
    <w:rsid w:val="000A1261"/>
    <w:rsid w:val="000A71D2"/>
    <w:rsid w:val="000B19B9"/>
    <w:rsid w:val="000C3138"/>
    <w:rsid w:val="000C7C96"/>
    <w:rsid w:val="000F0D23"/>
    <w:rsid w:val="000F2BE0"/>
    <w:rsid w:val="000F2D7F"/>
    <w:rsid w:val="000F5732"/>
    <w:rsid w:val="000F6596"/>
    <w:rsid w:val="00100B30"/>
    <w:rsid w:val="00116365"/>
    <w:rsid w:val="001211E8"/>
    <w:rsid w:val="00140EDA"/>
    <w:rsid w:val="001423A4"/>
    <w:rsid w:val="001469D5"/>
    <w:rsid w:val="00150980"/>
    <w:rsid w:val="00152B7E"/>
    <w:rsid w:val="00155FC1"/>
    <w:rsid w:val="00156B52"/>
    <w:rsid w:val="001603FD"/>
    <w:rsid w:val="001623ED"/>
    <w:rsid w:val="00164453"/>
    <w:rsid w:val="001648D2"/>
    <w:rsid w:val="00175421"/>
    <w:rsid w:val="0017657E"/>
    <w:rsid w:val="0017712C"/>
    <w:rsid w:val="001A62B4"/>
    <w:rsid w:val="001C0852"/>
    <w:rsid w:val="001C318B"/>
    <w:rsid w:val="001D2000"/>
    <w:rsid w:val="001E1F89"/>
    <w:rsid w:val="001E4142"/>
    <w:rsid w:val="001E47E4"/>
    <w:rsid w:val="001F16A6"/>
    <w:rsid w:val="001F25A0"/>
    <w:rsid w:val="00203372"/>
    <w:rsid w:val="00224EAF"/>
    <w:rsid w:val="00233527"/>
    <w:rsid w:val="00234D24"/>
    <w:rsid w:val="002371A4"/>
    <w:rsid w:val="0025305B"/>
    <w:rsid w:val="00253C7E"/>
    <w:rsid w:val="00254B2C"/>
    <w:rsid w:val="00256C50"/>
    <w:rsid w:val="0025730D"/>
    <w:rsid w:val="00265335"/>
    <w:rsid w:val="00281CBF"/>
    <w:rsid w:val="00283EC9"/>
    <w:rsid w:val="00286150"/>
    <w:rsid w:val="002929C5"/>
    <w:rsid w:val="002A21C4"/>
    <w:rsid w:val="002C53EF"/>
    <w:rsid w:val="002D1645"/>
    <w:rsid w:val="002D5EA8"/>
    <w:rsid w:val="002E00FA"/>
    <w:rsid w:val="002E5C00"/>
    <w:rsid w:val="002F23BB"/>
    <w:rsid w:val="002F375F"/>
    <w:rsid w:val="00302D8F"/>
    <w:rsid w:val="00304474"/>
    <w:rsid w:val="00304861"/>
    <w:rsid w:val="0032519C"/>
    <w:rsid w:val="00327911"/>
    <w:rsid w:val="00334FA1"/>
    <w:rsid w:val="003377D2"/>
    <w:rsid w:val="00340186"/>
    <w:rsid w:val="00342DA6"/>
    <w:rsid w:val="00355D7D"/>
    <w:rsid w:val="00367978"/>
    <w:rsid w:val="00370B92"/>
    <w:rsid w:val="00371CAE"/>
    <w:rsid w:val="003761EE"/>
    <w:rsid w:val="003803D3"/>
    <w:rsid w:val="00384AC1"/>
    <w:rsid w:val="00386F8C"/>
    <w:rsid w:val="00394AFB"/>
    <w:rsid w:val="003A08DA"/>
    <w:rsid w:val="003A3AFE"/>
    <w:rsid w:val="003A74BB"/>
    <w:rsid w:val="003B16BC"/>
    <w:rsid w:val="003B3E48"/>
    <w:rsid w:val="003B7EA6"/>
    <w:rsid w:val="003C4061"/>
    <w:rsid w:val="003C7DD6"/>
    <w:rsid w:val="003D1A30"/>
    <w:rsid w:val="003D3A5C"/>
    <w:rsid w:val="003E184C"/>
    <w:rsid w:val="003E6DF7"/>
    <w:rsid w:val="003E71AE"/>
    <w:rsid w:val="003F7A9A"/>
    <w:rsid w:val="00403815"/>
    <w:rsid w:val="00417FE6"/>
    <w:rsid w:val="00423111"/>
    <w:rsid w:val="004303B2"/>
    <w:rsid w:val="00440312"/>
    <w:rsid w:val="004544C6"/>
    <w:rsid w:val="004648B4"/>
    <w:rsid w:val="00467950"/>
    <w:rsid w:val="00476373"/>
    <w:rsid w:val="0047641E"/>
    <w:rsid w:val="00483E66"/>
    <w:rsid w:val="00491BFE"/>
    <w:rsid w:val="00496BE2"/>
    <w:rsid w:val="004A0ABA"/>
    <w:rsid w:val="004A433D"/>
    <w:rsid w:val="004B0321"/>
    <w:rsid w:val="004B7249"/>
    <w:rsid w:val="004C5E22"/>
    <w:rsid w:val="004D0C89"/>
    <w:rsid w:val="004D40F9"/>
    <w:rsid w:val="004E61C0"/>
    <w:rsid w:val="004F0EC0"/>
    <w:rsid w:val="004F4129"/>
    <w:rsid w:val="004F7CFC"/>
    <w:rsid w:val="005012A9"/>
    <w:rsid w:val="00507F04"/>
    <w:rsid w:val="00510862"/>
    <w:rsid w:val="00542953"/>
    <w:rsid w:val="00553B53"/>
    <w:rsid w:val="005602D5"/>
    <w:rsid w:val="0056135D"/>
    <w:rsid w:val="00565EB0"/>
    <w:rsid w:val="00566C6B"/>
    <w:rsid w:val="00566CD7"/>
    <w:rsid w:val="00570862"/>
    <w:rsid w:val="005864B3"/>
    <w:rsid w:val="00587155"/>
    <w:rsid w:val="00590E68"/>
    <w:rsid w:val="00596256"/>
    <w:rsid w:val="005A3678"/>
    <w:rsid w:val="005B20FD"/>
    <w:rsid w:val="005C5534"/>
    <w:rsid w:val="005C740F"/>
    <w:rsid w:val="005D60A2"/>
    <w:rsid w:val="005F0764"/>
    <w:rsid w:val="005F580F"/>
    <w:rsid w:val="005F5A26"/>
    <w:rsid w:val="005F68B6"/>
    <w:rsid w:val="005F78D0"/>
    <w:rsid w:val="00610DF1"/>
    <w:rsid w:val="006174FC"/>
    <w:rsid w:val="00620BEA"/>
    <w:rsid w:val="00621047"/>
    <w:rsid w:val="006242D2"/>
    <w:rsid w:val="0062549E"/>
    <w:rsid w:val="006261CB"/>
    <w:rsid w:val="00627798"/>
    <w:rsid w:val="00644F7B"/>
    <w:rsid w:val="00651A91"/>
    <w:rsid w:val="00652C6B"/>
    <w:rsid w:val="006621BD"/>
    <w:rsid w:val="00673CCA"/>
    <w:rsid w:val="006764EE"/>
    <w:rsid w:val="006832E6"/>
    <w:rsid w:val="00683A1F"/>
    <w:rsid w:val="006874E5"/>
    <w:rsid w:val="00692363"/>
    <w:rsid w:val="00696EC1"/>
    <w:rsid w:val="006A3B3B"/>
    <w:rsid w:val="006A51E1"/>
    <w:rsid w:val="006A6A3D"/>
    <w:rsid w:val="006A7795"/>
    <w:rsid w:val="006B1864"/>
    <w:rsid w:val="006B1A15"/>
    <w:rsid w:val="006C2E61"/>
    <w:rsid w:val="006C3B51"/>
    <w:rsid w:val="006C4629"/>
    <w:rsid w:val="006D46E6"/>
    <w:rsid w:val="006D56AA"/>
    <w:rsid w:val="006E425E"/>
    <w:rsid w:val="006E7DD4"/>
    <w:rsid w:val="006F2A99"/>
    <w:rsid w:val="006F4036"/>
    <w:rsid w:val="006F442F"/>
    <w:rsid w:val="006F59AF"/>
    <w:rsid w:val="007029CA"/>
    <w:rsid w:val="00703F2C"/>
    <w:rsid w:val="007066EC"/>
    <w:rsid w:val="00713BD0"/>
    <w:rsid w:val="007142EF"/>
    <w:rsid w:val="00715E44"/>
    <w:rsid w:val="007168FB"/>
    <w:rsid w:val="007245A7"/>
    <w:rsid w:val="00730FAA"/>
    <w:rsid w:val="007329A7"/>
    <w:rsid w:val="00733043"/>
    <w:rsid w:val="0074715C"/>
    <w:rsid w:val="00751DCB"/>
    <w:rsid w:val="007536E8"/>
    <w:rsid w:val="00753D24"/>
    <w:rsid w:val="00755371"/>
    <w:rsid w:val="00755EEE"/>
    <w:rsid w:val="007643D1"/>
    <w:rsid w:val="00772F8F"/>
    <w:rsid w:val="007737FC"/>
    <w:rsid w:val="0077472E"/>
    <w:rsid w:val="00783165"/>
    <w:rsid w:val="0079284C"/>
    <w:rsid w:val="00796C19"/>
    <w:rsid w:val="007A1F42"/>
    <w:rsid w:val="007A22DD"/>
    <w:rsid w:val="007A3587"/>
    <w:rsid w:val="007A7467"/>
    <w:rsid w:val="007B6892"/>
    <w:rsid w:val="007B7058"/>
    <w:rsid w:val="007C2A61"/>
    <w:rsid w:val="007C3F0E"/>
    <w:rsid w:val="007D2C32"/>
    <w:rsid w:val="007E0641"/>
    <w:rsid w:val="007E106A"/>
    <w:rsid w:val="007E63E5"/>
    <w:rsid w:val="007F2EBE"/>
    <w:rsid w:val="007F3FEE"/>
    <w:rsid w:val="007F4EB9"/>
    <w:rsid w:val="00801703"/>
    <w:rsid w:val="008018BC"/>
    <w:rsid w:val="008062DE"/>
    <w:rsid w:val="008113A1"/>
    <w:rsid w:val="008138E3"/>
    <w:rsid w:val="00817C89"/>
    <w:rsid w:val="008266B3"/>
    <w:rsid w:val="008315B4"/>
    <w:rsid w:val="0083474E"/>
    <w:rsid w:val="008378E4"/>
    <w:rsid w:val="00845529"/>
    <w:rsid w:val="00847175"/>
    <w:rsid w:val="008545F1"/>
    <w:rsid w:val="0085707D"/>
    <w:rsid w:val="00864231"/>
    <w:rsid w:val="00866DE2"/>
    <w:rsid w:val="00876C8B"/>
    <w:rsid w:val="00884B06"/>
    <w:rsid w:val="00894301"/>
    <w:rsid w:val="00895625"/>
    <w:rsid w:val="008A12E2"/>
    <w:rsid w:val="008A4DB6"/>
    <w:rsid w:val="008A7700"/>
    <w:rsid w:val="008B0ED2"/>
    <w:rsid w:val="008B3C27"/>
    <w:rsid w:val="008D1F0B"/>
    <w:rsid w:val="008D4B21"/>
    <w:rsid w:val="008E40AA"/>
    <w:rsid w:val="008F1B06"/>
    <w:rsid w:val="008F5E85"/>
    <w:rsid w:val="00900856"/>
    <w:rsid w:val="00901FB9"/>
    <w:rsid w:val="009067EF"/>
    <w:rsid w:val="00906D97"/>
    <w:rsid w:val="00913584"/>
    <w:rsid w:val="0091573C"/>
    <w:rsid w:val="00923D87"/>
    <w:rsid w:val="00930951"/>
    <w:rsid w:val="00933CF6"/>
    <w:rsid w:val="00933D0C"/>
    <w:rsid w:val="009362E6"/>
    <w:rsid w:val="00936932"/>
    <w:rsid w:val="00950D60"/>
    <w:rsid w:val="009528E1"/>
    <w:rsid w:val="00962DEC"/>
    <w:rsid w:val="009808EF"/>
    <w:rsid w:val="0098176D"/>
    <w:rsid w:val="00990A39"/>
    <w:rsid w:val="00991485"/>
    <w:rsid w:val="00994DEF"/>
    <w:rsid w:val="009B68E8"/>
    <w:rsid w:val="009C3757"/>
    <w:rsid w:val="009C5D38"/>
    <w:rsid w:val="009C675E"/>
    <w:rsid w:val="009D074E"/>
    <w:rsid w:val="009D3FF2"/>
    <w:rsid w:val="009D64B1"/>
    <w:rsid w:val="009E00E8"/>
    <w:rsid w:val="009E1B32"/>
    <w:rsid w:val="009E341E"/>
    <w:rsid w:val="009E71AD"/>
    <w:rsid w:val="009F0A53"/>
    <w:rsid w:val="009F3DC7"/>
    <w:rsid w:val="009F73E8"/>
    <w:rsid w:val="00A066ED"/>
    <w:rsid w:val="00A0693A"/>
    <w:rsid w:val="00A13C92"/>
    <w:rsid w:val="00A201FF"/>
    <w:rsid w:val="00A23DD3"/>
    <w:rsid w:val="00A377E4"/>
    <w:rsid w:val="00A40B33"/>
    <w:rsid w:val="00A43461"/>
    <w:rsid w:val="00A544E7"/>
    <w:rsid w:val="00A54DF5"/>
    <w:rsid w:val="00A54FCD"/>
    <w:rsid w:val="00A55216"/>
    <w:rsid w:val="00A65F89"/>
    <w:rsid w:val="00A74EAC"/>
    <w:rsid w:val="00A7616B"/>
    <w:rsid w:val="00A83813"/>
    <w:rsid w:val="00A83EAD"/>
    <w:rsid w:val="00A8493A"/>
    <w:rsid w:val="00A87A9E"/>
    <w:rsid w:val="00A913D4"/>
    <w:rsid w:val="00AA1BDD"/>
    <w:rsid w:val="00AA557F"/>
    <w:rsid w:val="00AB3815"/>
    <w:rsid w:val="00AB6483"/>
    <w:rsid w:val="00AB7CA3"/>
    <w:rsid w:val="00AC04D8"/>
    <w:rsid w:val="00AC3335"/>
    <w:rsid w:val="00AC5972"/>
    <w:rsid w:val="00AD25F7"/>
    <w:rsid w:val="00AD44E5"/>
    <w:rsid w:val="00AE3B96"/>
    <w:rsid w:val="00AE5BDC"/>
    <w:rsid w:val="00AF49A2"/>
    <w:rsid w:val="00B007DC"/>
    <w:rsid w:val="00B04598"/>
    <w:rsid w:val="00B1288D"/>
    <w:rsid w:val="00B1504E"/>
    <w:rsid w:val="00B2047A"/>
    <w:rsid w:val="00B303E9"/>
    <w:rsid w:val="00B33AFA"/>
    <w:rsid w:val="00B37327"/>
    <w:rsid w:val="00B42319"/>
    <w:rsid w:val="00B5120A"/>
    <w:rsid w:val="00B55B67"/>
    <w:rsid w:val="00B55C95"/>
    <w:rsid w:val="00B60091"/>
    <w:rsid w:val="00B60910"/>
    <w:rsid w:val="00B616EB"/>
    <w:rsid w:val="00B661E1"/>
    <w:rsid w:val="00B7119A"/>
    <w:rsid w:val="00B76574"/>
    <w:rsid w:val="00B82912"/>
    <w:rsid w:val="00B867A1"/>
    <w:rsid w:val="00B87102"/>
    <w:rsid w:val="00B903A9"/>
    <w:rsid w:val="00B979F3"/>
    <w:rsid w:val="00BA51CB"/>
    <w:rsid w:val="00BA73C4"/>
    <w:rsid w:val="00BB4D74"/>
    <w:rsid w:val="00BB4F18"/>
    <w:rsid w:val="00BB5419"/>
    <w:rsid w:val="00BB5887"/>
    <w:rsid w:val="00BB5A6E"/>
    <w:rsid w:val="00BC1620"/>
    <w:rsid w:val="00BC2240"/>
    <w:rsid w:val="00BC5670"/>
    <w:rsid w:val="00BD09C1"/>
    <w:rsid w:val="00BD1B5F"/>
    <w:rsid w:val="00BD7D2F"/>
    <w:rsid w:val="00BE1CEC"/>
    <w:rsid w:val="00BE4F03"/>
    <w:rsid w:val="00BF2D8F"/>
    <w:rsid w:val="00BF3C8E"/>
    <w:rsid w:val="00BF40C8"/>
    <w:rsid w:val="00C11F99"/>
    <w:rsid w:val="00C1225C"/>
    <w:rsid w:val="00C17C26"/>
    <w:rsid w:val="00C30744"/>
    <w:rsid w:val="00C34F8C"/>
    <w:rsid w:val="00C37227"/>
    <w:rsid w:val="00C45F0D"/>
    <w:rsid w:val="00C47C1A"/>
    <w:rsid w:val="00C53D22"/>
    <w:rsid w:val="00C55D64"/>
    <w:rsid w:val="00C606FA"/>
    <w:rsid w:val="00C64C25"/>
    <w:rsid w:val="00C81B5B"/>
    <w:rsid w:val="00C83BCB"/>
    <w:rsid w:val="00C84BAC"/>
    <w:rsid w:val="00C912DD"/>
    <w:rsid w:val="00C96896"/>
    <w:rsid w:val="00C97440"/>
    <w:rsid w:val="00CA2B28"/>
    <w:rsid w:val="00CA71A6"/>
    <w:rsid w:val="00CA76F3"/>
    <w:rsid w:val="00CB0DC7"/>
    <w:rsid w:val="00CB3137"/>
    <w:rsid w:val="00CC2791"/>
    <w:rsid w:val="00CC553C"/>
    <w:rsid w:val="00CC7C25"/>
    <w:rsid w:val="00CD4709"/>
    <w:rsid w:val="00CD5A54"/>
    <w:rsid w:val="00CE5785"/>
    <w:rsid w:val="00CE7A84"/>
    <w:rsid w:val="00CF1DCE"/>
    <w:rsid w:val="00CF2372"/>
    <w:rsid w:val="00D000E9"/>
    <w:rsid w:val="00D00AEE"/>
    <w:rsid w:val="00D07171"/>
    <w:rsid w:val="00D10EE1"/>
    <w:rsid w:val="00D12204"/>
    <w:rsid w:val="00D137BF"/>
    <w:rsid w:val="00D13CE5"/>
    <w:rsid w:val="00D20974"/>
    <w:rsid w:val="00D25CBD"/>
    <w:rsid w:val="00D3216D"/>
    <w:rsid w:val="00D3512B"/>
    <w:rsid w:val="00D373AF"/>
    <w:rsid w:val="00D4753A"/>
    <w:rsid w:val="00D479BF"/>
    <w:rsid w:val="00D5364D"/>
    <w:rsid w:val="00D5605E"/>
    <w:rsid w:val="00D67446"/>
    <w:rsid w:val="00D718CD"/>
    <w:rsid w:val="00D77BC9"/>
    <w:rsid w:val="00D81261"/>
    <w:rsid w:val="00D8182B"/>
    <w:rsid w:val="00D81F34"/>
    <w:rsid w:val="00D82456"/>
    <w:rsid w:val="00D86815"/>
    <w:rsid w:val="00D90C6B"/>
    <w:rsid w:val="00DA0859"/>
    <w:rsid w:val="00DA6552"/>
    <w:rsid w:val="00DB2DCD"/>
    <w:rsid w:val="00DB7BB6"/>
    <w:rsid w:val="00DE2395"/>
    <w:rsid w:val="00DE4AE6"/>
    <w:rsid w:val="00DE4B86"/>
    <w:rsid w:val="00DE5BF2"/>
    <w:rsid w:val="00DF0CAD"/>
    <w:rsid w:val="00E01BB1"/>
    <w:rsid w:val="00E0375A"/>
    <w:rsid w:val="00E12C85"/>
    <w:rsid w:val="00E20177"/>
    <w:rsid w:val="00E22692"/>
    <w:rsid w:val="00E2523C"/>
    <w:rsid w:val="00E31C3A"/>
    <w:rsid w:val="00E36270"/>
    <w:rsid w:val="00E373FE"/>
    <w:rsid w:val="00E50998"/>
    <w:rsid w:val="00E63E42"/>
    <w:rsid w:val="00E66660"/>
    <w:rsid w:val="00E67C35"/>
    <w:rsid w:val="00E75D19"/>
    <w:rsid w:val="00E77A00"/>
    <w:rsid w:val="00E809F9"/>
    <w:rsid w:val="00E80A73"/>
    <w:rsid w:val="00E9280E"/>
    <w:rsid w:val="00EA562C"/>
    <w:rsid w:val="00EA70D3"/>
    <w:rsid w:val="00EB1751"/>
    <w:rsid w:val="00ED3D6E"/>
    <w:rsid w:val="00ED5D29"/>
    <w:rsid w:val="00ED6279"/>
    <w:rsid w:val="00EE5D28"/>
    <w:rsid w:val="00EE5F75"/>
    <w:rsid w:val="00EF4288"/>
    <w:rsid w:val="00EF560A"/>
    <w:rsid w:val="00EF6CCE"/>
    <w:rsid w:val="00F01762"/>
    <w:rsid w:val="00F10AB0"/>
    <w:rsid w:val="00F16749"/>
    <w:rsid w:val="00F1760A"/>
    <w:rsid w:val="00F17D33"/>
    <w:rsid w:val="00F33B65"/>
    <w:rsid w:val="00F43B65"/>
    <w:rsid w:val="00F44982"/>
    <w:rsid w:val="00F50103"/>
    <w:rsid w:val="00F52DBE"/>
    <w:rsid w:val="00F55F44"/>
    <w:rsid w:val="00F605A6"/>
    <w:rsid w:val="00F702E7"/>
    <w:rsid w:val="00F7259E"/>
    <w:rsid w:val="00F72DC3"/>
    <w:rsid w:val="00F73C0E"/>
    <w:rsid w:val="00F75205"/>
    <w:rsid w:val="00F81C52"/>
    <w:rsid w:val="00F87B11"/>
    <w:rsid w:val="00F932E9"/>
    <w:rsid w:val="00FA7664"/>
    <w:rsid w:val="00FA7826"/>
    <w:rsid w:val="00FB1609"/>
    <w:rsid w:val="00FC1BCB"/>
    <w:rsid w:val="00FC26D3"/>
    <w:rsid w:val="00FC3787"/>
    <w:rsid w:val="00FC7FFB"/>
    <w:rsid w:val="00FD5657"/>
    <w:rsid w:val="00FD7DBE"/>
    <w:rsid w:val="00FE2A6D"/>
    <w:rsid w:val="00FF2D6B"/>
    <w:rsid w:val="00FF3DE5"/>
    <w:rsid w:val="00FF3FA5"/>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911F"/>
  <w15:docId w15:val="{FA00DE13-026D-45FE-9C82-A9B107E4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F18"/>
    <w:pPr>
      <w:ind w:left="720"/>
      <w:contextualSpacing/>
    </w:pPr>
  </w:style>
  <w:style w:type="paragraph" w:styleId="NormalWeb">
    <w:name w:val="Normal (Web)"/>
    <w:basedOn w:val="Normal"/>
    <w:uiPriority w:val="99"/>
    <w:semiHidden/>
    <w:unhideWhenUsed/>
    <w:rsid w:val="00067DE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84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7</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Ball</cp:lastModifiedBy>
  <cp:revision>9</cp:revision>
  <dcterms:created xsi:type="dcterms:W3CDTF">2019-11-11T13:11:00Z</dcterms:created>
  <dcterms:modified xsi:type="dcterms:W3CDTF">2020-01-13T11:42:00Z</dcterms:modified>
</cp:coreProperties>
</file>