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text" w:horzAnchor="margin" w:tblpXSpec="righ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38"/>
        <w:gridCol w:w="567"/>
        <w:gridCol w:w="567"/>
        <w:gridCol w:w="567"/>
        <w:gridCol w:w="259"/>
        <w:gridCol w:w="992"/>
        <w:gridCol w:w="3402"/>
      </w:tblGrid>
      <w:tr w:rsidR="00E95E4E" w:rsidRPr="00851F54" w14:paraId="1583B1D7" w14:textId="77777777" w:rsidTr="00E95E4E">
        <w:tc>
          <w:tcPr>
            <w:tcW w:w="861" w:type="dxa"/>
            <w:gridSpan w:val="2"/>
            <w:vMerge w:val="restart"/>
            <w:shd w:val="clear" w:color="auto" w:fill="auto"/>
          </w:tcPr>
          <w:p w14:paraId="639F8967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RISK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A670E8E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Increasing likelihood  →</w:t>
            </w:r>
          </w:p>
        </w:tc>
        <w:tc>
          <w:tcPr>
            <w:tcW w:w="259" w:type="dxa"/>
            <w:vMerge w:val="restart"/>
            <w:shd w:val="clear" w:color="auto" w:fill="auto"/>
          </w:tcPr>
          <w:p w14:paraId="5EA64B21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C9D2068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Level of Risk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2F11372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E95E4E" w:rsidRPr="00851F54" w14:paraId="165E5C78" w14:textId="77777777" w:rsidTr="00E95E4E">
        <w:tc>
          <w:tcPr>
            <w:tcW w:w="861" w:type="dxa"/>
            <w:gridSpan w:val="2"/>
            <w:vMerge/>
            <w:shd w:val="clear" w:color="auto" w:fill="auto"/>
          </w:tcPr>
          <w:p w14:paraId="784A4C22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557BC0C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1D5F067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774634E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59" w:type="dxa"/>
            <w:vMerge/>
            <w:shd w:val="clear" w:color="auto" w:fill="auto"/>
          </w:tcPr>
          <w:p w14:paraId="3712708B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7449BB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3D5E7A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95E4E" w:rsidRPr="00851F54" w14:paraId="64305D88" w14:textId="77777777" w:rsidTr="00E95E4E">
        <w:trPr>
          <w:trHeight w:val="567"/>
        </w:trPr>
        <w:tc>
          <w:tcPr>
            <w:tcW w:w="523" w:type="dxa"/>
            <w:vMerge w:val="restart"/>
            <w:shd w:val="clear" w:color="auto" w:fill="auto"/>
            <w:textDirection w:val="tbRl"/>
          </w:tcPr>
          <w:p w14:paraId="3D0E1B85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Inc. severity →</w:t>
            </w:r>
          </w:p>
        </w:tc>
        <w:tc>
          <w:tcPr>
            <w:tcW w:w="338" w:type="dxa"/>
            <w:shd w:val="clear" w:color="auto" w:fill="auto"/>
          </w:tcPr>
          <w:p w14:paraId="6142926F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2D69B"/>
          </w:tcPr>
          <w:p w14:paraId="51F8935A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2D69B"/>
          </w:tcPr>
          <w:p w14:paraId="4839B42B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68C1B29B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59" w:type="dxa"/>
            <w:vMerge/>
            <w:shd w:val="clear" w:color="auto" w:fill="FFFFFF"/>
          </w:tcPr>
          <w:p w14:paraId="69EDCE1B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2D69B"/>
          </w:tcPr>
          <w:p w14:paraId="6308CDEE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1-2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14:paraId="63D1016B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Low risk: no further action</w:t>
            </w:r>
          </w:p>
        </w:tc>
      </w:tr>
      <w:tr w:rsidR="00E95E4E" w:rsidRPr="00851F54" w14:paraId="0A8B65C3" w14:textId="77777777" w:rsidTr="00E95E4E">
        <w:trPr>
          <w:trHeight w:val="567"/>
        </w:trPr>
        <w:tc>
          <w:tcPr>
            <w:tcW w:w="523" w:type="dxa"/>
            <w:vMerge/>
            <w:shd w:val="clear" w:color="auto" w:fill="auto"/>
          </w:tcPr>
          <w:p w14:paraId="2E810752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" w:type="dxa"/>
            <w:shd w:val="clear" w:color="auto" w:fill="auto"/>
          </w:tcPr>
          <w:p w14:paraId="27029142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2D69B"/>
          </w:tcPr>
          <w:p w14:paraId="288B5ADC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05296126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1F809D43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59" w:type="dxa"/>
            <w:vMerge/>
            <w:shd w:val="clear" w:color="auto" w:fill="FFFFFF"/>
          </w:tcPr>
          <w:p w14:paraId="241DDE7F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14:paraId="28ED68BB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3-4</w:t>
            </w:r>
          </w:p>
        </w:tc>
        <w:tc>
          <w:tcPr>
            <w:tcW w:w="3402" w:type="dxa"/>
            <w:shd w:val="clear" w:color="auto" w:fill="FFFFFF"/>
          </w:tcPr>
          <w:p w14:paraId="36D7A96C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Medium risk: ensure compliance with guidance notes and Safe Ways of Working (SWOW)</w:t>
            </w:r>
          </w:p>
        </w:tc>
      </w:tr>
      <w:tr w:rsidR="00E95E4E" w:rsidRPr="00851F54" w14:paraId="1554930E" w14:textId="77777777" w:rsidTr="00E95E4E">
        <w:trPr>
          <w:trHeight w:val="567"/>
        </w:trPr>
        <w:tc>
          <w:tcPr>
            <w:tcW w:w="5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CB8EEE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14:paraId="3C3716EE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C000"/>
          </w:tcPr>
          <w:p w14:paraId="28777377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09956F41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0000"/>
          </w:tcPr>
          <w:p w14:paraId="44D9CDFB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851F54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5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72BFE6F4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0000"/>
          </w:tcPr>
          <w:p w14:paraId="470C1780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6-9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14:paraId="35EE62E4" w14:textId="77777777" w:rsidR="00E95E4E" w:rsidRPr="00851F54" w:rsidRDefault="00E95E4E" w:rsidP="00E95E4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Risk unacceptable: modify procedures to reduce risk</w:t>
            </w:r>
          </w:p>
        </w:tc>
      </w:tr>
    </w:tbl>
    <w:p w14:paraId="689A4BD6" w14:textId="77777777" w:rsidR="003761EE" w:rsidRPr="003A3C1A" w:rsidRDefault="009618FA" w:rsidP="00DF6FFF">
      <w:pPr>
        <w:spacing w:after="0" w:line="240" w:lineRule="auto"/>
        <w:rPr>
          <w:rFonts w:cstheme="minorHAnsi"/>
          <w:b/>
          <w:sz w:val="32"/>
          <w:szCs w:val="24"/>
        </w:rPr>
      </w:pPr>
      <w:r w:rsidRPr="003A3C1A">
        <w:rPr>
          <w:rFonts w:cstheme="minorHAnsi"/>
          <w:b/>
          <w:sz w:val="32"/>
          <w:szCs w:val="24"/>
        </w:rPr>
        <w:t>COG</w:t>
      </w:r>
      <w:r w:rsidR="00DB2B7B" w:rsidRPr="003A3C1A">
        <w:rPr>
          <w:rFonts w:cstheme="minorHAnsi"/>
          <w:b/>
          <w:sz w:val="32"/>
          <w:szCs w:val="24"/>
        </w:rPr>
        <w:t xml:space="preserve"> Orchard </w:t>
      </w:r>
      <w:r w:rsidR="00A155D7" w:rsidRPr="003A3C1A">
        <w:rPr>
          <w:rFonts w:cstheme="minorHAnsi"/>
          <w:b/>
          <w:sz w:val="32"/>
          <w:szCs w:val="24"/>
        </w:rPr>
        <w:t xml:space="preserve">Risk Assessment:  </w:t>
      </w:r>
      <w:r w:rsidR="00D226DB" w:rsidRPr="003A3C1A">
        <w:rPr>
          <w:rFonts w:cstheme="minorHAnsi"/>
          <w:b/>
          <w:sz w:val="32"/>
          <w:szCs w:val="24"/>
        </w:rPr>
        <w:t>Lugg’s Mill</w:t>
      </w:r>
    </w:p>
    <w:p w14:paraId="025C4316" w14:textId="77777777" w:rsidR="003761EE" w:rsidRPr="00851F54" w:rsidRDefault="003761EE" w:rsidP="00DF6FF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8865D83" w14:textId="2376BC42" w:rsidR="003761EE" w:rsidRPr="00851F54" w:rsidRDefault="003761EE" w:rsidP="00DF6FFF">
      <w:pPr>
        <w:spacing w:after="0" w:line="240" w:lineRule="auto"/>
        <w:rPr>
          <w:rFonts w:cstheme="minorHAnsi"/>
          <w:sz w:val="24"/>
          <w:szCs w:val="24"/>
        </w:rPr>
      </w:pPr>
      <w:r w:rsidRPr="00851F54">
        <w:rPr>
          <w:rFonts w:cstheme="minorHAnsi"/>
          <w:b/>
          <w:sz w:val="24"/>
          <w:szCs w:val="24"/>
        </w:rPr>
        <w:t xml:space="preserve">Prepared by: </w:t>
      </w:r>
      <w:r w:rsidR="00E475D9">
        <w:rPr>
          <w:rFonts w:cstheme="minorHAnsi"/>
          <w:b/>
          <w:sz w:val="24"/>
          <w:szCs w:val="24"/>
        </w:rPr>
        <w:tab/>
      </w:r>
      <w:r w:rsidRPr="00851F54">
        <w:rPr>
          <w:rFonts w:cstheme="minorHAnsi"/>
          <w:sz w:val="24"/>
          <w:szCs w:val="24"/>
        </w:rPr>
        <w:t xml:space="preserve">Helen Stace:  </w:t>
      </w:r>
      <w:r w:rsidR="00B87534">
        <w:rPr>
          <w:rFonts w:cstheme="minorHAnsi"/>
          <w:sz w:val="24"/>
          <w:szCs w:val="24"/>
        </w:rPr>
        <w:t>1</w:t>
      </w:r>
      <w:r w:rsidR="00D226DB">
        <w:rPr>
          <w:rFonts w:cstheme="minorHAnsi"/>
          <w:sz w:val="24"/>
          <w:szCs w:val="24"/>
        </w:rPr>
        <w:t>6</w:t>
      </w:r>
      <w:r w:rsidR="00B87534" w:rsidRPr="00B87534">
        <w:rPr>
          <w:rFonts w:cstheme="minorHAnsi"/>
          <w:sz w:val="24"/>
          <w:szCs w:val="24"/>
          <w:vertAlign w:val="superscript"/>
        </w:rPr>
        <w:t>th</w:t>
      </w:r>
      <w:r w:rsidR="00B87534">
        <w:rPr>
          <w:rFonts w:cstheme="minorHAnsi"/>
          <w:sz w:val="24"/>
          <w:szCs w:val="24"/>
        </w:rPr>
        <w:t xml:space="preserve"> May 2017</w:t>
      </w:r>
    </w:p>
    <w:p w14:paraId="45BE3F1C" w14:textId="77777777" w:rsidR="003761EE" w:rsidRPr="00851F54" w:rsidRDefault="003761EE" w:rsidP="00DF6FF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D221577" w14:textId="4978A288" w:rsidR="00E475D9" w:rsidRPr="00851F54" w:rsidRDefault="00E475D9" w:rsidP="00E475D9">
      <w:pPr>
        <w:spacing w:after="0" w:line="240" w:lineRule="auto"/>
        <w:rPr>
          <w:rFonts w:cstheme="minorHAnsi"/>
          <w:sz w:val="24"/>
          <w:szCs w:val="24"/>
        </w:rPr>
      </w:pPr>
      <w:r w:rsidRPr="00851F54">
        <w:rPr>
          <w:rFonts w:cstheme="minorHAnsi"/>
          <w:b/>
          <w:sz w:val="24"/>
          <w:szCs w:val="24"/>
        </w:rPr>
        <w:t xml:space="preserve">Review:  </w:t>
      </w:r>
      <w:r>
        <w:rPr>
          <w:rFonts w:cstheme="minorHAnsi"/>
          <w:b/>
          <w:sz w:val="24"/>
          <w:szCs w:val="24"/>
        </w:rPr>
        <w:tab/>
      </w:r>
      <w:r w:rsidRPr="00851F54">
        <w:rPr>
          <w:rFonts w:cstheme="minorHAnsi"/>
          <w:sz w:val="24"/>
          <w:szCs w:val="24"/>
        </w:rPr>
        <w:t>Annually thereafter (or in the event of any incident)</w:t>
      </w:r>
    </w:p>
    <w:p w14:paraId="1B4F67CD" w14:textId="77777777" w:rsidR="00E475D9" w:rsidRDefault="00E475D9" w:rsidP="00DF6FF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E8801D2" w14:textId="29DC0D1D" w:rsidR="003A3C1A" w:rsidRDefault="003A3C1A" w:rsidP="00DF6FF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Reviewed:</w:t>
      </w:r>
      <w:r w:rsidR="00E475D9">
        <w:rPr>
          <w:rFonts w:cstheme="minorHAnsi"/>
          <w:b/>
          <w:sz w:val="24"/>
          <w:szCs w:val="24"/>
        </w:rPr>
        <w:t xml:space="preserve"> </w:t>
      </w:r>
      <w:r w:rsidR="00E475D9">
        <w:rPr>
          <w:rFonts w:cstheme="minorHAnsi"/>
          <w:b/>
          <w:sz w:val="24"/>
          <w:szCs w:val="24"/>
        </w:rPr>
        <w:tab/>
      </w:r>
      <w:r w:rsidR="00E475D9" w:rsidRPr="00E475D9">
        <w:rPr>
          <w:rFonts w:cstheme="minorHAnsi"/>
          <w:sz w:val="24"/>
          <w:szCs w:val="24"/>
        </w:rPr>
        <w:t>Helen Stace 22</w:t>
      </w:r>
      <w:r w:rsidR="00E475D9" w:rsidRPr="00E475D9">
        <w:rPr>
          <w:rFonts w:cstheme="minorHAnsi"/>
          <w:sz w:val="24"/>
          <w:szCs w:val="24"/>
          <w:vertAlign w:val="superscript"/>
        </w:rPr>
        <w:t>nd</w:t>
      </w:r>
      <w:r w:rsidR="00E475D9" w:rsidRPr="00E475D9">
        <w:rPr>
          <w:rFonts w:cstheme="minorHAnsi"/>
          <w:sz w:val="24"/>
          <w:szCs w:val="24"/>
        </w:rPr>
        <w:t xml:space="preserve"> March 2019</w:t>
      </w:r>
    </w:p>
    <w:p w14:paraId="79EFDDE2" w14:textId="02202AD4" w:rsidR="00E475D9" w:rsidRPr="00E475D9" w:rsidRDefault="00E475D9" w:rsidP="00DF6FF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717C715" w14:textId="4E72A190" w:rsidR="00E475D9" w:rsidRDefault="00E475D9" w:rsidP="00DF6FFF">
      <w:pPr>
        <w:spacing w:after="0" w:line="240" w:lineRule="auto"/>
        <w:rPr>
          <w:rFonts w:cstheme="minorHAnsi"/>
          <w:b/>
          <w:sz w:val="24"/>
          <w:szCs w:val="24"/>
        </w:rPr>
      </w:pPr>
      <w:r w:rsidRPr="00E475D9">
        <w:rPr>
          <w:rFonts w:cstheme="minorHAnsi"/>
          <w:b/>
          <w:sz w:val="24"/>
          <w:szCs w:val="24"/>
        </w:rPr>
        <w:t>Next review by:</w:t>
      </w:r>
      <w:r>
        <w:rPr>
          <w:rFonts w:cstheme="minorHAnsi"/>
          <w:sz w:val="24"/>
          <w:szCs w:val="24"/>
        </w:rPr>
        <w:tab/>
        <w:t>22</w:t>
      </w:r>
      <w:r w:rsidRPr="00E475D9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March 2020</w:t>
      </w:r>
    </w:p>
    <w:p w14:paraId="7808084C" w14:textId="77777777" w:rsidR="00DB2B7B" w:rsidRPr="00851F54" w:rsidRDefault="00DB2B7B" w:rsidP="00DF6FFF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7333661" w14:textId="77777777" w:rsidR="003761EE" w:rsidRPr="00851F54" w:rsidRDefault="003761EE" w:rsidP="00DF6FF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80"/>
        <w:gridCol w:w="1327"/>
        <w:gridCol w:w="5359"/>
        <w:gridCol w:w="1416"/>
        <w:gridCol w:w="2093"/>
      </w:tblGrid>
      <w:tr w:rsidR="00851F54" w:rsidRPr="00851F54" w14:paraId="0C60DA26" w14:textId="77777777" w:rsidTr="00851F54">
        <w:trPr>
          <w:trHeight w:val="735"/>
        </w:trPr>
        <w:tc>
          <w:tcPr>
            <w:tcW w:w="3980" w:type="dxa"/>
            <w:vMerge w:val="restart"/>
            <w:shd w:val="clear" w:color="auto" w:fill="auto"/>
          </w:tcPr>
          <w:p w14:paraId="32BA214C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51F54">
              <w:rPr>
                <w:rFonts w:cstheme="minorHAnsi"/>
                <w:b/>
                <w:bCs/>
                <w:sz w:val="24"/>
                <w:szCs w:val="24"/>
              </w:rPr>
              <w:t xml:space="preserve">Step1 </w:t>
            </w:r>
          </w:p>
          <w:p w14:paraId="299C3654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i/>
                <w:iCs/>
                <w:sz w:val="24"/>
                <w:szCs w:val="24"/>
              </w:rPr>
              <w:t xml:space="preserve">List significant hazards and harm here </w:t>
            </w:r>
          </w:p>
        </w:tc>
        <w:tc>
          <w:tcPr>
            <w:tcW w:w="1327" w:type="dxa"/>
            <w:vMerge w:val="restart"/>
            <w:shd w:val="clear" w:color="auto" w:fill="auto"/>
          </w:tcPr>
          <w:p w14:paraId="68DD068F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51F54">
              <w:rPr>
                <w:rFonts w:cstheme="minorHAnsi"/>
                <w:b/>
                <w:bCs/>
                <w:sz w:val="24"/>
                <w:szCs w:val="24"/>
              </w:rPr>
              <w:t>Step 2</w:t>
            </w:r>
          </w:p>
          <w:p w14:paraId="0251982F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  <w:r w:rsidRPr="00851F54">
              <w:rPr>
                <w:rFonts w:cstheme="minorHAnsi"/>
                <w:bCs/>
                <w:i/>
                <w:sz w:val="24"/>
                <w:szCs w:val="24"/>
              </w:rPr>
              <w:t>Assess risk (likelihood x severity)</w:t>
            </w:r>
          </w:p>
        </w:tc>
        <w:tc>
          <w:tcPr>
            <w:tcW w:w="5359" w:type="dxa"/>
            <w:shd w:val="clear" w:color="auto" w:fill="auto"/>
          </w:tcPr>
          <w:p w14:paraId="0F47FCB3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51F54">
              <w:rPr>
                <w:rFonts w:cstheme="minorHAnsi"/>
                <w:b/>
                <w:bCs/>
                <w:sz w:val="24"/>
                <w:szCs w:val="24"/>
              </w:rPr>
              <w:t>Step 3</w:t>
            </w:r>
          </w:p>
          <w:p w14:paraId="57B6064A" w14:textId="77777777" w:rsidR="00851F54" w:rsidRDefault="00851F54" w:rsidP="00DF6FFF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851F54">
              <w:rPr>
                <w:rFonts w:cstheme="minorHAnsi"/>
                <w:i/>
                <w:iCs/>
                <w:sz w:val="24"/>
                <w:szCs w:val="24"/>
              </w:rPr>
              <w:t xml:space="preserve">Mitigation:  </w:t>
            </w:r>
          </w:p>
          <w:p w14:paraId="7D1C3C9D" w14:textId="77777777" w:rsidR="00851F54" w:rsidRPr="00851F54" w:rsidRDefault="00851F54" w:rsidP="00DF6F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0" w:hanging="340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i/>
                <w:iCs/>
                <w:sz w:val="24"/>
                <w:szCs w:val="24"/>
              </w:rPr>
              <w:t xml:space="preserve">issues relevant to this site and 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3F4E5D47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851F54">
              <w:rPr>
                <w:rFonts w:cstheme="minorHAnsi"/>
                <w:b/>
                <w:iCs/>
                <w:sz w:val="24"/>
                <w:szCs w:val="24"/>
              </w:rPr>
              <w:t>Step 4</w:t>
            </w:r>
          </w:p>
          <w:p w14:paraId="3C5D4B94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 w:rsidRPr="00851F54">
              <w:rPr>
                <w:rFonts w:cstheme="minorHAnsi"/>
                <w:i/>
                <w:iCs/>
                <w:sz w:val="24"/>
                <w:szCs w:val="24"/>
              </w:rPr>
              <w:t xml:space="preserve">Residual risk </w:t>
            </w:r>
            <w:r w:rsidRPr="00851F54">
              <w:rPr>
                <w:rFonts w:cstheme="minorHAnsi"/>
                <w:bCs/>
                <w:i/>
                <w:sz w:val="24"/>
                <w:szCs w:val="24"/>
              </w:rPr>
              <w:t>(likelihood x severity)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62293DFC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851F54">
              <w:rPr>
                <w:rFonts w:cstheme="minorHAnsi"/>
                <w:b/>
                <w:iCs/>
                <w:sz w:val="24"/>
                <w:szCs w:val="24"/>
              </w:rPr>
              <w:t>Step 5</w:t>
            </w:r>
          </w:p>
          <w:p w14:paraId="633BE8DA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51F54">
              <w:rPr>
                <w:rFonts w:cstheme="minorHAnsi"/>
                <w:i/>
                <w:iCs/>
                <w:sz w:val="24"/>
                <w:szCs w:val="24"/>
              </w:rPr>
              <w:t>Further action needed (by whom and when)</w:t>
            </w:r>
          </w:p>
        </w:tc>
      </w:tr>
      <w:tr w:rsidR="00851F54" w:rsidRPr="00851F54" w14:paraId="5CBAB927" w14:textId="77777777" w:rsidTr="00851F54">
        <w:trPr>
          <w:trHeight w:val="471"/>
        </w:trPr>
        <w:tc>
          <w:tcPr>
            <w:tcW w:w="3980" w:type="dxa"/>
            <w:vMerge/>
            <w:shd w:val="clear" w:color="auto" w:fill="auto"/>
          </w:tcPr>
          <w:p w14:paraId="7A9DAD4E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0E0E90CF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</w:tcPr>
          <w:p w14:paraId="5FD61842" w14:textId="77777777" w:rsidR="00851F54" w:rsidRPr="00851F54" w:rsidRDefault="00DF6FFF" w:rsidP="00DF6F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0" w:hanging="3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 xml:space="preserve">general and site specific </w:t>
            </w:r>
            <w:r w:rsidR="00851F54" w:rsidRPr="00851F54">
              <w:rPr>
                <w:rFonts w:cstheme="minorHAnsi"/>
                <w:i/>
                <w:iCs/>
                <w:sz w:val="24"/>
                <w:szCs w:val="24"/>
              </w:rPr>
              <w:t>controls required</w:t>
            </w:r>
          </w:p>
        </w:tc>
        <w:tc>
          <w:tcPr>
            <w:tcW w:w="1416" w:type="dxa"/>
            <w:vMerge/>
            <w:shd w:val="clear" w:color="auto" w:fill="auto"/>
          </w:tcPr>
          <w:p w14:paraId="336D8B9F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0C921EF8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CE2CCB" w:rsidRPr="00893339" w14:paraId="55FD6877" w14:textId="77777777" w:rsidTr="007623F2">
        <w:trPr>
          <w:trHeight w:val="474"/>
        </w:trPr>
        <w:tc>
          <w:tcPr>
            <w:tcW w:w="3980" w:type="dxa"/>
            <w:vMerge w:val="restart"/>
            <w:shd w:val="clear" w:color="auto" w:fill="auto"/>
          </w:tcPr>
          <w:p w14:paraId="025DFBB1" w14:textId="77777777" w:rsidR="00CE2CCB" w:rsidRPr="00851F54" w:rsidRDefault="00CE2CCB" w:rsidP="00A15F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Accidents or collisions causing damage to vehicles and possibly to participants and other motorists and pedestrians, due to c</w:t>
            </w:r>
            <w:r w:rsidRPr="00893339">
              <w:rPr>
                <w:rFonts w:cstheme="minorHAnsi"/>
              </w:rPr>
              <w:t xml:space="preserve">ar parking </w:t>
            </w:r>
            <w:r>
              <w:rPr>
                <w:rFonts w:cstheme="minorHAnsi"/>
              </w:rPr>
              <w:t>availability, layout and accessibility</w:t>
            </w:r>
          </w:p>
        </w:tc>
        <w:tc>
          <w:tcPr>
            <w:tcW w:w="1327" w:type="dxa"/>
            <w:vMerge w:val="restart"/>
            <w:shd w:val="clear" w:color="auto" w:fill="FFC000"/>
          </w:tcPr>
          <w:p w14:paraId="6A8D65B4" w14:textId="77777777" w:rsidR="00CE2CCB" w:rsidRPr="00893339" w:rsidRDefault="007623F2" w:rsidP="00A15F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CE2CCB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="00BC0D64">
              <w:rPr>
                <w:rFonts w:cstheme="minorHAnsi"/>
              </w:rPr>
              <w:t>x2)</w:t>
            </w:r>
          </w:p>
        </w:tc>
        <w:tc>
          <w:tcPr>
            <w:tcW w:w="5359" w:type="dxa"/>
            <w:shd w:val="clear" w:color="auto" w:fill="auto"/>
          </w:tcPr>
          <w:p w14:paraId="4D839145" w14:textId="77777777" w:rsidR="00CE2CCB" w:rsidRPr="00CE2CCB" w:rsidRDefault="007623F2" w:rsidP="00A15F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There is ample parking for at least 6 cars in the layby at the entrance gate.  However, there is a blind bend west of th</w:t>
            </w:r>
            <w:r w:rsidR="00D32D80">
              <w:rPr>
                <w:rFonts w:cstheme="minorHAnsi"/>
              </w:rPr>
              <w:t>is</w:t>
            </w:r>
            <w:r>
              <w:rPr>
                <w:rFonts w:cstheme="minorHAnsi"/>
              </w:rPr>
              <w:t xml:space="preserve"> layby.</w:t>
            </w:r>
            <w:r w:rsidR="009618FA">
              <w:rPr>
                <w:rFonts w:cstheme="minorHAnsi"/>
              </w:rPr>
              <w:t xml:space="preserve">  </w:t>
            </w:r>
          </w:p>
        </w:tc>
        <w:tc>
          <w:tcPr>
            <w:tcW w:w="1416" w:type="dxa"/>
            <w:vMerge w:val="restart"/>
            <w:shd w:val="clear" w:color="auto" w:fill="C2D69B"/>
          </w:tcPr>
          <w:p w14:paraId="4B68DD9B" w14:textId="77777777" w:rsidR="00CE2CCB" w:rsidRPr="00893339" w:rsidRDefault="00BC0D64" w:rsidP="00A15F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E2CCB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="00CE2CCB">
              <w:rPr>
                <w:rFonts w:cstheme="minorHAnsi"/>
              </w:rPr>
              <w:t>x1)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110A5F79" w14:textId="77777777" w:rsidR="009618FA" w:rsidRPr="00893339" w:rsidRDefault="009618FA" w:rsidP="00A15F8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2CCB" w:rsidRPr="00893339" w14:paraId="35BACC6B" w14:textId="77777777" w:rsidTr="00E95E4E">
        <w:trPr>
          <w:trHeight w:val="322"/>
        </w:trPr>
        <w:tc>
          <w:tcPr>
            <w:tcW w:w="3980" w:type="dxa"/>
            <w:vMerge/>
            <w:shd w:val="clear" w:color="auto" w:fill="auto"/>
          </w:tcPr>
          <w:p w14:paraId="759D9051" w14:textId="77777777" w:rsidR="00CE2CCB" w:rsidRDefault="00CE2CCB" w:rsidP="00A15F8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C000"/>
          </w:tcPr>
          <w:p w14:paraId="38B673A1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59" w:type="dxa"/>
            <w:shd w:val="clear" w:color="auto" w:fill="auto"/>
          </w:tcPr>
          <w:p w14:paraId="4A7EB93C" w14:textId="77777777" w:rsidR="009618FA" w:rsidRPr="00893339" w:rsidRDefault="007623F2" w:rsidP="00A15F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Car</w:t>
            </w:r>
            <w:r w:rsidR="00D32D80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is required when exiting the layby</w:t>
            </w:r>
            <w:r w:rsidR="00D32D80">
              <w:rPr>
                <w:rFonts w:cstheme="minorHAnsi"/>
              </w:rPr>
              <w:t>.</w:t>
            </w:r>
          </w:p>
        </w:tc>
        <w:tc>
          <w:tcPr>
            <w:tcW w:w="1416" w:type="dxa"/>
            <w:vMerge/>
            <w:shd w:val="clear" w:color="auto" w:fill="C2D69B"/>
          </w:tcPr>
          <w:p w14:paraId="7A951327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440CAFA3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2CCB" w:rsidRPr="00893339" w14:paraId="2CC31781" w14:textId="77777777" w:rsidTr="007457CA">
        <w:trPr>
          <w:trHeight w:val="833"/>
        </w:trPr>
        <w:tc>
          <w:tcPr>
            <w:tcW w:w="3980" w:type="dxa"/>
            <w:vMerge w:val="restart"/>
            <w:shd w:val="clear" w:color="auto" w:fill="auto"/>
          </w:tcPr>
          <w:p w14:paraId="5A40F44B" w14:textId="77777777" w:rsidR="00CE2CCB" w:rsidRPr="00851F54" w:rsidRDefault="00CE2CCB" w:rsidP="00A15F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Loss or dispersal of group members in large or complex sites leading to lack of appropriates supervision and H&amp;S procedures </w:t>
            </w:r>
          </w:p>
        </w:tc>
        <w:tc>
          <w:tcPr>
            <w:tcW w:w="1327" w:type="dxa"/>
            <w:vMerge w:val="restart"/>
            <w:shd w:val="clear" w:color="auto" w:fill="C2D69B" w:themeFill="accent3" w:themeFillTint="99"/>
          </w:tcPr>
          <w:p w14:paraId="08E8CFC5" w14:textId="77777777" w:rsidR="00CE2CCB" w:rsidRPr="00893339" w:rsidRDefault="007457CA" w:rsidP="00A15F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E2CCB">
              <w:rPr>
                <w:rFonts w:cstheme="minorHAnsi"/>
              </w:rPr>
              <w:t xml:space="preserve"> (2x</w:t>
            </w:r>
            <w:r>
              <w:rPr>
                <w:rFonts w:cstheme="minorHAnsi"/>
              </w:rPr>
              <w:t>1</w:t>
            </w:r>
            <w:r w:rsidR="00CE2CCB">
              <w:rPr>
                <w:rFonts w:cstheme="minorHAnsi"/>
              </w:rPr>
              <w:t>)</w:t>
            </w:r>
          </w:p>
        </w:tc>
        <w:tc>
          <w:tcPr>
            <w:tcW w:w="5359" w:type="dxa"/>
            <w:shd w:val="clear" w:color="auto" w:fill="auto"/>
          </w:tcPr>
          <w:p w14:paraId="667768F8" w14:textId="77777777" w:rsidR="00CE2CCB" w:rsidRPr="00CE2CCB" w:rsidRDefault="00CE2CCB" w:rsidP="00A15F8F">
            <w:pPr>
              <w:spacing w:after="0" w:line="240" w:lineRule="auto"/>
              <w:rPr>
                <w:rFonts w:cstheme="minorHAnsi"/>
              </w:rPr>
            </w:pPr>
            <w:r w:rsidRPr="00CE2CCB">
              <w:rPr>
                <w:rFonts w:cstheme="minorHAnsi"/>
              </w:rPr>
              <w:t xml:space="preserve">The </w:t>
            </w:r>
            <w:r w:rsidR="007623F2">
              <w:rPr>
                <w:rFonts w:cstheme="minorHAnsi"/>
              </w:rPr>
              <w:t xml:space="preserve">site is in 2 sections, either side of a stream with steeply sloping banks </w:t>
            </w:r>
            <w:r w:rsidR="009618FA">
              <w:rPr>
                <w:rFonts w:cstheme="minorHAnsi"/>
              </w:rPr>
              <w:t>, so there is some scope for dispersal of volunteer or visitor parties.</w:t>
            </w:r>
          </w:p>
        </w:tc>
        <w:tc>
          <w:tcPr>
            <w:tcW w:w="1416" w:type="dxa"/>
            <w:vMerge w:val="restart"/>
            <w:shd w:val="clear" w:color="auto" w:fill="C2D69B"/>
          </w:tcPr>
          <w:p w14:paraId="0E02D8F9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(1x1)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1E4A8AFF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2CCB" w:rsidRPr="00893339" w14:paraId="330CECD0" w14:textId="77777777" w:rsidTr="007457CA">
        <w:trPr>
          <w:trHeight w:val="832"/>
        </w:trPr>
        <w:tc>
          <w:tcPr>
            <w:tcW w:w="3980" w:type="dxa"/>
            <w:vMerge/>
            <w:shd w:val="clear" w:color="auto" w:fill="auto"/>
          </w:tcPr>
          <w:p w14:paraId="5369728C" w14:textId="77777777" w:rsidR="00CE2CCB" w:rsidRDefault="00CE2CCB" w:rsidP="00A15F8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C2D69B" w:themeFill="accent3" w:themeFillTint="99"/>
          </w:tcPr>
          <w:p w14:paraId="0F5C5807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59" w:type="dxa"/>
            <w:shd w:val="clear" w:color="auto" w:fill="auto"/>
          </w:tcPr>
          <w:p w14:paraId="64A9BEFC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  <w:r w:rsidRPr="00893339">
              <w:rPr>
                <w:rFonts w:cstheme="minorHAnsi"/>
              </w:rPr>
              <w:t>Establish an 'assembly point' or base</w:t>
            </w:r>
          </w:p>
          <w:p w14:paraId="5F10BD76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  <w:r w:rsidRPr="00893339">
              <w:rPr>
                <w:rFonts w:cstheme="minorHAnsi"/>
              </w:rPr>
              <w:t>Ensure instructions/demonstrations are given as a group</w:t>
            </w:r>
          </w:p>
          <w:p w14:paraId="204131A2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  <w:r w:rsidRPr="00893339">
              <w:rPr>
                <w:rFonts w:cstheme="minorHAnsi"/>
              </w:rPr>
              <w:t>Exchange mobile phone numbers</w:t>
            </w:r>
          </w:p>
          <w:p w14:paraId="0019DE8F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  <w:r w:rsidRPr="00893339">
              <w:rPr>
                <w:rFonts w:cstheme="minorHAnsi"/>
              </w:rPr>
              <w:t>Take and use an emergency whistle</w:t>
            </w:r>
          </w:p>
        </w:tc>
        <w:tc>
          <w:tcPr>
            <w:tcW w:w="1416" w:type="dxa"/>
            <w:vMerge/>
            <w:shd w:val="clear" w:color="auto" w:fill="C2D69B"/>
          </w:tcPr>
          <w:p w14:paraId="7B7BCB18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572B4BEF" w14:textId="77777777" w:rsidR="00CE2CCB" w:rsidRPr="00893339" w:rsidRDefault="00CE2CCB" w:rsidP="00A15F8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623F2" w:rsidRPr="00893339" w14:paraId="34A98056" w14:textId="77777777" w:rsidTr="009618FA">
        <w:trPr>
          <w:trHeight w:val="297"/>
        </w:trPr>
        <w:tc>
          <w:tcPr>
            <w:tcW w:w="3980" w:type="dxa"/>
            <w:vMerge w:val="restart"/>
            <w:shd w:val="clear" w:color="auto" w:fill="auto"/>
          </w:tcPr>
          <w:p w14:paraId="11E5AB00" w14:textId="77777777" w:rsidR="007623F2" w:rsidRPr="00851F54" w:rsidRDefault="007623F2" w:rsidP="007623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Inconvenience to participants due to absence of toilet facilities on site, or nearby.</w:t>
            </w:r>
          </w:p>
        </w:tc>
        <w:tc>
          <w:tcPr>
            <w:tcW w:w="1327" w:type="dxa"/>
            <w:vMerge w:val="restart"/>
            <w:shd w:val="clear" w:color="auto" w:fill="auto"/>
          </w:tcPr>
          <w:p w14:paraId="32DDE4C2" w14:textId="77777777" w:rsidR="007623F2" w:rsidRPr="00893339" w:rsidRDefault="007623F2" w:rsidP="007623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5359" w:type="dxa"/>
            <w:shd w:val="clear" w:color="auto" w:fill="auto"/>
          </w:tcPr>
          <w:p w14:paraId="059DC471" w14:textId="77777777" w:rsidR="007623F2" w:rsidRPr="00CE2CCB" w:rsidRDefault="007623F2" w:rsidP="007623F2">
            <w:pPr>
              <w:spacing w:after="0" w:line="240" w:lineRule="auto"/>
              <w:rPr>
                <w:rFonts w:cstheme="minorHAnsi"/>
              </w:rPr>
            </w:pPr>
            <w:r w:rsidRPr="00CE2CCB">
              <w:rPr>
                <w:rFonts w:cstheme="minorHAnsi"/>
              </w:rPr>
              <w:t>There</w:t>
            </w:r>
            <w:r>
              <w:rPr>
                <w:rFonts w:cstheme="minorHAnsi"/>
              </w:rPr>
              <w:t xml:space="preserve"> are no toilets on the site, although a COG member lives in the adjacent bungalow.</w:t>
            </w:r>
          </w:p>
        </w:tc>
        <w:tc>
          <w:tcPr>
            <w:tcW w:w="1416" w:type="dxa"/>
            <w:vMerge w:val="restart"/>
            <w:shd w:val="clear" w:color="auto" w:fill="auto"/>
          </w:tcPr>
          <w:p w14:paraId="1085CDFD" w14:textId="77777777" w:rsidR="007623F2" w:rsidRPr="00893339" w:rsidRDefault="007623F2" w:rsidP="007623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783C1974" w14:textId="77777777" w:rsidR="007623F2" w:rsidRPr="00893339" w:rsidRDefault="007623F2" w:rsidP="007623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623F2" w:rsidRPr="00893339" w14:paraId="658A372C" w14:textId="77777777" w:rsidTr="009618FA">
        <w:trPr>
          <w:trHeight w:val="161"/>
        </w:trPr>
        <w:tc>
          <w:tcPr>
            <w:tcW w:w="3980" w:type="dxa"/>
            <w:vMerge/>
            <w:shd w:val="clear" w:color="auto" w:fill="auto"/>
          </w:tcPr>
          <w:p w14:paraId="65AD2D32" w14:textId="77777777" w:rsidR="007623F2" w:rsidRDefault="007623F2" w:rsidP="007623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14:paraId="3FABBBB8" w14:textId="77777777" w:rsidR="007623F2" w:rsidRPr="00893339" w:rsidRDefault="007623F2" w:rsidP="007623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59" w:type="dxa"/>
            <w:shd w:val="clear" w:color="auto" w:fill="auto"/>
          </w:tcPr>
          <w:p w14:paraId="3A4D528B" w14:textId="1EACFC76" w:rsidR="007623F2" w:rsidRPr="00893339" w:rsidRDefault="007623F2" w:rsidP="007623F2">
            <w:pPr>
              <w:spacing w:after="0" w:line="240" w:lineRule="auto"/>
              <w:rPr>
                <w:rFonts w:cstheme="minorHAnsi"/>
              </w:rPr>
            </w:pPr>
            <w:r w:rsidRPr="00893339">
              <w:rPr>
                <w:rFonts w:cstheme="minorHAnsi"/>
              </w:rPr>
              <w:t>Where possible</w:t>
            </w:r>
            <w:r w:rsidR="00E475D9">
              <w:rPr>
                <w:rFonts w:cstheme="minorHAnsi"/>
              </w:rPr>
              <w:t>,</w:t>
            </w:r>
            <w:r w:rsidRPr="00893339">
              <w:rPr>
                <w:rFonts w:cstheme="minorHAnsi"/>
              </w:rPr>
              <w:t xml:space="preserve"> arrange access to nearby toilets with </w:t>
            </w:r>
            <w:r>
              <w:rPr>
                <w:rFonts w:cstheme="minorHAnsi"/>
              </w:rPr>
              <w:t>COG member.</w:t>
            </w:r>
          </w:p>
          <w:p w14:paraId="43646A06" w14:textId="77777777" w:rsidR="007623F2" w:rsidRDefault="007623F2" w:rsidP="007623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If this is not possible, n</w:t>
            </w:r>
            <w:r w:rsidRPr="00893339">
              <w:rPr>
                <w:rFonts w:cstheme="minorHAnsi"/>
              </w:rPr>
              <w:t>otify volunteers in advance that</w:t>
            </w:r>
            <w:r>
              <w:rPr>
                <w:rFonts w:cstheme="minorHAnsi"/>
              </w:rPr>
              <w:t xml:space="preserve"> there are no toilet facilities, and s</w:t>
            </w:r>
            <w:r w:rsidRPr="00893339">
              <w:rPr>
                <w:rFonts w:cstheme="minorHAnsi"/>
              </w:rPr>
              <w:t>tructure the session length to accommodate this</w:t>
            </w:r>
            <w:r>
              <w:rPr>
                <w:rFonts w:cstheme="minorHAnsi"/>
              </w:rPr>
              <w:t>.</w:t>
            </w:r>
          </w:p>
          <w:p w14:paraId="7E44459D" w14:textId="77777777" w:rsidR="007623F2" w:rsidRPr="00893339" w:rsidRDefault="007623F2" w:rsidP="007623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Carry a folding shovel, toilet paper and hand wipes in the HH&amp;W box in case of emergencies.</w:t>
            </w:r>
          </w:p>
        </w:tc>
        <w:tc>
          <w:tcPr>
            <w:tcW w:w="1416" w:type="dxa"/>
            <w:vMerge/>
            <w:shd w:val="clear" w:color="auto" w:fill="auto"/>
          </w:tcPr>
          <w:p w14:paraId="1C2F8548" w14:textId="77777777" w:rsidR="007623F2" w:rsidRPr="00893339" w:rsidRDefault="007623F2" w:rsidP="007623F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6618EEB3" w14:textId="77777777" w:rsidR="007623F2" w:rsidRPr="00893339" w:rsidRDefault="007623F2" w:rsidP="007623F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51F54" w:rsidRPr="00851F54" w14:paraId="61633637" w14:textId="77777777" w:rsidTr="007623F2">
        <w:trPr>
          <w:trHeight w:val="1010"/>
        </w:trPr>
        <w:tc>
          <w:tcPr>
            <w:tcW w:w="3980" w:type="dxa"/>
            <w:vMerge w:val="restart"/>
            <w:shd w:val="clear" w:color="auto" w:fill="auto"/>
          </w:tcPr>
          <w:p w14:paraId="02736D47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lastRenderedPageBreak/>
              <w:t>Trips and falls (due to rough terrain, steep slopes and vegetation) leading to cuts, abrasions, lacerations, puncture wounds, fractures, twists, sprains and strains</w:t>
            </w:r>
            <w:r w:rsidR="001173F1">
              <w:rPr>
                <w:rFonts w:cstheme="minorHAnsi"/>
              </w:rPr>
              <w:t>.</w:t>
            </w:r>
          </w:p>
        </w:tc>
        <w:tc>
          <w:tcPr>
            <w:tcW w:w="1327" w:type="dxa"/>
            <w:vMerge w:val="restart"/>
            <w:shd w:val="clear" w:color="auto" w:fill="FF0000"/>
          </w:tcPr>
          <w:p w14:paraId="2133EB8D" w14:textId="77777777" w:rsidR="00851F54" w:rsidRPr="001173F1" w:rsidRDefault="00B87534" w:rsidP="001173F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1173F1" w:rsidRPr="00851F54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1173F1" w:rsidRPr="00851F54">
              <w:rPr>
                <w:rFonts w:cstheme="minorHAnsi"/>
                <w:sz w:val="24"/>
                <w:szCs w:val="24"/>
              </w:rPr>
              <w:t>x2)</w:t>
            </w:r>
          </w:p>
        </w:tc>
        <w:tc>
          <w:tcPr>
            <w:tcW w:w="5359" w:type="dxa"/>
            <w:shd w:val="clear" w:color="auto" w:fill="auto"/>
          </w:tcPr>
          <w:p w14:paraId="5FE040E3" w14:textId="78C212BB" w:rsidR="00851F54" w:rsidRPr="00802313" w:rsidRDefault="007623F2" w:rsidP="007623F2">
            <w:pPr>
              <w:tabs>
                <w:tab w:val="right" w:pos="5580"/>
                <w:tab w:val="right" w:pos="7380"/>
                <w:tab w:val="right" w:pos="936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The 2 fields are relatively level with an even sward.  However, the banks of the stream are steep and </w:t>
            </w:r>
            <w:r w:rsidR="00E475D9">
              <w:rPr>
                <w:rFonts w:cs="Arial"/>
              </w:rPr>
              <w:t>slippery</w:t>
            </w:r>
            <w:r>
              <w:rPr>
                <w:rFonts w:cs="Arial"/>
              </w:rPr>
              <w:t>, with occasional ant hills and ridges, presenting significant trip hazards</w:t>
            </w:r>
            <w:r w:rsidR="00847B94">
              <w:rPr>
                <w:rFonts w:cs="Arial"/>
              </w:rPr>
              <w:t>.  The stream bed is mainly shallow, but includes some deeper plunge pools, particularly behind the culvert between the two fields.</w:t>
            </w:r>
          </w:p>
        </w:tc>
        <w:tc>
          <w:tcPr>
            <w:tcW w:w="1416" w:type="dxa"/>
            <w:vMerge w:val="restart"/>
            <w:shd w:val="clear" w:color="auto" w:fill="C2D69B"/>
          </w:tcPr>
          <w:p w14:paraId="39262BF1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2 (1x2)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08709079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51F54" w:rsidRPr="00851F54" w14:paraId="1BD6CF4A" w14:textId="77777777" w:rsidTr="00A15F8F">
        <w:trPr>
          <w:trHeight w:val="680"/>
        </w:trPr>
        <w:tc>
          <w:tcPr>
            <w:tcW w:w="3980" w:type="dxa"/>
            <w:vMerge/>
            <w:shd w:val="clear" w:color="auto" w:fill="auto"/>
          </w:tcPr>
          <w:p w14:paraId="3623C807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0000"/>
          </w:tcPr>
          <w:p w14:paraId="15BD8B8A" w14:textId="77777777" w:rsidR="00851F54" w:rsidRPr="00851F54" w:rsidRDefault="00851F54" w:rsidP="00DF6F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</w:tcPr>
          <w:p w14:paraId="239EDC31" w14:textId="77777777" w:rsidR="00851F54" w:rsidRDefault="00851F54" w:rsidP="00A15F8F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Visitors are briefed on trip h</w:t>
            </w:r>
            <w:r w:rsidR="00A15F8F">
              <w:rPr>
                <w:rFonts w:cstheme="minorHAnsi"/>
              </w:rPr>
              <w:t>azards via this Risk Assessment, and advised to w</w:t>
            </w:r>
            <w:r w:rsidRPr="00851F54">
              <w:rPr>
                <w:rFonts w:cstheme="minorHAnsi"/>
              </w:rPr>
              <w:t xml:space="preserve">ear </w:t>
            </w:r>
            <w:r w:rsidR="00A15F8F">
              <w:rPr>
                <w:rFonts w:cstheme="minorHAnsi"/>
              </w:rPr>
              <w:t xml:space="preserve">sturdy footwear with good grips and beware of </w:t>
            </w:r>
            <w:r w:rsidR="007623F2">
              <w:rPr>
                <w:rFonts w:cstheme="minorHAnsi"/>
              </w:rPr>
              <w:t>trip hazards.</w:t>
            </w:r>
          </w:p>
          <w:p w14:paraId="2071F9FA" w14:textId="77777777" w:rsidR="00847B94" w:rsidRPr="00851F54" w:rsidRDefault="00847B94" w:rsidP="00A15F8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are allowed to enter the stream </w:t>
            </w:r>
            <w:proofErr w:type="spellStart"/>
            <w:r>
              <w:rPr>
                <w:rFonts w:cstheme="minorHAnsi"/>
              </w:rPr>
              <w:t>eg</w:t>
            </w:r>
            <w:proofErr w:type="spellEnd"/>
            <w:r>
              <w:rPr>
                <w:rFonts w:cstheme="minorHAnsi"/>
              </w:rPr>
              <w:t xml:space="preserve"> for pond dipping, unless under close supervision.</w:t>
            </w:r>
          </w:p>
        </w:tc>
        <w:tc>
          <w:tcPr>
            <w:tcW w:w="1416" w:type="dxa"/>
            <w:vMerge/>
            <w:shd w:val="clear" w:color="auto" w:fill="C2D69B"/>
          </w:tcPr>
          <w:p w14:paraId="4F8FABCF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55BF02AF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51F54" w:rsidRPr="00851F54" w14:paraId="6F7AA053" w14:textId="77777777" w:rsidTr="001A7923">
        <w:trPr>
          <w:trHeight w:val="508"/>
        </w:trPr>
        <w:tc>
          <w:tcPr>
            <w:tcW w:w="3980" w:type="dxa"/>
            <w:vMerge w:val="restart"/>
            <w:shd w:val="clear" w:color="auto" w:fill="auto"/>
          </w:tcPr>
          <w:p w14:paraId="1ADB09F3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Trees and deadwood</w:t>
            </w:r>
          </w:p>
          <w:p w14:paraId="60196E5E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 w:val="restart"/>
            <w:shd w:val="clear" w:color="auto" w:fill="FF0000"/>
          </w:tcPr>
          <w:p w14:paraId="4AABE3BD" w14:textId="77777777" w:rsidR="00851F54" w:rsidRPr="00851F54" w:rsidRDefault="00A15F8F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6 </w:t>
            </w:r>
            <w:r w:rsidR="00B87534">
              <w:rPr>
                <w:rFonts w:cstheme="minorHAnsi"/>
              </w:rPr>
              <w:t>(</w:t>
            </w:r>
            <w:r>
              <w:rPr>
                <w:rFonts w:cstheme="minorHAnsi"/>
              </w:rPr>
              <w:t>2</w:t>
            </w:r>
            <w:r w:rsidR="00B87534">
              <w:rPr>
                <w:rFonts w:cstheme="minorHAnsi"/>
              </w:rPr>
              <w:t>x3)</w:t>
            </w:r>
          </w:p>
        </w:tc>
        <w:tc>
          <w:tcPr>
            <w:tcW w:w="5359" w:type="dxa"/>
            <w:shd w:val="clear" w:color="auto" w:fill="auto"/>
          </w:tcPr>
          <w:p w14:paraId="3F4CB076" w14:textId="77777777" w:rsidR="00A15F8F" w:rsidRPr="00802313" w:rsidRDefault="007623F2" w:rsidP="007623F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There are several large trees in the boundary hedges and along the stream, as well as on adjacent land.</w:t>
            </w:r>
          </w:p>
        </w:tc>
        <w:tc>
          <w:tcPr>
            <w:tcW w:w="1416" w:type="dxa"/>
            <w:vMerge w:val="restart"/>
            <w:shd w:val="clear" w:color="auto" w:fill="FFC000"/>
          </w:tcPr>
          <w:p w14:paraId="7C1A80CC" w14:textId="77777777" w:rsidR="00851F54" w:rsidRPr="00851F54" w:rsidRDefault="001A7923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(1x3)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1FCBFB76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51F54" w:rsidRPr="00851F54" w14:paraId="7D128777" w14:textId="77777777" w:rsidTr="001A7923">
        <w:trPr>
          <w:trHeight w:val="297"/>
        </w:trPr>
        <w:tc>
          <w:tcPr>
            <w:tcW w:w="3980" w:type="dxa"/>
            <w:vMerge/>
            <w:shd w:val="clear" w:color="auto" w:fill="auto"/>
          </w:tcPr>
          <w:p w14:paraId="4E6594C6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0000"/>
          </w:tcPr>
          <w:p w14:paraId="2A095D40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59" w:type="dxa"/>
            <w:shd w:val="clear" w:color="auto" w:fill="auto"/>
          </w:tcPr>
          <w:p w14:paraId="444B3A9D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 xml:space="preserve">Do not work </w:t>
            </w:r>
            <w:r w:rsidR="00905055">
              <w:rPr>
                <w:rFonts w:cstheme="minorHAnsi"/>
              </w:rPr>
              <w:t>under trees in windy condition.</w:t>
            </w:r>
          </w:p>
        </w:tc>
        <w:tc>
          <w:tcPr>
            <w:tcW w:w="1416" w:type="dxa"/>
            <w:vMerge/>
            <w:shd w:val="clear" w:color="auto" w:fill="FFC000"/>
          </w:tcPr>
          <w:p w14:paraId="15147520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4CDE092B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51F54" w:rsidRPr="00851F54" w14:paraId="68D89FF8" w14:textId="77777777" w:rsidTr="00905055">
        <w:trPr>
          <w:trHeight w:val="692"/>
        </w:trPr>
        <w:tc>
          <w:tcPr>
            <w:tcW w:w="3980" w:type="dxa"/>
            <w:vMerge w:val="restart"/>
            <w:shd w:val="clear" w:color="auto" w:fill="auto"/>
          </w:tcPr>
          <w:p w14:paraId="4AE3E00F" w14:textId="77777777" w:rsidR="00DF6FFF" w:rsidRPr="00DF6FFF" w:rsidRDefault="00DF6FFF" w:rsidP="00905055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 xml:space="preserve">Trips and falls (due to </w:t>
            </w:r>
            <w:r w:rsidR="00A77170">
              <w:rPr>
                <w:rFonts w:cstheme="minorHAnsi"/>
              </w:rPr>
              <w:t>man-made</w:t>
            </w:r>
            <w:r>
              <w:rPr>
                <w:rFonts w:cstheme="minorHAnsi"/>
              </w:rPr>
              <w:t xml:space="preserve"> hazards</w:t>
            </w:r>
            <w:r w:rsidRPr="00851F54">
              <w:rPr>
                <w:rFonts w:cstheme="minorHAnsi"/>
              </w:rPr>
              <w:t>) leading to cuts, abrasions, lacerations, puncture wounds, fractures, twists, sprains and strains</w:t>
            </w:r>
            <w:r>
              <w:rPr>
                <w:rFonts w:cstheme="minorHAnsi"/>
              </w:rPr>
              <w:t>.</w:t>
            </w:r>
          </w:p>
        </w:tc>
        <w:tc>
          <w:tcPr>
            <w:tcW w:w="1327" w:type="dxa"/>
            <w:vMerge w:val="restart"/>
            <w:shd w:val="clear" w:color="auto" w:fill="FFC000"/>
          </w:tcPr>
          <w:p w14:paraId="231774CB" w14:textId="77777777" w:rsidR="00851F54" w:rsidRPr="00B87534" w:rsidRDefault="00B87534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(2x2)</w:t>
            </w:r>
          </w:p>
        </w:tc>
        <w:tc>
          <w:tcPr>
            <w:tcW w:w="5359" w:type="dxa"/>
            <w:shd w:val="clear" w:color="auto" w:fill="auto"/>
          </w:tcPr>
          <w:p w14:paraId="55E86550" w14:textId="77777777" w:rsidR="00AE3E6F" w:rsidRPr="00905055" w:rsidRDefault="007623F2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There are fences around the site and along the stream, together with gates, and kissing gates.  These are in various states of repair.</w:t>
            </w:r>
          </w:p>
        </w:tc>
        <w:tc>
          <w:tcPr>
            <w:tcW w:w="1416" w:type="dxa"/>
            <w:vMerge w:val="restart"/>
            <w:shd w:val="clear" w:color="auto" w:fill="C2D69B"/>
          </w:tcPr>
          <w:p w14:paraId="4F839889" w14:textId="77777777" w:rsidR="00851F54" w:rsidRPr="00851F54" w:rsidRDefault="001A7923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(1x2)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067F9DE2" w14:textId="77777777" w:rsidR="00851F54" w:rsidRPr="007457CA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51F54" w:rsidRPr="00851F54" w14:paraId="434C6BD2" w14:textId="77777777" w:rsidTr="00905055">
        <w:trPr>
          <w:trHeight w:val="195"/>
        </w:trPr>
        <w:tc>
          <w:tcPr>
            <w:tcW w:w="3980" w:type="dxa"/>
            <w:vMerge/>
            <w:shd w:val="clear" w:color="auto" w:fill="auto"/>
          </w:tcPr>
          <w:p w14:paraId="597DE820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C000"/>
          </w:tcPr>
          <w:p w14:paraId="4E3EF734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59" w:type="dxa"/>
            <w:shd w:val="clear" w:color="auto" w:fill="auto"/>
          </w:tcPr>
          <w:p w14:paraId="609E6F17" w14:textId="77777777" w:rsidR="00851F54" w:rsidRPr="00851F54" w:rsidRDefault="007457CA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Warn visitors of </w:t>
            </w:r>
            <w:r w:rsidR="00EB1DCB">
              <w:rPr>
                <w:rFonts w:cstheme="minorHAnsi"/>
              </w:rPr>
              <w:t>on-site</w:t>
            </w:r>
            <w:r>
              <w:rPr>
                <w:rFonts w:cstheme="minorHAnsi"/>
              </w:rPr>
              <w:t xml:space="preserve"> hazards if they are likely to encounter them.</w:t>
            </w:r>
          </w:p>
        </w:tc>
        <w:tc>
          <w:tcPr>
            <w:tcW w:w="1416" w:type="dxa"/>
            <w:vMerge/>
            <w:shd w:val="clear" w:color="auto" w:fill="C2D69B"/>
          </w:tcPr>
          <w:p w14:paraId="3918A018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00C2914A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F6FFF" w:rsidRPr="00851F54" w14:paraId="1DB68FFA" w14:textId="77777777" w:rsidTr="007457CA">
        <w:trPr>
          <w:trHeight w:val="270"/>
        </w:trPr>
        <w:tc>
          <w:tcPr>
            <w:tcW w:w="3980" w:type="dxa"/>
            <w:vMerge w:val="restart"/>
            <w:shd w:val="clear" w:color="auto" w:fill="auto"/>
          </w:tcPr>
          <w:p w14:paraId="65D12A02" w14:textId="77777777" w:rsidR="00DF6FFF" w:rsidRPr="00851F54" w:rsidRDefault="00DF6FFF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Danger of electrocution burns or death due to electricity arcing from overhead electricity cables</w:t>
            </w:r>
          </w:p>
        </w:tc>
        <w:tc>
          <w:tcPr>
            <w:tcW w:w="1327" w:type="dxa"/>
            <w:vMerge w:val="restart"/>
            <w:shd w:val="clear" w:color="auto" w:fill="FFFFFF" w:themeFill="background1"/>
          </w:tcPr>
          <w:p w14:paraId="2445886A" w14:textId="77777777" w:rsidR="00DF6FFF" w:rsidRPr="00851F54" w:rsidRDefault="007457CA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  <w:r w:rsidR="00B87534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359" w:type="dxa"/>
            <w:shd w:val="clear" w:color="auto" w:fill="auto"/>
          </w:tcPr>
          <w:p w14:paraId="1A8EFD63" w14:textId="77777777" w:rsidR="00DF6FFF" w:rsidRPr="00851F54" w:rsidRDefault="007457CA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="Arial"/>
              </w:rPr>
              <w:t>There are no electricity lines crossing the site.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</w:tcPr>
          <w:p w14:paraId="7A9B7F40" w14:textId="77777777" w:rsidR="00DF6FFF" w:rsidRPr="00851F54" w:rsidRDefault="007457CA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3A6DB49C" w14:textId="77777777" w:rsidR="00DF6FFF" w:rsidRPr="00851F54" w:rsidRDefault="00DF6FFF" w:rsidP="00DF6FF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F6FFF" w:rsidRPr="00851F54" w14:paraId="6F14A546" w14:textId="77777777" w:rsidTr="007457CA">
        <w:trPr>
          <w:trHeight w:val="270"/>
        </w:trPr>
        <w:tc>
          <w:tcPr>
            <w:tcW w:w="3980" w:type="dxa"/>
            <w:vMerge/>
            <w:shd w:val="clear" w:color="auto" w:fill="auto"/>
          </w:tcPr>
          <w:p w14:paraId="7FBE3259" w14:textId="77777777" w:rsidR="00DF6FFF" w:rsidRDefault="00DF6FFF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FFFF" w:themeFill="background1"/>
          </w:tcPr>
          <w:p w14:paraId="3E9E79F1" w14:textId="77777777" w:rsidR="00DF6FFF" w:rsidRPr="00851F54" w:rsidRDefault="00DF6FFF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</w:tcPr>
          <w:p w14:paraId="60B8E4E5" w14:textId="77777777" w:rsidR="00DF6FFF" w:rsidRPr="00851F54" w:rsidRDefault="00DF6FFF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Do not use pole saws, ladders </w:t>
            </w:r>
            <w:r w:rsidR="00A77170">
              <w:rPr>
                <w:rFonts w:cstheme="minorHAnsi"/>
              </w:rPr>
              <w:t>etc.</w:t>
            </w:r>
            <w:r>
              <w:rPr>
                <w:rFonts w:cstheme="minorHAnsi"/>
              </w:rPr>
              <w:t xml:space="preserve"> within 15m of live electricity cables</w:t>
            </w:r>
          </w:p>
        </w:tc>
        <w:tc>
          <w:tcPr>
            <w:tcW w:w="1416" w:type="dxa"/>
            <w:vMerge/>
            <w:shd w:val="clear" w:color="auto" w:fill="FFFFFF" w:themeFill="background1"/>
          </w:tcPr>
          <w:p w14:paraId="303216EF" w14:textId="77777777" w:rsidR="00DF6FFF" w:rsidRPr="00851F54" w:rsidRDefault="00DF6FFF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0CA69E54" w14:textId="77777777" w:rsidR="00DF6FFF" w:rsidRPr="00851F54" w:rsidRDefault="00DF6FFF" w:rsidP="00DF6FF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51F54" w:rsidRPr="00851F54" w14:paraId="4D62ED1D" w14:textId="77777777" w:rsidTr="007457CA">
        <w:trPr>
          <w:trHeight w:val="368"/>
        </w:trPr>
        <w:tc>
          <w:tcPr>
            <w:tcW w:w="3980" w:type="dxa"/>
            <w:vMerge w:val="restart"/>
            <w:shd w:val="clear" w:color="auto" w:fill="auto"/>
          </w:tcPr>
          <w:p w14:paraId="06156771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Drainage ditches, ponds and wet areas Drowning (in ponds or water tanks)</w:t>
            </w:r>
          </w:p>
        </w:tc>
        <w:tc>
          <w:tcPr>
            <w:tcW w:w="1327" w:type="dxa"/>
            <w:vMerge w:val="restart"/>
            <w:shd w:val="clear" w:color="auto" w:fill="FF0000"/>
          </w:tcPr>
          <w:p w14:paraId="7E2E1B03" w14:textId="77777777" w:rsidR="00851F54" w:rsidRPr="00851F54" w:rsidRDefault="00847B94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 (3x3</w:t>
            </w:r>
            <w:r w:rsidR="007457CA">
              <w:rPr>
                <w:rFonts w:cstheme="minorHAnsi"/>
              </w:rPr>
              <w:t>)</w:t>
            </w:r>
          </w:p>
        </w:tc>
        <w:tc>
          <w:tcPr>
            <w:tcW w:w="5359" w:type="dxa"/>
            <w:shd w:val="clear" w:color="auto" w:fill="auto"/>
          </w:tcPr>
          <w:p w14:paraId="49CF2E70" w14:textId="77777777" w:rsidR="00851F54" w:rsidRPr="00851F54" w:rsidRDefault="00847B94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There is a small stream dividing the two fields.  </w:t>
            </w:r>
            <w:r>
              <w:rPr>
                <w:rFonts w:cs="Arial"/>
              </w:rPr>
              <w:t>The stream bed is mainly shallow, but includes some deeper plunge pools, particularly behind the culvert between the two fields.</w:t>
            </w:r>
          </w:p>
        </w:tc>
        <w:tc>
          <w:tcPr>
            <w:tcW w:w="1416" w:type="dxa"/>
            <w:vMerge w:val="restart"/>
            <w:shd w:val="clear" w:color="auto" w:fill="FFC000"/>
          </w:tcPr>
          <w:p w14:paraId="2C354B57" w14:textId="77777777" w:rsidR="00851F54" w:rsidRPr="00851F54" w:rsidRDefault="007457CA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(1x3)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13981B7B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51F54" w:rsidRPr="00851F54" w14:paraId="1E5A5CE9" w14:textId="77777777" w:rsidTr="007457CA">
        <w:trPr>
          <w:trHeight w:val="367"/>
        </w:trPr>
        <w:tc>
          <w:tcPr>
            <w:tcW w:w="3980" w:type="dxa"/>
            <w:vMerge/>
            <w:shd w:val="clear" w:color="auto" w:fill="auto"/>
          </w:tcPr>
          <w:p w14:paraId="672F4A8C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0000"/>
          </w:tcPr>
          <w:p w14:paraId="1C4BD4F9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359" w:type="dxa"/>
            <w:shd w:val="clear" w:color="auto" w:fill="auto"/>
          </w:tcPr>
          <w:p w14:paraId="24360E74" w14:textId="77777777" w:rsidR="00851F54" w:rsidRPr="00851F54" w:rsidRDefault="007457CA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Advise any visitors with children on safety around water features</w:t>
            </w:r>
            <w:r w:rsidR="00847B94">
              <w:rPr>
                <w:rFonts w:cstheme="minorHAnsi"/>
              </w:rPr>
              <w:t xml:space="preserve">.  Children are allowed to enter the stream </w:t>
            </w:r>
            <w:proofErr w:type="spellStart"/>
            <w:r w:rsidR="00847B94">
              <w:rPr>
                <w:rFonts w:cstheme="minorHAnsi"/>
              </w:rPr>
              <w:t>eg</w:t>
            </w:r>
            <w:proofErr w:type="spellEnd"/>
            <w:r w:rsidR="00847B94">
              <w:rPr>
                <w:rFonts w:cstheme="minorHAnsi"/>
              </w:rPr>
              <w:t xml:space="preserve"> for pond dipping, </w:t>
            </w:r>
            <w:r w:rsidR="003A3C1A">
              <w:rPr>
                <w:rFonts w:cstheme="minorHAnsi"/>
              </w:rPr>
              <w:t>only</w:t>
            </w:r>
            <w:r w:rsidR="00847B94">
              <w:rPr>
                <w:rFonts w:cstheme="minorHAnsi"/>
              </w:rPr>
              <w:t xml:space="preserve"> under close supervision.</w:t>
            </w:r>
          </w:p>
        </w:tc>
        <w:tc>
          <w:tcPr>
            <w:tcW w:w="1416" w:type="dxa"/>
            <w:vMerge/>
            <w:shd w:val="clear" w:color="auto" w:fill="FFC000"/>
          </w:tcPr>
          <w:p w14:paraId="48D5423F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385B3704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51F54" w:rsidRPr="00851F54" w14:paraId="694D24ED" w14:textId="77777777" w:rsidTr="00847B94">
        <w:trPr>
          <w:trHeight w:val="176"/>
        </w:trPr>
        <w:tc>
          <w:tcPr>
            <w:tcW w:w="3980" w:type="dxa"/>
            <w:vMerge w:val="restart"/>
            <w:shd w:val="clear" w:color="auto" w:fill="auto"/>
          </w:tcPr>
          <w:p w14:paraId="0BAB22ED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 xml:space="preserve">Risk of stings from nettles and snags and cuts from thorny plants. Possible allergic reaction </w:t>
            </w:r>
            <w:r w:rsidR="00A77170" w:rsidRPr="00851F54">
              <w:rPr>
                <w:rFonts w:cstheme="minorHAnsi"/>
              </w:rPr>
              <w:t>e.g.</w:t>
            </w:r>
            <w:r w:rsidRPr="00851F54">
              <w:rPr>
                <w:rFonts w:cstheme="minorHAnsi"/>
              </w:rPr>
              <w:t xml:space="preserve"> to ivy</w:t>
            </w:r>
          </w:p>
          <w:p w14:paraId="3F678E21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Potential blood-poisoning from blackthorn spines</w:t>
            </w:r>
          </w:p>
          <w:p w14:paraId="02C44C07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 w:val="restart"/>
            <w:shd w:val="clear" w:color="auto" w:fill="FFC000"/>
          </w:tcPr>
          <w:p w14:paraId="3FA55952" w14:textId="77777777" w:rsidR="00851F54" w:rsidRPr="00851F54" w:rsidRDefault="00847B9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51F54" w:rsidRPr="00851F54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851F54" w:rsidRPr="00851F54">
              <w:rPr>
                <w:rFonts w:cstheme="minorHAnsi"/>
                <w:sz w:val="24"/>
                <w:szCs w:val="24"/>
              </w:rPr>
              <w:t>x2)</w:t>
            </w:r>
          </w:p>
        </w:tc>
        <w:tc>
          <w:tcPr>
            <w:tcW w:w="5359" w:type="dxa"/>
            <w:shd w:val="clear" w:color="auto" w:fill="auto"/>
          </w:tcPr>
          <w:p w14:paraId="45608225" w14:textId="77777777" w:rsidR="00851F54" w:rsidRPr="00851F54" w:rsidRDefault="00847B94" w:rsidP="00847B9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There are few nettles and thorny plants and very little ivy on site.  </w:t>
            </w:r>
          </w:p>
        </w:tc>
        <w:tc>
          <w:tcPr>
            <w:tcW w:w="1416" w:type="dxa"/>
            <w:vMerge w:val="restart"/>
            <w:shd w:val="clear" w:color="auto" w:fill="C2D69B"/>
          </w:tcPr>
          <w:p w14:paraId="226DB0BE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2 (1x2)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652220B1" w14:textId="77777777" w:rsidR="00851F54" w:rsidRPr="00851F54" w:rsidRDefault="00905055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851F54">
              <w:rPr>
                <w:rFonts w:cstheme="minorHAnsi"/>
              </w:rPr>
              <w:t>f snagged by blackthorn spines, keep a close eye on the puncture wounds and seek medical advice if the wound swells, weeps or appears infected.</w:t>
            </w:r>
          </w:p>
        </w:tc>
      </w:tr>
      <w:tr w:rsidR="00851F54" w:rsidRPr="00851F54" w14:paraId="37E9F3AE" w14:textId="77777777" w:rsidTr="00851F54">
        <w:trPr>
          <w:trHeight w:val="791"/>
        </w:trPr>
        <w:tc>
          <w:tcPr>
            <w:tcW w:w="3980" w:type="dxa"/>
            <w:vMerge/>
            <w:shd w:val="clear" w:color="auto" w:fill="auto"/>
          </w:tcPr>
          <w:p w14:paraId="4F8E9740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C000"/>
          </w:tcPr>
          <w:p w14:paraId="2C4D5575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</w:tcPr>
          <w:p w14:paraId="5671B069" w14:textId="77777777" w:rsidR="00E475D9" w:rsidRDefault="007457CA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Volunteers and visiting school </w:t>
            </w:r>
            <w:r w:rsidR="00851F54" w:rsidRPr="00851F54">
              <w:rPr>
                <w:rFonts w:cstheme="minorHAnsi"/>
              </w:rPr>
              <w:t xml:space="preserve">parties </w:t>
            </w:r>
            <w:r>
              <w:rPr>
                <w:rFonts w:cstheme="minorHAnsi"/>
              </w:rPr>
              <w:t xml:space="preserve">are </w:t>
            </w:r>
            <w:r w:rsidR="00851F54" w:rsidRPr="00851F54">
              <w:rPr>
                <w:rFonts w:cstheme="minorHAnsi"/>
              </w:rPr>
              <w:t xml:space="preserve">requested to inform </w:t>
            </w:r>
            <w:r>
              <w:rPr>
                <w:rFonts w:cstheme="minorHAnsi"/>
              </w:rPr>
              <w:t>COG</w:t>
            </w:r>
            <w:r w:rsidR="00851F54" w:rsidRPr="00851F54">
              <w:rPr>
                <w:rFonts w:cstheme="minorHAnsi"/>
              </w:rPr>
              <w:t xml:space="preserve"> of any pre-existing allergies to nettle stings, ivy </w:t>
            </w:r>
            <w:r w:rsidR="00A77170" w:rsidRPr="00851F54">
              <w:rPr>
                <w:rFonts w:cstheme="minorHAnsi"/>
              </w:rPr>
              <w:t>etc.</w:t>
            </w:r>
            <w:r w:rsidR="00851F54" w:rsidRPr="00851F54">
              <w:rPr>
                <w:rFonts w:cstheme="minorHAnsi"/>
              </w:rPr>
              <w:t xml:space="preserve"> in their party and advise on appropriate emergency measures which may be required.</w:t>
            </w:r>
          </w:p>
          <w:p w14:paraId="403CFA44" w14:textId="1495EB54" w:rsidR="001173F1" w:rsidRDefault="00E95E4E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</w:t>
            </w:r>
            <w:r w:rsidR="00A77170">
              <w:rPr>
                <w:rFonts w:cstheme="minorHAnsi"/>
              </w:rPr>
              <w:t>uch</w:t>
            </w:r>
            <w:r w:rsidR="00905055">
              <w:rPr>
                <w:rFonts w:cstheme="minorHAnsi"/>
              </w:rPr>
              <w:t xml:space="preserve"> participants should be warned not to</w:t>
            </w:r>
            <w:r w:rsidR="001173F1" w:rsidRPr="00851F54">
              <w:rPr>
                <w:rFonts w:cstheme="minorHAnsi"/>
              </w:rPr>
              <w:t xml:space="preserve"> handle plants if known to be allergic to them.</w:t>
            </w:r>
          </w:p>
          <w:p w14:paraId="7E59D964" w14:textId="77777777" w:rsidR="00851F54" w:rsidRPr="00851F54" w:rsidRDefault="001173F1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Participants </w:t>
            </w:r>
            <w:r w:rsidR="00851F54" w:rsidRPr="00851F54">
              <w:rPr>
                <w:rFonts w:cstheme="minorHAnsi"/>
              </w:rPr>
              <w:t>advised to exercise care when working near nettles, ivy and br</w:t>
            </w:r>
            <w:r>
              <w:rPr>
                <w:rFonts w:cstheme="minorHAnsi"/>
              </w:rPr>
              <w:t>ambles.</w:t>
            </w:r>
          </w:p>
          <w:p w14:paraId="57F5D799" w14:textId="77777777" w:rsidR="00851F54" w:rsidRPr="00851F54" w:rsidRDefault="00851F54" w:rsidP="00905055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 xml:space="preserve">Wear gloves when handling cleared vegetation, </w:t>
            </w:r>
            <w:r w:rsidR="001173F1">
              <w:rPr>
                <w:rFonts w:cstheme="minorHAnsi"/>
              </w:rPr>
              <w:t>particularly thorny shrubs.</w:t>
            </w:r>
          </w:p>
        </w:tc>
        <w:tc>
          <w:tcPr>
            <w:tcW w:w="1416" w:type="dxa"/>
            <w:vMerge/>
            <w:shd w:val="clear" w:color="auto" w:fill="C2D69B"/>
          </w:tcPr>
          <w:p w14:paraId="0D5CF59B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4246F9CD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51F54" w:rsidRPr="00851F54" w14:paraId="5CF21697" w14:textId="77777777" w:rsidTr="00847B94">
        <w:trPr>
          <w:trHeight w:val="233"/>
        </w:trPr>
        <w:tc>
          <w:tcPr>
            <w:tcW w:w="3980" w:type="dxa"/>
            <w:vMerge w:val="restart"/>
            <w:shd w:val="clear" w:color="auto" w:fill="auto"/>
          </w:tcPr>
          <w:p w14:paraId="25363B9F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Farm animals (sheep and cows) causing bites or possible physical damage leading to falls, cuts, abrasions, lacerations, puncture wounds, fractures, twists, sprains and strains</w:t>
            </w:r>
          </w:p>
        </w:tc>
        <w:tc>
          <w:tcPr>
            <w:tcW w:w="1327" w:type="dxa"/>
            <w:vMerge w:val="restart"/>
            <w:shd w:val="clear" w:color="auto" w:fill="FFFFFF" w:themeFill="background1"/>
          </w:tcPr>
          <w:p w14:paraId="2C99FB56" w14:textId="77777777" w:rsidR="00851F54" w:rsidRPr="00851F54" w:rsidRDefault="00847B9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5359" w:type="dxa"/>
            <w:shd w:val="clear" w:color="auto" w:fill="auto"/>
          </w:tcPr>
          <w:p w14:paraId="2A4BCB0A" w14:textId="63B0A420" w:rsidR="00851F54" w:rsidRPr="00851F54" w:rsidRDefault="00905055" w:rsidP="00DF6FF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The orchard </w:t>
            </w:r>
            <w:r w:rsidR="00E475D9">
              <w:rPr>
                <w:rFonts w:cstheme="minorHAnsi"/>
              </w:rPr>
              <w:t>is gazed in season by sheep</w:t>
            </w:r>
            <w:r w:rsidR="007457CA">
              <w:rPr>
                <w:rFonts w:cstheme="minorHAnsi"/>
              </w:rPr>
              <w:t>.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</w:tcPr>
          <w:p w14:paraId="38B90C56" w14:textId="77777777" w:rsidR="00851F54" w:rsidRPr="00851F54" w:rsidRDefault="00847B9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2E1B0095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51F54" w:rsidRPr="00851F54" w14:paraId="5370D284" w14:textId="77777777" w:rsidTr="00847B94">
        <w:trPr>
          <w:trHeight w:val="1529"/>
        </w:trPr>
        <w:tc>
          <w:tcPr>
            <w:tcW w:w="3980" w:type="dxa"/>
            <w:vMerge/>
            <w:shd w:val="clear" w:color="auto" w:fill="auto"/>
          </w:tcPr>
          <w:p w14:paraId="4E597D1D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FFFF" w:themeFill="background1"/>
          </w:tcPr>
          <w:p w14:paraId="5A21AEB4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</w:tcPr>
          <w:p w14:paraId="5938222E" w14:textId="77777777" w:rsidR="00851F54" w:rsidRPr="00851F54" w:rsidRDefault="001173F1" w:rsidP="00DF6FF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Participants</w:t>
            </w:r>
            <w:r w:rsidR="00851F54" w:rsidRPr="00851F54">
              <w:rPr>
                <w:rFonts w:cstheme="minorHAnsi"/>
              </w:rPr>
              <w:t xml:space="preserve"> will not be allowed in the orchard if there are mature, grazing male livestock or female livestock with young.</w:t>
            </w:r>
          </w:p>
          <w:p w14:paraId="5984230A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 xml:space="preserve">Brief </w:t>
            </w:r>
            <w:r w:rsidR="001173F1">
              <w:rPr>
                <w:rFonts w:cstheme="minorHAnsi"/>
              </w:rPr>
              <w:t>participants</w:t>
            </w:r>
            <w:r w:rsidRPr="00851F54">
              <w:rPr>
                <w:rFonts w:cstheme="minorHAnsi"/>
              </w:rPr>
              <w:t xml:space="preserve"> on how to behave around animals:</w:t>
            </w:r>
          </w:p>
          <w:p w14:paraId="3D4118CA" w14:textId="77777777" w:rsidR="001173F1" w:rsidRDefault="00851F54" w:rsidP="00DF6FFF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approach and handle animals quietly and gently</w:t>
            </w:r>
          </w:p>
          <w:p w14:paraId="0560D547" w14:textId="77777777" w:rsidR="00B87534" w:rsidRPr="001173F1" w:rsidRDefault="00851F54" w:rsidP="007414AF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1173F1">
              <w:rPr>
                <w:rFonts w:cstheme="minorHAnsi"/>
              </w:rPr>
              <w:t>do not chase, frighten or torment the animals.</w:t>
            </w:r>
          </w:p>
        </w:tc>
        <w:tc>
          <w:tcPr>
            <w:tcW w:w="1416" w:type="dxa"/>
            <w:vMerge/>
            <w:shd w:val="clear" w:color="auto" w:fill="FFFFFF" w:themeFill="background1"/>
          </w:tcPr>
          <w:p w14:paraId="6EE2BABD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0B22DC79" w14:textId="77777777" w:rsidR="00851F54" w:rsidRPr="00851F54" w:rsidRDefault="00851F54" w:rsidP="00DF6FF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7534" w:rsidRPr="00851F54" w14:paraId="00263F4E" w14:textId="77777777" w:rsidTr="00847B94">
        <w:trPr>
          <w:trHeight w:val="189"/>
        </w:trPr>
        <w:tc>
          <w:tcPr>
            <w:tcW w:w="3980" w:type="dxa"/>
            <w:vMerge w:val="restart"/>
            <w:shd w:val="clear" w:color="auto" w:fill="auto"/>
          </w:tcPr>
          <w:p w14:paraId="2A48F383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Bee stings – causing standard discomfort, possible allergic reaction or anaphylactic shock.</w:t>
            </w:r>
          </w:p>
        </w:tc>
        <w:tc>
          <w:tcPr>
            <w:tcW w:w="1327" w:type="dxa"/>
            <w:vMerge w:val="restart"/>
            <w:shd w:val="clear" w:color="auto" w:fill="FFFFFF" w:themeFill="background1"/>
          </w:tcPr>
          <w:p w14:paraId="4BB2AF19" w14:textId="77777777" w:rsidR="00B87534" w:rsidRPr="00851F54" w:rsidRDefault="00847B94" w:rsidP="00B875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5359" w:type="dxa"/>
            <w:shd w:val="clear" w:color="auto" w:fill="auto"/>
          </w:tcPr>
          <w:p w14:paraId="20F42900" w14:textId="77777777" w:rsidR="00B87534" w:rsidRPr="00851F54" w:rsidRDefault="007414AF" w:rsidP="00B875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There are </w:t>
            </w:r>
            <w:r w:rsidR="00847B94">
              <w:rPr>
                <w:rFonts w:cstheme="minorHAnsi"/>
              </w:rPr>
              <w:t xml:space="preserve">no </w:t>
            </w:r>
            <w:bookmarkStart w:id="0" w:name="_GoBack"/>
            <w:bookmarkEnd w:id="0"/>
            <w:r w:rsidR="00847B94">
              <w:rPr>
                <w:rFonts w:cstheme="minorHAnsi"/>
              </w:rPr>
              <w:t>hives</w:t>
            </w:r>
            <w:r>
              <w:rPr>
                <w:rFonts w:cstheme="minorHAnsi"/>
              </w:rPr>
              <w:t xml:space="preserve"> on site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</w:tcPr>
          <w:p w14:paraId="51D5B373" w14:textId="77777777" w:rsidR="00B87534" w:rsidRPr="00851F54" w:rsidRDefault="00847B94" w:rsidP="001A792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0E522370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Our advice note on bee stings and how to treat them can be supplied on request.</w:t>
            </w:r>
          </w:p>
        </w:tc>
      </w:tr>
      <w:tr w:rsidR="00B87534" w:rsidRPr="00851F54" w14:paraId="7501EAA5" w14:textId="77777777" w:rsidTr="00847B94">
        <w:trPr>
          <w:trHeight w:val="735"/>
        </w:trPr>
        <w:tc>
          <w:tcPr>
            <w:tcW w:w="3980" w:type="dxa"/>
            <w:vMerge/>
            <w:shd w:val="clear" w:color="auto" w:fill="auto"/>
          </w:tcPr>
          <w:p w14:paraId="56574EFA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FFFF" w:themeFill="background1"/>
          </w:tcPr>
          <w:p w14:paraId="6E7DBD23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</w:tcPr>
          <w:p w14:paraId="68CDDAA7" w14:textId="77777777" w:rsidR="00B87534" w:rsidRDefault="007414AF" w:rsidP="00B875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Volunteers and visiting school</w:t>
            </w:r>
            <w:r w:rsidR="00B87534" w:rsidRPr="00851F54">
              <w:rPr>
                <w:rFonts w:cstheme="minorHAnsi"/>
              </w:rPr>
              <w:t xml:space="preserve"> parties are requested to inform </w:t>
            </w:r>
            <w:r>
              <w:rPr>
                <w:rFonts w:cstheme="minorHAnsi"/>
              </w:rPr>
              <w:t>COG</w:t>
            </w:r>
            <w:r w:rsidR="00B87534" w:rsidRPr="00851F54">
              <w:rPr>
                <w:rFonts w:cstheme="minorHAnsi"/>
              </w:rPr>
              <w:t xml:space="preserve"> </w:t>
            </w:r>
            <w:r w:rsidR="00B87534">
              <w:rPr>
                <w:rFonts w:cstheme="minorHAnsi"/>
              </w:rPr>
              <w:t>i</w:t>
            </w:r>
            <w:r w:rsidR="00B87534" w:rsidRPr="00851F54">
              <w:rPr>
                <w:rFonts w:cstheme="minorHAnsi"/>
              </w:rPr>
              <w:t>f any o</w:t>
            </w:r>
            <w:r w:rsidR="00B87534">
              <w:rPr>
                <w:rFonts w:cstheme="minorHAnsi"/>
              </w:rPr>
              <w:t>f</w:t>
            </w:r>
            <w:r w:rsidR="00B87534" w:rsidRPr="00851F54">
              <w:rPr>
                <w:rFonts w:cstheme="minorHAnsi"/>
              </w:rPr>
              <w:t xml:space="preserve"> their party have a pre-existing allergy to bee stings.</w:t>
            </w:r>
          </w:p>
          <w:p w14:paraId="3C4A2B16" w14:textId="77777777" w:rsidR="00B87534" w:rsidRDefault="00B87534" w:rsidP="00B875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Any such participants to carry relevant </w:t>
            </w:r>
            <w:r w:rsidR="00A77170">
              <w:rPr>
                <w:rFonts w:cstheme="minorHAnsi"/>
              </w:rPr>
              <w:t>EpiPen</w:t>
            </w:r>
            <w:r>
              <w:rPr>
                <w:rFonts w:cstheme="minorHAnsi"/>
              </w:rPr>
              <w:t>, and make group leader aware of the location and use of the pen.</w:t>
            </w:r>
          </w:p>
        </w:tc>
        <w:tc>
          <w:tcPr>
            <w:tcW w:w="1416" w:type="dxa"/>
            <w:vMerge/>
            <w:shd w:val="clear" w:color="auto" w:fill="FFFFFF" w:themeFill="background1"/>
          </w:tcPr>
          <w:p w14:paraId="0463AC7C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7EDCBB14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7534" w:rsidRPr="00851F54" w14:paraId="0D28353E" w14:textId="77777777" w:rsidTr="00905055">
        <w:trPr>
          <w:trHeight w:val="513"/>
        </w:trPr>
        <w:tc>
          <w:tcPr>
            <w:tcW w:w="3980" w:type="dxa"/>
            <w:vMerge w:val="restart"/>
            <w:shd w:val="clear" w:color="auto" w:fill="auto"/>
          </w:tcPr>
          <w:p w14:paraId="6593A9DC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851F54">
              <w:rPr>
                <w:rFonts w:cstheme="minorHAnsi"/>
              </w:rPr>
              <w:t xml:space="preserve">tings from wasps, </w:t>
            </w:r>
            <w:r>
              <w:rPr>
                <w:rFonts w:cstheme="minorHAnsi"/>
              </w:rPr>
              <w:t>hornets</w:t>
            </w:r>
            <w:r w:rsidR="00A7717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51F54">
              <w:rPr>
                <w:rFonts w:cstheme="minorHAnsi"/>
              </w:rPr>
              <w:t xml:space="preserve">mosquitoes </w:t>
            </w:r>
            <w:r w:rsidR="00A77170" w:rsidRPr="00851F54">
              <w:rPr>
                <w:rFonts w:cstheme="minorHAnsi"/>
              </w:rPr>
              <w:t>etc.</w:t>
            </w:r>
            <w:r w:rsidRPr="00851F54">
              <w:rPr>
                <w:rFonts w:cstheme="minorHAnsi"/>
              </w:rPr>
              <w:t xml:space="preserve"> and bites from insects on site causing discomfort and possible allergic reaction</w:t>
            </w:r>
          </w:p>
        </w:tc>
        <w:tc>
          <w:tcPr>
            <w:tcW w:w="1327" w:type="dxa"/>
            <w:vMerge w:val="restart"/>
            <w:shd w:val="clear" w:color="auto" w:fill="FF0000"/>
          </w:tcPr>
          <w:p w14:paraId="6CE848BE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6 (2x3)</w:t>
            </w:r>
          </w:p>
        </w:tc>
        <w:tc>
          <w:tcPr>
            <w:tcW w:w="5359" w:type="dxa"/>
            <w:shd w:val="clear" w:color="auto" w:fill="auto"/>
          </w:tcPr>
          <w:p w14:paraId="263B897A" w14:textId="77777777" w:rsidR="00B87534" w:rsidRPr="00851F54" w:rsidRDefault="00847B94" w:rsidP="00B875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There are no known wasp or hornet nests on site at present. </w:t>
            </w:r>
          </w:p>
        </w:tc>
        <w:tc>
          <w:tcPr>
            <w:tcW w:w="1416" w:type="dxa"/>
            <w:vMerge w:val="restart"/>
            <w:shd w:val="clear" w:color="auto" w:fill="C2D69B"/>
          </w:tcPr>
          <w:p w14:paraId="5515C8E3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2 (1x2)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3FC895D0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B87534" w:rsidRPr="00851F54" w14:paraId="00FB4586" w14:textId="77777777" w:rsidTr="00851F54">
        <w:trPr>
          <w:trHeight w:val="1072"/>
        </w:trPr>
        <w:tc>
          <w:tcPr>
            <w:tcW w:w="3980" w:type="dxa"/>
            <w:vMerge/>
            <w:shd w:val="clear" w:color="auto" w:fill="auto"/>
          </w:tcPr>
          <w:p w14:paraId="5A8F357B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0000"/>
          </w:tcPr>
          <w:p w14:paraId="4303A519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</w:tcPr>
          <w:p w14:paraId="7DE17BC2" w14:textId="77777777" w:rsidR="00B87534" w:rsidRPr="00851F54" w:rsidRDefault="007414AF" w:rsidP="00B875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Volunteers and visiting school</w:t>
            </w:r>
            <w:r w:rsidR="00B87534" w:rsidRPr="00851F54">
              <w:rPr>
                <w:rFonts w:cstheme="minorHAnsi"/>
              </w:rPr>
              <w:t xml:space="preserve"> parties are requested to inform </w:t>
            </w:r>
            <w:r>
              <w:rPr>
                <w:rFonts w:cstheme="minorHAnsi"/>
              </w:rPr>
              <w:t>COG</w:t>
            </w:r>
            <w:r w:rsidR="00B87534">
              <w:rPr>
                <w:rFonts w:cstheme="minorHAnsi"/>
              </w:rPr>
              <w:t xml:space="preserve"> if</w:t>
            </w:r>
            <w:r w:rsidR="00B87534" w:rsidRPr="00851F54">
              <w:rPr>
                <w:rFonts w:cstheme="minorHAnsi"/>
              </w:rPr>
              <w:t xml:space="preserve"> any o</w:t>
            </w:r>
            <w:r w:rsidR="00B87534">
              <w:rPr>
                <w:rFonts w:cstheme="minorHAnsi"/>
              </w:rPr>
              <w:t>f</w:t>
            </w:r>
            <w:r w:rsidR="00B87534" w:rsidRPr="00851F54">
              <w:rPr>
                <w:rFonts w:cstheme="minorHAnsi"/>
              </w:rPr>
              <w:t xml:space="preserve"> their party have a pre-existing allergy t</w:t>
            </w:r>
            <w:r>
              <w:rPr>
                <w:rFonts w:cstheme="minorHAnsi"/>
              </w:rPr>
              <w:t>o other insect stings or bites.</w:t>
            </w:r>
          </w:p>
          <w:p w14:paraId="4E55ACD9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Work</w:t>
            </w:r>
            <w:r w:rsidRPr="00851F54">
              <w:rPr>
                <w:rFonts w:cstheme="minorHAnsi"/>
              </w:rPr>
              <w:t xml:space="preserve"> parties briefed on potential risks of insect bites and stings.</w:t>
            </w:r>
          </w:p>
        </w:tc>
        <w:tc>
          <w:tcPr>
            <w:tcW w:w="1416" w:type="dxa"/>
            <w:vMerge/>
            <w:shd w:val="clear" w:color="auto" w:fill="C2D69B"/>
          </w:tcPr>
          <w:p w14:paraId="47D4E5E9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4D84F6C2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B87534" w:rsidRPr="00851F54" w14:paraId="4295BA58" w14:textId="77777777" w:rsidTr="00905055">
        <w:trPr>
          <w:trHeight w:val="481"/>
        </w:trPr>
        <w:tc>
          <w:tcPr>
            <w:tcW w:w="3980" w:type="dxa"/>
            <w:vMerge w:val="restart"/>
            <w:shd w:val="clear" w:color="auto" w:fill="auto"/>
          </w:tcPr>
          <w:p w14:paraId="42A6DF60" w14:textId="77777777" w:rsidR="00B87534" w:rsidRDefault="00B87534" w:rsidP="00B875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Infection</w:t>
            </w:r>
            <w:r w:rsidR="00A47DEC">
              <w:rPr>
                <w:rFonts w:cstheme="minorHAnsi"/>
              </w:rPr>
              <w:t xml:space="preserve"> with</w:t>
            </w:r>
            <w:r>
              <w:rPr>
                <w:rFonts w:cstheme="minorHAnsi"/>
              </w:rPr>
              <w:t xml:space="preserve"> </w:t>
            </w:r>
            <w:r w:rsidR="00A47DEC">
              <w:rPr>
                <w:rFonts w:cstheme="minorHAnsi"/>
              </w:rPr>
              <w:t xml:space="preserve">toxicara </w:t>
            </w:r>
            <w:r>
              <w:rPr>
                <w:rFonts w:cstheme="minorHAnsi"/>
              </w:rPr>
              <w:t>from dog faeces</w:t>
            </w:r>
          </w:p>
          <w:p w14:paraId="16D43A79" w14:textId="77777777" w:rsidR="00B87534" w:rsidRDefault="00B87534" w:rsidP="00B87534">
            <w:pPr>
              <w:spacing w:after="0" w:line="240" w:lineRule="auto"/>
              <w:rPr>
                <w:rFonts w:cstheme="minorHAnsi"/>
              </w:rPr>
            </w:pPr>
          </w:p>
          <w:p w14:paraId="66D3F5AB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</w:t>
            </w:r>
            <w:r w:rsidRPr="00851F54">
              <w:rPr>
                <w:rFonts w:cstheme="minorHAnsi"/>
              </w:rPr>
              <w:t>nfection with E. coli, Salmonella and other zoonoses transferred from farm animals and wild mammals.</w:t>
            </w:r>
          </w:p>
          <w:p w14:paraId="6C84866C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</w:p>
          <w:p w14:paraId="3325CD41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Risk of infection from Weil’s disease, Tetanus and other zoonoses in the soil, untreated water and general environment</w:t>
            </w:r>
          </w:p>
          <w:p w14:paraId="4C3FFF5E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</w:p>
          <w:p w14:paraId="4E34A14C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NB We have not had any reported incidents of ticks or tick bites here (so there is no known risk of Lyme disease).</w:t>
            </w:r>
          </w:p>
        </w:tc>
        <w:tc>
          <w:tcPr>
            <w:tcW w:w="1327" w:type="dxa"/>
            <w:vMerge w:val="restart"/>
            <w:shd w:val="clear" w:color="auto" w:fill="FF0000"/>
          </w:tcPr>
          <w:p w14:paraId="541CCCE1" w14:textId="77777777" w:rsidR="00B87534" w:rsidRPr="00851F54" w:rsidRDefault="001A7923" w:rsidP="00B875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 (2x3)</w:t>
            </w:r>
          </w:p>
        </w:tc>
        <w:tc>
          <w:tcPr>
            <w:tcW w:w="5359" w:type="dxa"/>
            <w:shd w:val="clear" w:color="auto" w:fill="auto"/>
          </w:tcPr>
          <w:p w14:paraId="6FECBFA2" w14:textId="77777777" w:rsidR="007414AF" w:rsidRDefault="007414AF" w:rsidP="00847B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The site is </w:t>
            </w:r>
            <w:r w:rsidR="00847B94">
              <w:rPr>
                <w:rFonts w:cstheme="minorHAnsi"/>
              </w:rPr>
              <w:t>crossed by a public footpath</w:t>
            </w:r>
            <w:r>
              <w:rPr>
                <w:rFonts w:cstheme="minorHAnsi"/>
              </w:rPr>
              <w:t xml:space="preserve"> and </w:t>
            </w:r>
            <w:r w:rsidR="00847B94">
              <w:rPr>
                <w:rFonts w:cstheme="minorHAnsi"/>
              </w:rPr>
              <w:t>many visitors bring dogs.</w:t>
            </w:r>
          </w:p>
          <w:p w14:paraId="68809945" w14:textId="77777777" w:rsidR="00B87534" w:rsidRPr="00851F54" w:rsidRDefault="007414AF" w:rsidP="00847B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Badgers, foxes, muntjac deer</w:t>
            </w:r>
            <w:r w:rsidR="00847B94">
              <w:rPr>
                <w:rFonts w:cstheme="minorHAnsi"/>
              </w:rPr>
              <w:t>, moles, r</w:t>
            </w:r>
            <w:r>
              <w:rPr>
                <w:rFonts w:cstheme="minorHAnsi"/>
              </w:rPr>
              <w:t xml:space="preserve">ats and other small mammals are </w:t>
            </w:r>
            <w:r w:rsidR="00847B94">
              <w:rPr>
                <w:rFonts w:cstheme="minorHAnsi"/>
              </w:rPr>
              <w:t xml:space="preserve">likely to be </w:t>
            </w:r>
            <w:r>
              <w:rPr>
                <w:rFonts w:cstheme="minorHAnsi"/>
              </w:rPr>
              <w:t>present.</w:t>
            </w:r>
          </w:p>
        </w:tc>
        <w:tc>
          <w:tcPr>
            <w:tcW w:w="1416" w:type="dxa"/>
            <w:vMerge w:val="restart"/>
            <w:shd w:val="clear" w:color="auto" w:fill="C2D69B"/>
          </w:tcPr>
          <w:p w14:paraId="2884C9CE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2 (1x2)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093EA03B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 xml:space="preserve">If a member of your group shows signs of illness (e.g. sickness or diarrhoea) after a </w:t>
            </w:r>
            <w:r w:rsidRPr="00851F54">
              <w:rPr>
                <w:rFonts w:cstheme="minorHAnsi"/>
              </w:rPr>
              <w:lastRenderedPageBreak/>
              <w:t>visit, advise them or their parent/guardian to visit the doctor and explain that they have had recent contact with animals.</w:t>
            </w:r>
          </w:p>
        </w:tc>
      </w:tr>
      <w:tr w:rsidR="00B87534" w:rsidRPr="00851F54" w14:paraId="02F88676" w14:textId="77777777" w:rsidTr="00851F54">
        <w:trPr>
          <w:trHeight w:val="2850"/>
        </w:trPr>
        <w:tc>
          <w:tcPr>
            <w:tcW w:w="3980" w:type="dxa"/>
            <w:vMerge/>
            <w:shd w:val="clear" w:color="auto" w:fill="auto"/>
          </w:tcPr>
          <w:p w14:paraId="051AA3AE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0000"/>
          </w:tcPr>
          <w:p w14:paraId="6A05F84A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</w:tcPr>
          <w:p w14:paraId="021323ED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Wash hands after work and before eating or drinking to minimise risk of food poisoning and Weil’s disease etc.  Keep tetanus in</w:t>
            </w:r>
            <w:r>
              <w:rPr>
                <w:rFonts w:cstheme="minorHAnsi"/>
              </w:rPr>
              <w:t>jections up to date.</w:t>
            </w:r>
          </w:p>
          <w:p w14:paraId="3355E3EF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 xml:space="preserve">The introduction to the site should cover stock and related H&amp;S and hygiene procedures for </w:t>
            </w:r>
            <w:r>
              <w:rPr>
                <w:rFonts w:cstheme="minorHAnsi"/>
              </w:rPr>
              <w:t>participants</w:t>
            </w:r>
            <w:r w:rsidRPr="00851F54">
              <w:rPr>
                <w:rFonts w:cstheme="minorHAnsi"/>
              </w:rPr>
              <w:t>, including:</w:t>
            </w:r>
          </w:p>
          <w:p w14:paraId="01162172" w14:textId="77777777" w:rsidR="00B87534" w:rsidRPr="00851F54" w:rsidRDefault="00B87534" w:rsidP="00B87534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do not kiss animals.</w:t>
            </w:r>
          </w:p>
          <w:p w14:paraId="490DBFD2" w14:textId="77777777" w:rsidR="00B87534" w:rsidRPr="00851F54" w:rsidRDefault="00B87534" w:rsidP="00B87534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always wash hands thoroughly before and after eating, after any contact with animals or soil, and again before leaving.</w:t>
            </w:r>
          </w:p>
          <w:p w14:paraId="2F84B7FA" w14:textId="77777777" w:rsidR="00B87534" w:rsidRPr="00851F54" w:rsidRDefault="00B87534" w:rsidP="00B87534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 xml:space="preserve">eat only food that they have brought with them, in designated areas, and </w:t>
            </w:r>
            <w:r w:rsidRPr="00851F54">
              <w:rPr>
                <w:rFonts w:cstheme="minorHAnsi"/>
                <w:b/>
                <w:bCs/>
              </w:rPr>
              <w:t>never eat food which has fallen to the ground</w:t>
            </w:r>
            <w:r w:rsidRPr="00851F54">
              <w:rPr>
                <w:rFonts w:cstheme="minorHAnsi"/>
              </w:rPr>
              <w:t>.</w:t>
            </w:r>
          </w:p>
          <w:p w14:paraId="1192CB37" w14:textId="77777777" w:rsidR="00B87534" w:rsidRPr="00851F54" w:rsidRDefault="00B87534" w:rsidP="00B87534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do not suck fingers or put hands, pens, pencils or crayons, etc. in their mouths.</w:t>
            </w:r>
          </w:p>
          <w:p w14:paraId="478AA4D8" w14:textId="77777777" w:rsidR="00B87534" w:rsidRPr="00851F54" w:rsidRDefault="00B87534" w:rsidP="00B87534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clean or change their footwear before leaving, and wash their hands after any contact with animal faeces on their footwear.</w:t>
            </w:r>
          </w:p>
        </w:tc>
        <w:tc>
          <w:tcPr>
            <w:tcW w:w="1416" w:type="dxa"/>
            <w:vMerge/>
            <w:shd w:val="clear" w:color="auto" w:fill="C2D69B"/>
          </w:tcPr>
          <w:p w14:paraId="2CE2BE39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11A85CB0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7534" w:rsidRPr="00851F54" w14:paraId="5E72B31A" w14:textId="77777777" w:rsidTr="00DF6FFF">
        <w:trPr>
          <w:trHeight w:val="443"/>
        </w:trPr>
        <w:tc>
          <w:tcPr>
            <w:tcW w:w="3980" w:type="dxa"/>
            <w:vMerge w:val="restart"/>
            <w:shd w:val="clear" w:color="auto" w:fill="auto"/>
          </w:tcPr>
          <w:p w14:paraId="134B0B07" w14:textId="77777777" w:rsidR="00B87534" w:rsidRDefault="00B87534" w:rsidP="00B87534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Confrontation with other reserve visitors</w:t>
            </w:r>
            <w:r>
              <w:rPr>
                <w:rFonts w:cstheme="minorHAnsi"/>
              </w:rPr>
              <w:t xml:space="preserve"> resulting in </w:t>
            </w:r>
            <w:r w:rsidRPr="00851F54">
              <w:rPr>
                <w:rFonts w:cstheme="minorHAnsi"/>
              </w:rPr>
              <w:t>verbal or physical assault</w:t>
            </w:r>
          </w:p>
          <w:p w14:paraId="40F2BAD3" w14:textId="77777777" w:rsidR="00B87534" w:rsidRDefault="00B87534" w:rsidP="00B875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Bites from dogs.</w:t>
            </w:r>
          </w:p>
          <w:p w14:paraId="3AF612BC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Stress arising from confrontations with people or animals</w:t>
            </w:r>
          </w:p>
        </w:tc>
        <w:tc>
          <w:tcPr>
            <w:tcW w:w="1327" w:type="dxa"/>
            <w:vMerge w:val="restart"/>
            <w:shd w:val="clear" w:color="auto" w:fill="FF0000"/>
          </w:tcPr>
          <w:p w14:paraId="0D398739" w14:textId="77777777" w:rsidR="00B87534" w:rsidRPr="00851F54" w:rsidRDefault="001A7923" w:rsidP="00B875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(2x2)</w:t>
            </w:r>
          </w:p>
        </w:tc>
        <w:tc>
          <w:tcPr>
            <w:tcW w:w="5359" w:type="dxa"/>
            <w:shd w:val="clear" w:color="auto" w:fill="auto"/>
          </w:tcPr>
          <w:p w14:paraId="73054FC6" w14:textId="77777777" w:rsidR="00B87534" w:rsidRPr="00851F54" w:rsidRDefault="007414AF" w:rsidP="00B875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The site is open to the public, so</w:t>
            </w:r>
            <w:r w:rsidR="00B87534">
              <w:rPr>
                <w:rFonts w:cstheme="minorHAnsi"/>
              </w:rPr>
              <w:t xml:space="preserve"> visitors with dogs may be present.</w:t>
            </w:r>
          </w:p>
        </w:tc>
        <w:tc>
          <w:tcPr>
            <w:tcW w:w="1416" w:type="dxa"/>
            <w:vMerge w:val="restart"/>
            <w:shd w:val="clear" w:color="auto" w:fill="C2D69B"/>
          </w:tcPr>
          <w:p w14:paraId="2DD2565E" w14:textId="77777777" w:rsidR="00B87534" w:rsidRPr="00851F54" w:rsidRDefault="001A7923" w:rsidP="00B875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(2x1)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79481C4D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7534" w:rsidRPr="00851F54" w14:paraId="14DBCA91" w14:textId="77777777" w:rsidTr="00851F54">
        <w:trPr>
          <w:trHeight w:val="442"/>
        </w:trPr>
        <w:tc>
          <w:tcPr>
            <w:tcW w:w="3980" w:type="dxa"/>
            <w:vMerge/>
            <w:shd w:val="clear" w:color="auto" w:fill="auto"/>
          </w:tcPr>
          <w:p w14:paraId="714DD378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0000"/>
          </w:tcPr>
          <w:p w14:paraId="51B6996E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</w:tcPr>
          <w:p w14:paraId="6528EE18" w14:textId="77777777" w:rsidR="00B87534" w:rsidRDefault="00B87534" w:rsidP="00B875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Apply </w:t>
            </w:r>
            <w:r w:rsidRPr="00851F54">
              <w:rPr>
                <w:rFonts w:cstheme="minorHAnsi"/>
              </w:rPr>
              <w:t>lone working procedures</w:t>
            </w:r>
            <w:r>
              <w:rPr>
                <w:rFonts w:cstheme="minorHAnsi"/>
              </w:rPr>
              <w:t xml:space="preserve"> if appropriate</w:t>
            </w:r>
            <w:r w:rsidRPr="00851F54">
              <w:rPr>
                <w:rFonts w:cstheme="minorHAnsi"/>
              </w:rPr>
              <w:t>.</w:t>
            </w:r>
          </w:p>
          <w:p w14:paraId="6E430674" w14:textId="77777777" w:rsidR="00B87534" w:rsidRDefault="00B87534" w:rsidP="00B87534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 xml:space="preserve">Avoid </w:t>
            </w:r>
            <w:r>
              <w:rPr>
                <w:rFonts w:cstheme="minorHAnsi"/>
              </w:rPr>
              <w:t xml:space="preserve">confrontational </w:t>
            </w:r>
            <w:r w:rsidRPr="00851F54">
              <w:rPr>
                <w:rFonts w:cstheme="minorHAnsi"/>
              </w:rPr>
              <w:t>situation</w:t>
            </w:r>
            <w:r>
              <w:rPr>
                <w:rFonts w:cstheme="minorHAnsi"/>
              </w:rPr>
              <w:t>s</w:t>
            </w:r>
            <w:r w:rsidRPr="00851F54">
              <w:rPr>
                <w:rFonts w:cstheme="minorHAnsi"/>
              </w:rPr>
              <w:t xml:space="preserve"> and walk away</w:t>
            </w:r>
          </w:p>
          <w:p w14:paraId="1C5B7406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851F54">
              <w:rPr>
                <w:rFonts w:cstheme="minorHAnsi"/>
              </w:rPr>
              <w:t>lert police if necessary.</w:t>
            </w:r>
          </w:p>
        </w:tc>
        <w:tc>
          <w:tcPr>
            <w:tcW w:w="1416" w:type="dxa"/>
            <w:vMerge/>
            <w:shd w:val="clear" w:color="auto" w:fill="C2D69B"/>
          </w:tcPr>
          <w:p w14:paraId="7B7EC299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48FC5F2B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87534" w:rsidRPr="00851F54" w14:paraId="1B9582F1" w14:textId="77777777" w:rsidTr="0044490F">
        <w:trPr>
          <w:trHeight w:val="262"/>
        </w:trPr>
        <w:tc>
          <w:tcPr>
            <w:tcW w:w="3980" w:type="dxa"/>
            <w:vMerge w:val="restart"/>
            <w:shd w:val="clear" w:color="auto" w:fill="auto"/>
          </w:tcPr>
          <w:p w14:paraId="4EF6DD43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 xml:space="preserve">Adverse weather </w:t>
            </w:r>
          </w:p>
          <w:p w14:paraId="6F934335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Cold and wet weather - leading to potential hypothermia</w:t>
            </w:r>
          </w:p>
          <w:p w14:paraId="7F86295B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Wet weather – leading to increased risk of slips on wet ground.</w:t>
            </w:r>
          </w:p>
          <w:p w14:paraId="58ED97D8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Hot weather increasing potential for sun burn, heat stroke and heat exhaustion)</w:t>
            </w:r>
          </w:p>
        </w:tc>
        <w:tc>
          <w:tcPr>
            <w:tcW w:w="1327" w:type="dxa"/>
            <w:vMerge w:val="restart"/>
            <w:shd w:val="clear" w:color="auto" w:fill="FFC000"/>
          </w:tcPr>
          <w:p w14:paraId="2DE72930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4 (2x2)</w:t>
            </w:r>
          </w:p>
        </w:tc>
        <w:tc>
          <w:tcPr>
            <w:tcW w:w="5359" w:type="dxa"/>
            <w:shd w:val="clear" w:color="auto" w:fill="auto"/>
          </w:tcPr>
          <w:p w14:paraId="1823E99C" w14:textId="77777777" w:rsidR="007414AF" w:rsidRPr="00851F54" w:rsidRDefault="00847B94" w:rsidP="00B8753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There is no shelter on site.</w:t>
            </w:r>
          </w:p>
        </w:tc>
        <w:tc>
          <w:tcPr>
            <w:tcW w:w="1416" w:type="dxa"/>
            <w:vMerge w:val="restart"/>
            <w:shd w:val="clear" w:color="auto" w:fill="C2D69B"/>
          </w:tcPr>
          <w:p w14:paraId="34C5D0FA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51F54">
              <w:rPr>
                <w:rFonts w:cstheme="minorHAnsi"/>
                <w:sz w:val="24"/>
                <w:szCs w:val="24"/>
              </w:rPr>
              <w:t>1 (1x1)</w:t>
            </w:r>
          </w:p>
        </w:tc>
        <w:tc>
          <w:tcPr>
            <w:tcW w:w="2093" w:type="dxa"/>
            <w:vMerge w:val="restart"/>
            <w:shd w:val="clear" w:color="auto" w:fill="auto"/>
          </w:tcPr>
          <w:p w14:paraId="23EECF5A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Our advice note on ‘health concerns and emergency procedures’, including weather related issues, can be supplied to party leaders on request.</w:t>
            </w:r>
          </w:p>
        </w:tc>
      </w:tr>
      <w:tr w:rsidR="00B87534" w:rsidRPr="00851F54" w14:paraId="3D3726A3" w14:textId="77777777" w:rsidTr="00851F54">
        <w:trPr>
          <w:trHeight w:val="1072"/>
        </w:trPr>
        <w:tc>
          <w:tcPr>
            <w:tcW w:w="3980" w:type="dxa"/>
            <w:vMerge/>
            <w:shd w:val="clear" w:color="auto" w:fill="auto"/>
          </w:tcPr>
          <w:p w14:paraId="51CD29D2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27" w:type="dxa"/>
            <w:vMerge/>
            <w:shd w:val="clear" w:color="auto" w:fill="FFC000"/>
          </w:tcPr>
          <w:p w14:paraId="46CA4810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</w:tcPr>
          <w:p w14:paraId="593B616E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Working parties are advised to bring appropriate outdoor clothing for adverse weather conditions:</w:t>
            </w:r>
          </w:p>
          <w:p w14:paraId="5615AE13" w14:textId="77777777" w:rsidR="00B87534" w:rsidRPr="00851F54" w:rsidRDefault="00B87534" w:rsidP="00B87534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waterproof and wellies for rain or snowy weather</w:t>
            </w:r>
          </w:p>
          <w:p w14:paraId="18C3E513" w14:textId="77777777" w:rsidR="00B87534" w:rsidRPr="00851F54" w:rsidRDefault="00B87534" w:rsidP="00B87534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warm jackets for cold weather</w:t>
            </w:r>
          </w:p>
          <w:p w14:paraId="2E37B909" w14:textId="77777777" w:rsidR="00B87534" w:rsidRPr="00851F54" w:rsidRDefault="00B87534" w:rsidP="00B87534">
            <w:pPr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wellies or stout footwear for every visit</w:t>
            </w:r>
          </w:p>
          <w:p w14:paraId="2AC24B6A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  <w:r w:rsidRPr="00851F54">
              <w:rPr>
                <w:rFonts w:cstheme="minorHAnsi"/>
              </w:rPr>
              <w:t>sunhats, sun cream and drinks bottles for hot weather.</w:t>
            </w:r>
          </w:p>
        </w:tc>
        <w:tc>
          <w:tcPr>
            <w:tcW w:w="1416" w:type="dxa"/>
            <w:vMerge/>
            <w:shd w:val="clear" w:color="auto" w:fill="C2D69B"/>
          </w:tcPr>
          <w:p w14:paraId="7AD3DD5F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2CE08ABC" w14:textId="77777777" w:rsidR="00B87534" w:rsidRPr="00851F54" w:rsidRDefault="00B87534" w:rsidP="00B87534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7D21AFA" w14:textId="77777777" w:rsidR="003761EE" w:rsidRPr="00851F54" w:rsidRDefault="003761EE" w:rsidP="0044490F">
      <w:pPr>
        <w:spacing w:after="0" w:line="240" w:lineRule="auto"/>
        <w:rPr>
          <w:rFonts w:cstheme="minorHAnsi"/>
          <w:iCs/>
          <w:sz w:val="24"/>
          <w:szCs w:val="24"/>
        </w:rPr>
      </w:pPr>
    </w:p>
    <w:sectPr w:rsidR="003761EE" w:rsidRPr="00851F54" w:rsidSect="00A15F8F">
      <w:pgSz w:w="15842" w:h="12242" w:orient="landscape" w:code="1"/>
      <w:pgMar w:top="720" w:right="958" w:bottom="142" w:left="720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E5115"/>
    <w:multiLevelType w:val="hybridMultilevel"/>
    <w:tmpl w:val="983E0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365CB"/>
    <w:multiLevelType w:val="hybridMultilevel"/>
    <w:tmpl w:val="B09003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80A7C"/>
    <w:multiLevelType w:val="hybridMultilevel"/>
    <w:tmpl w:val="D03E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399B"/>
    <w:multiLevelType w:val="hybridMultilevel"/>
    <w:tmpl w:val="4F2A97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009E8"/>
    <w:multiLevelType w:val="hybridMultilevel"/>
    <w:tmpl w:val="855E087C"/>
    <w:lvl w:ilvl="0" w:tplc="B7245E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74079"/>
    <w:multiLevelType w:val="hybridMultilevel"/>
    <w:tmpl w:val="6804BFF8"/>
    <w:lvl w:ilvl="0" w:tplc="542EB8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368E"/>
    <w:multiLevelType w:val="hybridMultilevel"/>
    <w:tmpl w:val="236C3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1A430E"/>
    <w:multiLevelType w:val="hybridMultilevel"/>
    <w:tmpl w:val="86780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2910F6"/>
    <w:multiLevelType w:val="hybridMultilevel"/>
    <w:tmpl w:val="E84AF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66FA1"/>
    <w:multiLevelType w:val="hybridMultilevel"/>
    <w:tmpl w:val="55ECBE6C"/>
    <w:lvl w:ilvl="0" w:tplc="4B9ABBDC">
      <w:start w:val="4"/>
      <w:numFmt w:val="decimal"/>
      <w:lvlText w:val="%1"/>
      <w:lvlJc w:val="left"/>
      <w:pPr>
        <w:ind w:left="3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7" w:hanging="360"/>
      </w:pPr>
    </w:lvl>
    <w:lvl w:ilvl="2" w:tplc="0809001B" w:tentative="1">
      <w:start w:val="1"/>
      <w:numFmt w:val="lowerRoman"/>
      <w:lvlText w:val="%3."/>
      <w:lvlJc w:val="right"/>
      <w:pPr>
        <w:ind w:left="1757" w:hanging="180"/>
      </w:pPr>
    </w:lvl>
    <w:lvl w:ilvl="3" w:tplc="0809000F" w:tentative="1">
      <w:start w:val="1"/>
      <w:numFmt w:val="decimal"/>
      <w:lvlText w:val="%4."/>
      <w:lvlJc w:val="left"/>
      <w:pPr>
        <w:ind w:left="2477" w:hanging="360"/>
      </w:pPr>
    </w:lvl>
    <w:lvl w:ilvl="4" w:tplc="08090019" w:tentative="1">
      <w:start w:val="1"/>
      <w:numFmt w:val="lowerLetter"/>
      <w:lvlText w:val="%5."/>
      <w:lvlJc w:val="left"/>
      <w:pPr>
        <w:ind w:left="3197" w:hanging="360"/>
      </w:pPr>
    </w:lvl>
    <w:lvl w:ilvl="5" w:tplc="0809001B" w:tentative="1">
      <w:start w:val="1"/>
      <w:numFmt w:val="lowerRoman"/>
      <w:lvlText w:val="%6."/>
      <w:lvlJc w:val="right"/>
      <w:pPr>
        <w:ind w:left="3917" w:hanging="180"/>
      </w:pPr>
    </w:lvl>
    <w:lvl w:ilvl="6" w:tplc="0809000F" w:tentative="1">
      <w:start w:val="1"/>
      <w:numFmt w:val="decimal"/>
      <w:lvlText w:val="%7."/>
      <w:lvlJc w:val="left"/>
      <w:pPr>
        <w:ind w:left="4637" w:hanging="360"/>
      </w:pPr>
    </w:lvl>
    <w:lvl w:ilvl="7" w:tplc="08090019" w:tentative="1">
      <w:start w:val="1"/>
      <w:numFmt w:val="lowerLetter"/>
      <w:lvlText w:val="%8."/>
      <w:lvlJc w:val="left"/>
      <w:pPr>
        <w:ind w:left="5357" w:hanging="360"/>
      </w:pPr>
    </w:lvl>
    <w:lvl w:ilvl="8" w:tplc="08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0" w15:restartNumberingAfterBreak="0">
    <w:nsid w:val="663A0EF8"/>
    <w:multiLevelType w:val="hybridMultilevel"/>
    <w:tmpl w:val="E4AAF36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A12A14"/>
    <w:multiLevelType w:val="hybridMultilevel"/>
    <w:tmpl w:val="187CAC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EE"/>
    <w:rsid w:val="000044CA"/>
    <w:rsid w:val="00006452"/>
    <w:rsid w:val="000073C4"/>
    <w:rsid w:val="00014253"/>
    <w:rsid w:val="000223AD"/>
    <w:rsid w:val="000256B3"/>
    <w:rsid w:val="000258A3"/>
    <w:rsid w:val="00027B88"/>
    <w:rsid w:val="00037011"/>
    <w:rsid w:val="00042A75"/>
    <w:rsid w:val="000551A7"/>
    <w:rsid w:val="000573AF"/>
    <w:rsid w:val="00060BC0"/>
    <w:rsid w:val="00065595"/>
    <w:rsid w:val="0008166F"/>
    <w:rsid w:val="0008631F"/>
    <w:rsid w:val="000911ED"/>
    <w:rsid w:val="000940C6"/>
    <w:rsid w:val="00095E62"/>
    <w:rsid w:val="000A1261"/>
    <w:rsid w:val="000A71D2"/>
    <w:rsid w:val="000C3138"/>
    <w:rsid w:val="000C7C96"/>
    <w:rsid w:val="000F0D23"/>
    <w:rsid w:val="000F2BE0"/>
    <w:rsid w:val="000F2D7F"/>
    <w:rsid w:val="000F5732"/>
    <w:rsid w:val="000F6596"/>
    <w:rsid w:val="00100B30"/>
    <w:rsid w:val="00116365"/>
    <w:rsid w:val="001173F1"/>
    <w:rsid w:val="00140EDA"/>
    <w:rsid w:val="001423A4"/>
    <w:rsid w:val="001469D5"/>
    <w:rsid w:val="00150980"/>
    <w:rsid w:val="00152B7E"/>
    <w:rsid w:val="00155FC1"/>
    <w:rsid w:val="00156B52"/>
    <w:rsid w:val="001603FD"/>
    <w:rsid w:val="00164453"/>
    <w:rsid w:val="001648D2"/>
    <w:rsid w:val="00175421"/>
    <w:rsid w:val="0017657E"/>
    <w:rsid w:val="0017712C"/>
    <w:rsid w:val="001A62B4"/>
    <w:rsid w:val="001A7923"/>
    <w:rsid w:val="001C0852"/>
    <w:rsid w:val="001C318B"/>
    <w:rsid w:val="001E1F89"/>
    <w:rsid w:val="001E4142"/>
    <w:rsid w:val="001E47E4"/>
    <w:rsid w:val="001F25A0"/>
    <w:rsid w:val="00224EAF"/>
    <w:rsid w:val="00233527"/>
    <w:rsid w:val="00234D24"/>
    <w:rsid w:val="0025305B"/>
    <w:rsid w:val="00253C7E"/>
    <w:rsid w:val="00254B2C"/>
    <w:rsid w:val="0025730D"/>
    <w:rsid w:val="00265335"/>
    <w:rsid w:val="00281CBF"/>
    <w:rsid w:val="00283EC9"/>
    <w:rsid w:val="00286150"/>
    <w:rsid w:val="002929C5"/>
    <w:rsid w:val="002A21C4"/>
    <w:rsid w:val="002C53EF"/>
    <w:rsid w:val="002D1645"/>
    <w:rsid w:val="002D5EA8"/>
    <w:rsid w:val="002E00FA"/>
    <w:rsid w:val="002E5C00"/>
    <w:rsid w:val="002F23BB"/>
    <w:rsid w:val="002F375F"/>
    <w:rsid w:val="00302D8F"/>
    <w:rsid w:val="00304474"/>
    <w:rsid w:val="00304861"/>
    <w:rsid w:val="0032519C"/>
    <w:rsid w:val="00327911"/>
    <w:rsid w:val="003377D2"/>
    <w:rsid w:val="00340186"/>
    <w:rsid w:val="00342DA6"/>
    <w:rsid w:val="00355D7D"/>
    <w:rsid w:val="00370B92"/>
    <w:rsid w:val="003761EE"/>
    <w:rsid w:val="003803D3"/>
    <w:rsid w:val="00394AFB"/>
    <w:rsid w:val="003A08DA"/>
    <w:rsid w:val="003A3AFE"/>
    <w:rsid w:val="003A3C1A"/>
    <w:rsid w:val="003B16BC"/>
    <w:rsid w:val="003B3E48"/>
    <w:rsid w:val="003C7DD6"/>
    <w:rsid w:val="003D1A30"/>
    <w:rsid w:val="003D3A5C"/>
    <w:rsid w:val="003E184C"/>
    <w:rsid w:val="003E6DF7"/>
    <w:rsid w:val="003F7A9A"/>
    <w:rsid w:val="00403815"/>
    <w:rsid w:val="00417FE6"/>
    <w:rsid w:val="00440312"/>
    <w:rsid w:val="0044490F"/>
    <w:rsid w:val="004544C6"/>
    <w:rsid w:val="004648B4"/>
    <w:rsid w:val="00467950"/>
    <w:rsid w:val="00476373"/>
    <w:rsid w:val="0047641E"/>
    <w:rsid w:val="00483E66"/>
    <w:rsid w:val="00491BFE"/>
    <w:rsid w:val="004A0ABA"/>
    <w:rsid w:val="004A433D"/>
    <w:rsid w:val="004B0321"/>
    <w:rsid w:val="004B7249"/>
    <w:rsid w:val="004C5E22"/>
    <w:rsid w:val="004D0C89"/>
    <w:rsid w:val="004E61C0"/>
    <w:rsid w:val="004F0EC0"/>
    <w:rsid w:val="004F4129"/>
    <w:rsid w:val="004F7CFC"/>
    <w:rsid w:val="005012A9"/>
    <w:rsid w:val="00507F04"/>
    <w:rsid w:val="00542953"/>
    <w:rsid w:val="00553B53"/>
    <w:rsid w:val="005602D5"/>
    <w:rsid w:val="0056135D"/>
    <w:rsid w:val="00565EB0"/>
    <w:rsid w:val="00566C6B"/>
    <w:rsid w:val="00566CD7"/>
    <w:rsid w:val="005864B3"/>
    <w:rsid w:val="00587155"/>
    <w:rsid w:val="00590E68"/>
    <w:rsid w:val="00596256"/>
    <w:rsid w:val="005A3678"/>
    <w:rsid w:val="005B20FD"/>
    <w:rsid w:val="005C5534"/>
    <w:rsid w:val="005C740F"/>
    <w:rsid w:val="005D60A2"/>
    <w:rsid w:val="005F0764"/>
    <w:rsid w:val="005F580F"/>
    <w:rsid w:val="005F5A26"/>
    <w:rsid w:val="005F68B6"/>
    <w:rsid w:val="005F78D0"/>
    <w:rsid w:val="00610DF1"/>
    <w:rsid w:val="00620BEA"/>
    <w:rsid w:val="00621047"/>
    <w:rsid w:val="006242D2"/>
    <w:rsid w:val="00627798"/>
    <w:rsid w:val="00644F7B"/>
    <w:rsid w:val="00651A91"/>
    <w:rsid w:val="006621BD"/>
    <w:rsid w:val="006764EE"/>
    <w:rsid w:val="006832E6"/>
    <w:rsid w:val="00683A1F"/>
    <w:rsid w:val="00692363"/>
    <w:rsid w:val="00696EC1"/>
    <w:rsid w:val="006A3B3B"/>
    <w:rsid w:val="006A51E1"/>
    <w:rsid w:val="006A6A3D"/>
    <w:rsid w:val="006A7795"/>
    <w:rsid w:val="006B1864"/>
    <w:rsid w:val="006B1A15"/>
    <w:rsid w:val="006C2E61"/>
    <w:rsid w:val="006C3B51"/>
    <w:rsid w:val="006C4629"/>
    <w:rsid w:val="006D46E6"/>
    <w:rsid w:val="006D56AA"/>
    <w:rsid w:val="006E425E"/>
    <w:rsid w:val="006E7DD4"/>
    <w:rsid w:val="006F2A99"/>
    <w:rsid w:val="006F4036"/>
    <w:rsid w:val="006F442F"/>
    <w:rsid w:val="006F59AF"/>
    <w:rsid w:val="007029CA"/>
    <w:rsid w:val="00703F2C"/>
    <w:rsid w:val="007066EC"/>
    <w:rsid w:val="00713BD0"/>
    <w:rsid w:val="007142EF"/>
    <w:rsid w:val="00715E44"/>
    <w:rsid w:val="007168FB"/>
    <w:rsid w:val="007245A7"/>
    <w:rsid w:val="00730FAA"/>
    <w:rsid w:val="007329A7"/>
    <w:rsid w:val="007414AF"/>
    <w:rsid w:val="007457CA"/>
    <w:rsid w:val="0074715C"/>
    <w:rsid w:val="00751DCB"/>
    <w:rsid w:val="007536E8"/>
    <w:rsid w:val="00753D24"/>
    <w:rsid w:val="00755371"/>
    <w:rsid w:val="00755EEE"/>
    <w:rsid w:val="007623F2"/>
    <w:rsid w:val="007643D1"/>
    <w:rsid w:val="00772F8F"/>
    <w:rsid w:val="0077432B"/>
    <w:rsid w:val="0077472E"/>
    <w:rsid w:val="00783165"/>
    <w:rsid w:val="007850E9"/>
    <w:rsid w:val="0079284C"/>
    <w:rsid w:val="00796C19"/>
    <w:rsid w:val="007A1F42"/>
    <w:rsid w:val="007A22DD"/>
    <w:rsid w:val="007A3587"/>
    <w:rsid w:val="007B6892"/>
    <w:rsid w:val="007B7058"/>
    <w:rsid w:val="007C2A61"/>
    <w:rsid w:val="007C3F0E"/>
    <w:rsid w:val="007D2C32"/>
    <w:rsid w:val="007E0641"/>
    <w:rsid w:val="007E106A"/>
    <w:rsid w:val="007E63E5"/>
    <w:rsid w:val="007F2EBE"/>
    <w:rsid w:val="007F3FEE"/>
    <w:rsid w:val="007F4EB9"/>
    <w:rsid w:val="00801703"/>
    <w:rsid w:val="008018BC"/>
    <w:rsid w:val="00802313"/>
    <w:rsid w:val="008062DE"/>
    <w:rsid w:val="008138E3"/>
    <w:rsid w:val="008266B3"/>
    <w:rsid w:val="008315B4"/>
    <w:rsid w:val="0083474E"/>
    <w:rsid w:val="008378E4"/>
    <w:rsid w:val="00845529"/>
    <w:rsid w:val="00847B94"/>
    <w:rsid w:val="00851F54"/>
    <w:rsid w:val="008545F1"/>
    <w:rsid w:val="0085707D"/>
    <w:rsid w:val="00864231"/>
    <w:rsid w:val="00866DE2"/>
    <w:rsid w:val="00884B06"/>
    <w:rsid w:val="00894301"/>
    <w:rsid w:val="00895625"/>
    <w:rsid w:val="008A12E2"/>
    <w:rsid w:val="008B0ED2"/>
    <w:rsid w:val="008B3C27"/>
    <w:rsid w:val="008D1F0B"/>
    <w:rsid w:val="008D4B21"/>
    <w:rsid w:val="008E40AA"/>
    <w:rsid w:val="008F1B06"/>
    <w:rsid w:val="008F5E85"/>
    <w:rsid w:val="00900856"/>
    <w:rsid w:val="00901FB9"/>
    <w:rsid w:val="00905055"/>
    <w:rsid w:val="009067EF"/>
    <w:rsid w:val="00906D97"/>
    <w:rsid w:val="00913584"/>
    <w:rsid w:val="00923D87"/>
    <w:rsid w:val="00930951"/>
    <w:rsid w:val="00933CF6"/>
    <w:rsid w:val="00933D0C"/>
    <w:rsid w:val="009362E6"/>
    <w:rsid w:val="00936932"/>
    <w:rsid w:val="009528E1"/>
    <w:rsid w:val="009618FA"/>
    <w:rsid w:val="00962DEC"/>
    <w:rsid w:val="009808EF"/>
    <w:rsid w:val="0098176D"/>
    <w:rsid w:val="00990A39"/>
    <w:rsid w:val="00991485"/>
    <w:rsid w:val="00994DEF"/>
    <w:rsid w:val="009B68E8"/>
    <w:rsid w:val="009C3757"/>
    <w:rsid w:val="009C5D38"/>
    <w:rsid w:val="009D074E"/>
    <w:rsid w:val="009D3FF2"/>
    <w:rsid w:val="009D64B1"/>
    <w:rsid w:val="009E00E8"/>
    <w:rsid w:val="009E1B32"/>
    <w:rsid w:val="009E341E"/>
    <w:rsid w:val="009E71AD"/>
    <w:rsid w:val="009F0A53"/>
    <w:rsid w:val="009F3DC7"/>
    <w:rsid w:val="009F73E8"/>
    <w:rsid w:val="00A066ED"/>
    <w:rsid w:val="00A0693A"/>
    <w:rsid w:val="00A13C92"/>
    <w:rsid w:val="00A155D7"/>
    <w:rsid w:val="00A15F8F"/>
    <w:rsid w:val="00A201FF"/>
    <w:rsid w:val="00A23DD3"/>
    <w:rsid w:val="00A377E4"/>
    <w:rsid w:val="00A40B33"/>
    <w:rsid w:val="00A43461"/>
    <w:rsid w:val="00A47DEC"/>
    <w:rsid w:val="00A544E7"/>
    <w:rsid w:val="00A54DF5"/>
    <w:rsid w:val="00A55216"/>
    <w:rsid w:val="00A65F89"/>
    <w:rsid w:val="00A74EAC"/>
    <w:rsid w:val="00A7616B"/>
    <w:rsid w:val="00A77170"/>
    <w:rsid w:val="00A83813"/>
    <w:rsid w:val="00A83EAD"/>
    <w:rsid w:val="00A8493A"/>
    <w:rsid w:val="00A87A9E"/>
    <w:rsid w:val="00A913D4"/>
    <w:rsid w:val="00AA1BDD"/>
    <w:rsid w:val="00AA557F"/>
    <w:rsid w:val="00AB3815"/>
    <w:rsid w:val="00AB6483"/>
    <w:rsid w:val="00AB7CA3"/>
    <w:rsid w:val="00AC04D8"/>
    <w:rsid w:val="00AC3335"/>
    <w:rsid w:val="00AC5972"/>
    <w:rsid w:val="00AD25F7"/>
    <w:rsid w:val="00AD44E5"/>
    <w:rsid w:val="00AE3B96"/>
    <w:rsid w:val="00AE3E6F"/>
    <w:rsid w:val="00AE5BDC"/>
    <w:rsid w:val="00B007DC"/>
    <w:rsid w:val="00B04598"/>
    <w:rsid w:val="00B1288D"/>
    <w:rsid w:val="00B1504E"/>
    <w:rsid w:val="00B303E9"/>
    <w:rsid w:val="00B33AFA"/>
    <w:rsid w:val="00B37327"/>
    <w:rsid w:val="00B37A2B"/>
    <w:rsid w:val="00B4071F"/>
    <w:rsid w:val="00B42319"/>
    <w:rsid w:val="00B5120A"/>
    <w:rsid w:val="00B55B67"/>
    <w:rsid w:val="00B55C95"/>
    <w:rsid w:val="00B60091"/>
    <w:rsid w:val="00B616EB"/>
    <w:rsid w:val="00B661E1"/>
    <w:rsid w:val="00B7119A"/>
    <w:rsid w:val="00B82912"/>
    <w:rsid w:val="00B867A1"/>
    <w:rsid w:val="00B87102"/>
    <w:rsid w:val="00B87534"/>
    <w:rsid w:val="00B903A9"/>
    <w:rsid w:val="00B979F3"/>
    <w:rsid w:val="00BA51CB"/>
    <w:rsid w:val="00BB4D74"/>
    <w:rsid w:val="00BB5419"/>
    <w:rsid w:val="00BB5887"/>
    <w:rsid w:val="00BB5A6E"/>
    <w:rsid w:val="00BC0D64"/>
    <w:rsid w:val="00BC1620"/>
    <w:rsid w:val="00BC2240"/>
    <w:rsid w:val="00BC5670"/>
    <w:rsid w:val="00BD09C1"/>
    <w:rsid w:val="00BD1B5F"/>
    <w:rsid w:val="00BE1CEC"/>
    <w:rsid w:val="00BE4F03"/>
    <w:rsid w:val="00BF2D8F"/>
    <w:rsid w:val="00BF40C8"/>
    <w:rsid w:val="00C11F99"/>
    <w:rsid w:val="00C17C26"/>
    <w:rsid w:val="00C30744"/>
    <w:rsid w:val="00C37227"/>
    <w:rsid w:val="00C47C1A"/>
    <w:rsid w:val="00C53D22"/>
    <w:rsid w:val="00C55D64"/>
    <w:rsid w:val="00C606FA"/>
    <w:rsid w:val="00C81B5B"/>
    <w:rsid w:val="00C83BCB"/>
    <w:rsid w:val="00C84BAC"/>
    <w:rsid w:val="00C912DD"/>
    <w:rsid w:val="00C96896"/>
    <w:rsid w:val="00C97440"/>
    <w:rsid w:val="00CA2B28"/>
    <w:rsid w:val="00CA71A6"/>
    <w:rsid w:val="00CA76F3"/>
    <w:rsid w:val="00CB0DC7"/>
    <w:rsid w:val="00CB3137"/>
    <w:rsid w:val="00CC2791"/>
    <w:rsid w:val="00CC553C"/>
    <w:rsid w:val="00CC7C25"/>
    <w:rsid w:val="00CD4709"/>
    <w:rsid w:val="00CD5A54"/>
    <w:rsid w:val="00CE2CCB"/>
    <w:rsid w:val="00CE5785"/>
    <w:rsid w:val="00CE7A84"/>
    <w:rsid w:val="00CF1DCE"/>
    <w:rsid w:val="00CF2372"/>
    <w:rsid w:val="00D00AEE"/>
    <w:rsid w:val="00D07171"/>
    <w:rsid w:val="00D10EE1"/>
    <w:rsid w:val="00D12204"/>
    <w:rsid w:val="00D137BF"/>
    <w:rsid w:val="00D13CE5"/>
    <w:rsid w:val="00D20974"/>
    <w:rsid w:val="00D226DB"/>
    <w:rsid w:val="00D3216D"/>
    <w:rsid w:val="00D32D80"/>
    <w:rsid w:val="00D3512B"/>
    <w:rsid w:val="00D4753A"/>
    <w:rsid w:val="00D479BF"/>
    <w:rsid w:val="00D5364D"/>
    <w:rsid w:val="00D5605E"/>
    <w:rsid w:val="00D67446"/>
    <w:rsid w:val="00D718CD"/>
    <w:rsid w:val="00D77BC9"/>
    <w:rsid w:val="00D81261"/>
    <w:rsid w:val="00D8182B"/>
    <w:rsid w:val="00D81F34"/>
    <w:rsid w:val="00D82456"/>
    <w:rsid w:val="00D90C6B"/>
    <w:rsid w:val="00DA0859"/>
    <w:rsid w:val="00DA6552"/>
    <w:rsid w:val="00DB2B7B"/>
    <w:rsid w:val="00DB2DCD"/>
    <w:rsid w:val="00DE2395"/>
    <w:rsid w:val="00DE4AE6"/>
    <w:rsid w:val="00DE4B86"/>
    <w:rsid w:val="00DE5BF2"/>
    <w:rsid w:val="00DF0CAD"/>
    <w:rsid w:val="00DF6FFF"/>
    <w:rsid w:val="00E01BB1"/>
    <w:rsid w:val="00E0375A"/>
    <w:rsid w:val="00E12C85"/>
    <w:rsid w:val="00E20177"/>
    <w:rsid w:val="00E22692"/>
    <w:rsid w:val="00E2523C"/>
    <w:rsid w:val="00E31C3A"/>
    <w:rsid w:val="00E36270"/>
    <w:rsid w:val="00E373FE"/>
    <w:rsid w:val="00E475D9"/>
    <w:rsid w:val="00E50998"/>
    <w:rsid w:val="00E63E42"/>
    <w:rsid w:val="00E66660"/>
    <w:rsid w:val="00E67C35"/>
    <w:rsid w:val="00E75D19"/>
    <w:rsid w:val="00E77A00"/>
    <w:rsid w:val="00E9280E"/>
    <w:rsid w:val="00E95E4E"/>
    <w:rsid w:val="00EA562C"/>
    <w:rsid w:val="00EA70D3"/>
    <w:rsid w:val="00EB1751"/>
    <w:rsid w:val="00EB1DCB"/>
    <w:rsid w:val="00EB26B1"/>
    <w:rsid w:val="00EC1CAC"/>
    <w:rsid w:val="00ED3D6E"/>
    <w:rsid w:val="00ED4499"/>
    <w:rsid w:val="00ED5D29"/>
    <w:rsid w:val="00ED6279"/>
    <w:rsid w:val="00EE54C0"/>
    <w:rsid w:val="00EE5D28"/>
    <w:rsid w:val="00EF4288"/>
    <w:rsid w:val="00EF560A"/>
    <w:rsid w:val="00EF6CCE"/>
    <w:rsid w:val="00F01762"/>
    <w:rsid w:val="00F10AB0"/>
    <w:rsid w:val="00F1760A"/>
    <w:rsid w:val="00F17D33"/>
    <w:rsid w:val="00F33B65"/>
    <w:rsid w:val="00F43B65"/>
    <w:rsid w:val="00F44982"/>
    <w:rsid w:val="00F50103"/>
    <w:rsid w:val="00F55F44"/>
    <w:rsid w:val="00F605A6"/>
    <w:rsid w:val="00F702E7"/>
    <w:rsid w:val="00F7116C"/>
    <w:rsid w:val="00F7259E"/>
    <w:rsid w:val="00F72DC3"/>
    <w:rsid w:val="00F73C0E"/>
    <w:rsid w:val="00F75205"/>
    <w:rsid w:val="00F81C52"/>
    <w:rsid w:val="00F87B11"/>
    <w:rsid w:val="00F932E9"/>
    <w:rsid w:val="00FA7664"/>
    <w:rsid w:val="00FA7826"/>
    <w:rsid w:val="00FB1609"/>
    <w:rsid w:val="00FC3787"/>
    <w:rsid w:val="00FC7FFB"/>
    <w:rsid w:val="00FD5657"/>
    <w:rsid w:val="00FD7DBE"/>
    <w:rsid w:val="00FE225B"/>
    <w:rsid w:val="00FE2A6D"/>
    <w:rsid w:val="00FF2D6B"/>
    <w:rsid w:val="00FF3DE5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183B"/>
  <w15:docId w15:val="{11910DF7-909E-4FD3-BF3B-3158EC22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 Stace</cp:lastModifiedBy>
  <cp:revision>9</cp:revision>
  <dcterms:created xsi:type="dcterms:W3CDTF">2017-05-16T17:22:00Z</dcterms:created>
  <dcterms:modified xsi:type="dcterms:W3CDTF">2019-03-23T12:06:00Z</dcterms:modified>
</cp:coreProperties>
</file>