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55" w:rsidRDefault="00472E55" w:rsidP="00472E55">
      <w:r>
        <w:t>Slug: 1107Feature_Musculoskeletal Ultrasound_Pinzon</w:t>
      </w:r>
    </w:p>
    <w:p w:rsidR="00472E55" w:rsidRDefault="00472E55" w:rsidP="00472E55">
      <w:r>
        <w:t>Editor: NK</w:t>
      </w:r>
    </w:p>
    <w:p w:rsidR="00472E55" w:rsidRDefault="00472E55" w:rsidP="00472E55">
      <w:r>
        <w:t>Copy editor: AE</w:t>
      </w:r>
    </w:p>
    <w:p w:rsidR="00472E55" w:rsidRDefault="00472E55" w:rsidP="00472E55">
      <w:r>
        <w:t>Word count:</w:t>
      </w:r>
      <w:r w:rsidR="00FC4E53">
        <w:t xml:space="preserve"> </w:t>
      </w:r>
      <w:r w:rsidR="007D535C">
        <w:t>3973 including references and tables, etc.</w:t>
      </w:r>
    </w:p>
    <w:p w:rsidR="00472E55" w:rsidRDefault="00472E55" w:rsidP="00472E55">
      <w:r>
        <w:t>Art:</w:t>
      </w:r>
      <w:r w:rsidR="006D09B8">
        <w:t xml:space="preserve"> 4</w:t>
      </w:r>
      <w:r w:rsidR="00FC4E53">
        <w:t xml:space="preserve"> figures (previously used in original 2009 article, but author wants to reuse them here)</w:t>
      </w:r>
      <w:r w:rsidR="006D09B8">
        <w:t>; c</w:t>
      </w:r>
      <w:r w:rsidR="007D535C">
        <w:t>reated 2 tables (new)</w:t>
      </w:r>
    </w:p>
    <w:p w:rsidR="006D09B8" w:rsidRDefault="006D09B8" w:rsidP="00472E55">
      <w:pPr>
        <w:pStyle w:val="PPMDeck"/>
      </w:pPr>
    </w:p>
    <w:p w:rsidR="00472E55" w:rsidRDefault="00472E55" w:rsidP="00472E55">
      <w:pPr>
        <w:pStyle w:val="PPMDeck"/>
      </w:pPr>
      <w:r>
        <w:t>Feature</w:t>
      </w:r>
    </w:p>
    <w:p w:rsidR="00472E55" w:rsidRDefault="00472E55" w:rsidP="00472E55"/>
    <w:p w:rsidR="009A14D6" w:rsidRPr="00472E55" w:rsidRDefault="009A14D6" w:rsidP="00472E55">
      <w:pPr>
        <w:pStyle w:val="PPMFeatureTitleHelvetica"/>
      </w:pPr>
      <w:r w:rsidRPr="00472E55">
        <w:t>Musculoskeletal Ultrasound</w:t>
      </w:r>
      <w:r w:rsidR="00DB2EE5">
        <w:t xml:space="preserve">: A </w:t>
      </w:r>
      <w:r w:rsidR="00317B65">
        <w:t>Primer</w:t>
      </w:r>
      <w:r w:rsidR="00DB2EE5">
        <w:t xml:space="preserve"> for Primary Care</w:t>
      </w:r>
    </w:p>
    <w:p w:rsidR="009A14D6" w:rsidRPr="00472E55" w:rsidRDefault="009A14D6" w:rsidP="00472E55"/>
    <w:p w:rsidR="009A14D6" w:rsidRPr="00472E55" w:rsidRDefault="009A14D6" w:rsidP="00472E55">
      <w:pPr>
        <w:pStyle w:val="PPMDeck"/>
      </w:pPr>
      <w:r w:rsidRPr="00472E55">
        <w:t xml:space="preserve">A brief overview of diagnostic and therapeutic applications in </w:t>
      </w:r>
      <w:r w:rsidR="008570F7">
        <w:t>m</w:t>
      </w:r>
      <w:r w:rsidRPr="00472E55">
        <w:t xml:space="preserve">usculoskeletal </w:t>
      </w:r>
      <w:r w:rsidR="008570F7">
        <w:t>m</w:t>
      </w:r>
      <w:r w:rsidRPr="00472E55">
        <w:t>edicine.</w:t>
      </w:r>
    </w:p>
    <w:p w:rsidR="009A14D6" w:rsidRPr="00472E55" w:rsidRDefault="009A14D6" w:rsidP="00472E55"/>
    <w:p w:rsidR="00472E55" w:rsidRDefault="00472E55" w:rsidP="00472E55">
      <w:pPr>
        <w:pStyle w:val="PPMAuthorsName"/>
      </w:pPr>
      <w:r>
        <w:t>Elmer G. Pinzon, MD, MPH</w:t>
      </w:r>
    </w:p>
    <w:p w:rsidR="00472E55" w:rsidRDefault="00472E55" w:rsidP="00472E55">
      <w:pPr>
        <w:pStyle w:val="PPMAuthorsTitle"/>
      </w:pPr>
      <w:r>
        <w:t>Minimally Invasive Interventional Spine and Musculoskeletal Specialist</w:t>
      </w:r>
    </w:p>
    <w:p w:rsidR="00472E55" w:rsidRDefault="00472E55" w:rsidP="00472E55">
      <w:pPr>
        <w:pStyle w:val="PPMAuthorsTitle"/>
      </w:pPr>
      <w:r>
        <w:t>President-Medical Director</w:t>
      </w:r>
      <w:r w:rsidR="0020398B">
        <w:t>-Owner</w:t>
      </w:r>
    </w:p>
    <w:p w:rsidR="00472E55" w:rsidRDefault="00472E55" w:rsidP="00472E55">
      <w:pPr>
        <w:pStyle w:val="PPMAuthorsTitle"/>
      </w:pPr>
      <w:r>
        <w:t>University Spine &amp; Sports Specialists, PLLC</w:t>
      </w:r>
    </w:p>
    <w:p w:rsidR="00472E55" w:rsidRDefault="00472E55" w:rsidP="00472E55">
      <w:pPr>
        <w:pStyle w:val="PPMAuthorsTitle"/>
      </w:pPr>
      <w:r>
        <w:t xml:space="preserve">Clinical </w:t>
      </w:r>
      <w:r w:rsidR="008E4AA7">
        <w:t>Assistant</w:t>
      </w:r>
      <w:r>
        <w:t xml:space="preserve"> Professor</w:t>
      </w:r>
    </w:p>
    <w:p w:rsidR="00472E55" w:rsidRDefault="00472E55" w:rsidP="00472E55">
      <w:pPr>
        <w:pStyle w:val="PPMAuthorsTitle"/>
      </w:pPr>
      <w:r>
        <w:t>Department of Surgery, Division of Surgical Rehabilitation</w:t>
      </w:r>
    </w:p>
    <w:p w:rsidR="00472E55" w:rsidRDefault="00472E55" w:rsidP="00472E55">
      <w:pPr>
        <w:pStyle w:val="PPMAuthorsTitle"/>
      </w:pPr>
      <w:r>
        <w:t>University of Tennessee Graduate School of Medicine</w:t>
      </w:r>
    </w:p>
    <w:p w:rsidR="00472E55" w:rsidRDefault="00472E55" w:rsidP="00472E55">
      <w:pPr>
        <w:pStyle w:val="PPMAuthorsTitle"/>
      </w:pPr>
      <w:r>
        <w:t>Knoxville, Tennessee</w:t>
      </w:r>
    </w:p>
    <w:p w:rsidR="00472E55" w:rsidRDefault="00472E55" w:rsidP="00472E55"/>
    <w:p w:rsidR="009A14D6" w:rsidRDefault="009A14D6" w:rsidP="00472E55">
      <w:pPr>
        <w:pStyle w:val="PPMAuthorsName"/>
      </w:pPr>
      <w:r w:rsidRPr="00472E55">
        <w:t>Randy E. Moore, DC, RDMS</w:t>
      </w:r>
    </w:p>
    <w:p w:rsidR="00472E55" w:rsidRDefault="00472E55" w:rsidP="00472E55">
      <w:r w:rsidRPr="00916BE4">
        <w:rPr>
          <w:highlight w:val="yellow"/>
        </w:rPr>
        <w:t>[</w:t>
      </w:r>
      <w:r w:rsidR="0020398B">
        <w:t>MSK Masters, www.MSKMasters.com]</w:t>
      </w:r>
    </w:p>
    <w:p w:rsidR="00BD42C1" w:rsidRDefault="00BD42C1" w:rsidP="00472E55"/>
    <w:p w:rsidR="00DB2EE5" w:rsidRDefault="00DB2EE5" w:rsidP="00DB2EE5">
      <w:pPr>
        <w:pStyle w:val="PPMGaramondProbodyNoIndent"/>
      </w:pPr>
      <w:r w:rsidRPr="006D09B8">
        <w:rPr>
          <w:highlight w:val="yellow"/>
        </w:rPr>
        <w:t>(Box)</w:t>
      </w:r>
    </w:p>
    <w:p w:rsidR="00DB2EE5" w:rsidRPr="00472E55" w:rsidRDefault="00DB2EE5" w:rsidP="00DB2EE5">
      <w:pPr>
        <w:pStyle w:val="PPMGaramondProbodyNoIndent"/>
      </w:pPr>
      <w:r w:rsidRPr="00472E55">
        <w:t xml:space="preserve">When performing diagnostic musculoskeletal ultrasound examinations, the practitioner must </w:t>
      </w:r>
      <w:r w:rsidR="006D09B8">
        <w:t>a</w:t>
      </w:r>
      <w:r w:rsidR="006D09B8">
        <w:t>d</w:t>
      </w:r>
      <w:r w:rsidR="006D09B8">
        <w:t>here to</w:t>
      </w:r>
      <w:r w:rsidRPr="00472E55">
        <w:t xml:space="preserve"> the following vital steps to maximize the best outcomes</w:t>
      </w:r>
      <w:r>
        <w:t>:</w:t>
      </w:r>
    </w:p>
    <w:p w:rsidR="00DB2EE5" w:rsidRPr="00472E55" w:rsidRDefault="00DB2EE5" w:rsidP="00C11847">
      <w:pPr>
        <w:pStyle w:val="PPMGaramondProbody"/>
        <w:numPr>
          <w:ilvl w:val="0"/>
          <w:numId w:val="10"/>
        </w:numPr>
      </w:pPr>
      <w:r>
        <w:t xml:space="preserve">Define a specific clinically </w:t>
      </w:r>
      <w:r w:rsidRPr="00472E55">
        <w:t>relevant question that may be answered by the</w:t>
      </w:r>
      <w:r w:rsidR="006D09B8">
        <w:t xml:space="preserve"> ultrasound e</w:t>
      </w:r>
      <w:r w:rsidR="006D09B8">
        <w:t>x</w:t>
      </w:r>
      <w:r w:rsidR="006D09B8">
        <w:t>amination</w:t>
      </w:r>
    </w:p>
    <w:p w:rsidR="00DB2EE5" w:rsidRPr="00472E55" w:rsidRDefault="00DB2EE5" w:rsidP="00C11847">
      <w:pPr>
        <w:pStyle w:val="PPMGaramondProbody"/>
        <w:numPr>
          <w:ilvl w:val="0"/>
          <w:numId w:val="10"/>
        </w:numPr>
      </w:pPr>
      <w:r w:rsidRPr="00472E55">
        <w:t xml:space="preserve">Position the physician, patient, </w:t>
      </w:r>
      <w:r w:rsidR="006D09B8">
        <w:t>and machine for the best access</w:t>
      </w:r>
    </w:p>
    <w:p w:rsidR="00DB2EE5" w:rsidRPr="00472E55" w:rsidRDefault="00DB2EE5" w:rsidP="00C11847">
      <w:pPr>
        <w:pStyle w:val="PPMGaramondProbody"/>
        <w:numPr>
          <w:ilvl w:val="0"/>
          <w:numId w:val="10"/>
        </w:numPr>
      </w:pPr>
      <w:r w:rsidRPr="00472E55">
        <w:t>Maintain full control of the transducer prob</w:t>
      </w:r>
      <w:r w:rsidR="006D09B8">
        <w:t>e using the “hands-on” approach</w:t>
      </w:r>
    </w:p>
    <w:p w:rsidR="00DB2EE5" w:rsidRPr="00472E55" w:rsidRDefault="00DB2EE5" w:rsidP="00C11847">
      <w:pPr>
        <w:pStyle w:val="PPMGaramondProbody"/>
        <w:numPr>
          <w:ilvl w:val="0"/>
          <w:numId w:val="10"/>
        </w:numPr>
      </w:pPr>
      <w:r w:rsidRPr="00472E55">
        <w:t>Completely evaluate the region of concern to avoid any unnecessary errors by viewing multiple images to r</w:t>
      </w:r>
      <w:r w:rsidR="006D09B8">
        <w:t>econstruct a 3-dimensional view</w:t>
      </w:r>
    </w:p>
    <w:p w:rsidR="00DB2EE5" w:rsidRPr="00472E55" w:rsidRDefault="00DB2EE5" w:rsidP="00C11847">
      <w:pPr>
        <w:pStyle w:val="PPMGaramondProbody"/>
        <w:numPr>
          <w:ilvl w:val="0"/>
          <w:numId w:val="10"/>
        </w:numPr>
      </w:pPr>
      <w:r w:rsidRPr="00472E55">
        <w:t>Evaluate the targeted structures in both longitudinal (long axis) and transverse (short a</w:t>
      </w:r>
      <w:r w:rsidRPr="00472E55">
        <w:t>x</w:t>
      </w:r>
      <w:r w:rsidRPr="00472E55">
        <w:t>is) planes to increase diagnostic sensitivity an</w:t>
      </w:r>
      <w:r w:rsidR="006D09B8">
        <w:t>d reduce artifactual anisotropy</w:t>
      </w:r>
    </w:p>
    <w:p w:rsidR="00DB2EE5" w:rsidRPr="00472E55" w:rsidRDefault="00DB2EE5" w:rsidP="00DB2EE5">
      <w:pPr>
        <w:pStyle w:val="PPMGaramondProbodyNoIndent"/>
      </w:pPr>
      <w:r w:rsidRPr="00472E55">
        <w:t>When using ultrasound guidance for interventional procedures, several principles should be mai</w:t>
      </w:r>
      <w:r w:rsidRPr="00472E55">
        <w:t>n</w:t>
      </w:r>
      <w:r w:rsidRPr="00472E55">
        <w:t>tained</w:t>
      </w:r>
      <w:r>
        <w:t>:</w:t>
      </w:r>
    </w:p>
    <w:p w:rsidR="00DB2EE5" w:rsidRPr="00472E55" w:rsidRDefault="00DB2EE5" w:rsidP="00C11847">
      <w:pPr>
        <w:pStyle w:val="PPMGaramondProbody"/>
        <w:numPr>
          <w:ilvl w:val="0"/>
          <w:numId w:val="9"/>
        </w:numPr>
      </w:pPr>
      <w:r w:rsidRPr="00472E55">
        <w:t xml:space="preserve">Determine the specific procedure or goal for </w:t>
      </w:r>
      <w:r w:rsidR="006D09B8">
        <w:t>diagnostic or therapeutic value</w:t>
      </w:r>
    </w:p>
    <w:p w:rsidR="00DB2EE5" w:rsidRPr="00472E55" w:rsidRDefault="00DB2EE5" w:rsidP="00C11847">
      <w:pPr>
        <w:pStyle w:val="PPMGaramondProbody"/>
        <w:numPr>
          <w:ilvl w:val="0"/>
          <w:numId w:val="9"/>
        </w:numPr>
      </w:pPr>
      <w:r w:rsidRPr="00472E55">
        <w:t xml:space="preserve">Review the entire regional anatomy adequately, including the use of Doppler </w:t>
      </w:r>
      <w:r>
        <w:t>ultrasound</w:t>
      </w:r>
    </w:p>
    <w:p w:rsidR="00DB2EE5" w:rsidRPr="00472E55" w:rsidRDefault="00DB2EE5" w:rsidP="00C11847">
      <w:pPr>
        <w:pStyle w:val="PPMGaramondProbody"/>
        <w:numPr>
          <w:ilvl w:val="0"/>
          <w:numId w:val="9"/>
        </w:numPr>
      </w:pPr>
      <w:r w:rsidRPr="00472E55">
        <w:t>Use sterile techniques</w:t>
      </w:r>
      <w:r w:rsidR="006D09B8">
        <w:t xml:space="preserve"> as recommended</w:t>
      </w:r>
    </w:p>
    <w:p w:rsidR="00DB2EE5" w:rsidRPr="00472E55" w:rsidRDefault="006D09B8" w:rsidP="00C11847">
      <w:pPr>
        <w:pStyle w:val="PPMGaramondProbody"/>
        <w:numPr>
          <w:ilvl w:val="0"/>
          <w:numId w:val="9"/>
        </w:numPr>
      </w:pPr>
      <w:r>
        <w:t xml:space="preserve">Choose the long </w:t>
      </w:r>
      <w:r w:rsidR="00DB2EE5" w:rsidRPr="00472E55">
        <w:t>axis (“in-plane”) approach, so that the needle tip and shaft are linearly aligned with the long axis of t</w:t>
      </w:r>
      <w:r>
        <w:t>he transducer and, thus, provide</w:t>
      </w:r>
      <w:r w:rsidR="00DB2EE5" w:rsidRPr="00472E55">
        <w:t xml:space="preserve"> ultrasonographic visualiz</w:t>
      </w:r>
      <w:r w:rsidR="00DB2EE5" w:rsidRPr="00472E55">
        <w:t>a</w:t>
      </w:r>
      <w:r w:rsidR="00DB2EE5" w:rsidRPr="00472E55">
        <w:t>t</w:t>
      </w:r>
      <w:r>
        <w:t>ion of the needle at its target</w:t>
      </w:r>
    </w:p>
    <w:p w:rsidR="00DB2EE5" w:rsidRPr="00472E55" w:rsidRDefault="00DB2EE5" w:rsidP="00C11847">
      <w:pPr>
        <w:pStyle w:val="PPMGaramondProbody"/>
        <w:numPr>
          <w:ilvl w:val="0"/>
          <w:numId w:val="9"/>
        </w:numPr>
      </w:pPr>
      <w:r w:rsidRPr="00472E55">
        <w:t>Maintain the needle tip po</w:t>
      </w:r>
      <w:r w:rsidR="006D09B8">
        <w:t>sition throughout the procedure</w:t>
      </w:r>
    </w:p>
    <w:p w:rsidR="00DB2EE5" w:rsidRDefault="00DB2EE5" w:rsidP="00C11847">
      <w:pPr>
        <w:pStyle w:val="PPMGaramondProbody"/>
        <w:numPr>
          <w:ilvl w:val="0"/>
          <w:numId w:val="9"/>
        </w:numPr>
      </w:pPr>
      <w:r w:rsidRPr="00472E55">
        <w:t xml:space="preserve">Recognize the inherent limitation of the physician, technique, and equipment while </w:t>
      </w:r>
      <w:r w:rsidR="006D09B8">
        <w:t>using the “free-hand technique</w:t>
      </w:r>
      <w:r w:rsidRPr="00472E55">
        <w:t>”</w:t>
      </w:r>
    </w:p>
    <w:p w:rsidR="00C11847" w:rsidRDefault="00C11847" w:rsidP="00C11847">
      <w:pPr>
        <w:pStyle w:val="PPMFigure"/>
      </w:pPr>
      <w:commentRangeStart w:id="0"/>
      <w:r>
        <w:t xml:space="preserve">Source: </w:t>
      </w:r>
      <w:r w:rsidR="002759E8">
        <w:t>Diagnostic musculoskeletal US for physiatrists: new perspectives from different vantage p</w:t>
      </w:r>
      <w:r w:rsidRPr="00C11847">
        <w:t xml:space="preserve">oints. </w:t>
      </w:r>
      <w:r w:rsidR="00317441">
        <w:t xml:space="preserve">Dr. Jay Smith (Mayo Clinic). </w:t>
      </w:r>
      <w:r w:rsidR="002759E8" w:rsidRPr="002759E8">
        <w:t>American Academy of Physical Medicine and Rehabilitation 69th</w:t>
      </w:r>
      <w:r w:rsidR="002759E8">
        <w:t xml:space="preserve"> Annual Assembly; San Diego, CA: </w:t>
      </w:r>
      <w:r w:rsidR="002759E8">
        <w:lastRenderedPageBreak/>
        <w:t xml:space="preserve">November 20-23, </w:t>
      </w:r>
      <w:r w:rsidR="002759E8" w:rsidRPr="002759E8">
        <w:t>2008.</w:t>
      </w:r>
      <w:commentRangeEnd w:id="0"/>
      <w:r w:rsidR="002759E8">
        <w:rPr>
          <w:rStyle w:val="CommentReference"/>
          <w:rFonts w:ascii="Times New Roman" w:hAnsi="Times New Roman" w:cs="Times New Roman"/>
          <w:color w:val="auto"/>
        </w:rPr>
        <w:commentReference w:id="0"/>
      </w:r>
    </w:p>
    <w:p w:rsidR="00BD42C1" w:rsidRPr="00472E55" w:rsidRDefault="00BD42C1" w:rsidP="00472E55"/>
    <w:p w:rsidR="009A14D6" w:rsidRPr="00472E55" w:rsidRDefault="00BD42C1" w:rsidP="00472E55">
      <w:r w:rsidRPr="006D09B8">
        <w:rPr>
          <w:highlight w:val="yellow"/>
        </w:rPr>
        <w:t>(drop cap)</w:t>
      </w:r>
    </w:p>
    <w:p w:rsidR="006114AF" w:rsidRPr="00472E55" w:rsidRDefault="009A14D6" w:rsidP="006114AF">
      <w:pPr>
        <w:pStyle w:val="PPMGaramondProbodyNoIndent"/>
      </w:pPr>
      <w:r w:rsidRPr="00472E55">
        <w:t xml:space="preserve">The use of musculoskeletal ultrasound (MSK US) has been </w:t>
      </w:r>
      <w:r w:rsidR="006114AF">
        <w:t xml:space="preserve">around </w:t>
      </w:r>
      <w:r w:rsidRPr="00472E55">
        <w:t xml:space="preserve">for </w:t>
      </w:r>
      <w:r w:rsidR="0029623A">
        <w:t>more than</w:t>
      </w:r>
      <w:r w:rsidRPr="00472E55">
        <w:t xml:space="preserve"> 50 years following the foundation of the American Institute for Ultrasound in Medicine (AIUM) in 1951.</w:t>
      </w:r>
      <w:r w:rsidRPr="00DD3AD4">
        <w:rPr>
          <w:rStyle w:val="PPMBodySuperscript"/>
        </w:rPr>
        <w:t>1</w:t>
      </w:r>
      <w:r w:rsidRPr="00472E55">
        <w:t xml:space="preserve"> </w:t>
      </w:r>
      <w:r w:rsidR="006114AF" w:rsidRPr="00472E55">
        <w:t>Initially, d</w:t>
      </w:r>
      <w:r w:rsidR="006114AF" w:rsidRPr="00472E55">
        <w:t>i</w:t>
      </w:r>
      <w:r w:rsidR="006114AF" w:rsidRPr="00472E55">
        <w:t>agnostic ultrasound applications were limited due to poor resolution and lack of real-time imaging capability.</w:t>
      </w:r>
      <w:r w:rsidR="002759E8">
        <w:rPr>
          <w:rStyle w:val="PPMBodySuperscript"/>
        </w:rPr>
        <w:t>2</w:t>
      </w:r>
      <w:r w:rsidR="006114AF" w:rsidRPr="00472E55">
        <w:t xml:space="preserve"> </w:t>
      </w:r>
      <w:r w:rsidR="006114AF">
        <w:t>In subsequent years</w:t>
      </w:r>
      <w:r w:rsidR="006114AF" w:rsidRPr="00472E55">
        <w:t xml:space="preserve">, </w:t>
      </w:r>
      <w:r w:rsidR="006114AF">
        <w:t xml:space="preserve">however, </w:t>
      </w:r>
      <w:r w:rsidR="006114AF" w:rsidRPr="00472E55">
        <w:t>physiatrists began to lead the medical community with the use of therapeutic ultrasound techniques.</w:t>
      </w:r>
      <w:r w:rsidR="002759E8">
        <w:rPr>
          <w:rStyle w:val="PPMBodySuperscript"/>
        </w:rPr>
        <w:t>3</w:t>
      </w:r>
      <w:r w:rsidR="006114AF" w:rsidRPr="00472E55">
        <w:t xml:space="preserve"> In the 1980s, with the use of real-time ultrasonographic imaging and detailed anatomic imaging, diagnostic </w:t>
      </w:r>
      <w:r w:rsidR="006114AF">
        <w:t>MSK US</w:t>
      </w:r>
      <w:r w:rsidR="006114AF" w:rsidRPr="00472E55">
        <w:t xml:space="preserve"> became capable of fully evaluating the musculoskeletal system. </w:t>
      </w:r>
      <w:commentRangeStart w:id="1"/>
      <w:r w:rsidR="006114AF">
        <w:t>In 20</w:t>
      </w:r>
      <w:r w:rsidR="007D535C">
        <w:t>12</w:t>
      </w:r>
      <w:commentRangeEnd w:id="1"/>
      <w:r w:rsidR="00221C8F">
        <w:rPr>
          <w:rStyle w:val="CommentReference"/>
          <w:rFonts w:ascii="Times New Roman" w:hAnsi="Times New Roman" w:cs="Times New Roman"/>
          <w:color w:val="auto"/>
        </w:rPr>
        <w:commentReference w:id="1"/>
      </w:r>
      <w:r w:rsidR="006114AF">
        <w:t>,</w:t>
      </w:r>
      <w:r w:rsidR="006114AF" w:rsidRPr="00472E55">
        <w:t xml:space="preserve"> </w:t>
      </w:r>
      <w:r w:rsidR="006114AF">
        <w:t>the</w:t>
      </w:r>
      <w:r w:rsidR="006114AF" w:rsidRPr="00472E55">
        <w:t xml:space="preserve"> AIUM </w:t>
      </w:r>
      <w:r w:rsidR="006114AF">
        <w:t xml:space="preserve">released </w:t>
      </w:r>
      <w:r w:rsidR="007D535C">
        <w:t>a revised version of</w:t>
      </w:r>
      <w:r w:rsidR="006114AF">
        <w:t xml:space="preserve"> </w:t>
      </w:r>
      <w:r w:rsidR="0029623A">
        <w:t xml:space="preserve">its </w:t>
      </w:r>
      <w:r w:rsidR="006114AF" w:rsidRPr="00472E55">
        <w:t>Practice Guideline for the Performance of the Musculoskeletal Ultrasound Examination</w:t>
      </w:r>
      <w:r w:rsidR="006114AF">
        <w:t>, which pr</w:t>
      </w:r>
      <w:r w:rsidR="006114AF">
        <w:t>o</w:t>
      </w:r>
      <w:r w:rsidR="006114AF">
        <w:t>vided</w:t>
      </w:r>
      <w:r w:rsidR="006114AF" w:rsidRPr="00472E55">
        <w:t xml:space="preserve"> the medical ultrasound community with guidelines for the performance and recording of high-quality ultrasound examinations.</w:t>
      </w:r>
      <w:r w:rsidR="00CE6D56" w:rsidRPr="00CE6D56">
        <w:rPr>
          <w:rStyle w:val="PPMBodySuperscript"/>
        </w:rPr>
        <w:t>4</w:t>
      </w:r>
    </w:p>
    <w:p w:rsidR="006114AF" w:rsidRPr="00472E55" w:rsidRDefault="006114AF" w:rsidP="006114AF">
      <w:pPr>
        <w:pStyle w:val="PPMGaramondProbody"/>
      </w:pPr>
      <w:r>
        <w:t>Recently, w</w:t>
      </w:r>
      <w:r w:rsidRPr="00472E55">
        <w:t xml:space="preserve">ith equipment cost reductions and resolution improvements, this field has expanded to various clinical practices that diagnose and treat musculoskeletal disorders. </w:t>
      </w:r>
      <w:r>
        <w:t>This article will di</w:t>
      </w:r>
      <w:r>
        <w:t>s</w:t>
      </w:r>
      <w:r>
        <w:t>cuss some concepts in MSK US that will be helpful for the practicing physician.</w:t>
      </w:r>
    </w:p>
    <w:p w:rsidR="009A14D6" w:rsidRPr="00472E55" w:rsidRDefault="009A14D6" w:rsidP="00472E55"/>
    <w:p w:rsidR="009A14D6" w:rsidRPr="00472E55" w:rsidRDefault="009A14D6" w:rsidP="00DD3AD4">
      <w:pPr>
        <w:pStyle w:val="PPMSubhead"/>
      </w:pPr>
      <w:r w:rsidRPr="00472E55">
        <w:t xml:space="preserve">Fundamental Concepts </w:t>
      </w:r>
    </w:p>
    <w:p w:rsidR="009A14D6" w:rsidRPr="00472E55" w:rsidRDefault="0029623A" w:rsidP="00DD3AD4">
      <w:pPr>
        <w:pStyle w:val="PPMGaramondProbodyNoIndent"/>
      </w:pPr>
      <w:r>
        <w:t>MSK US</w:t>
      </w:r>
      <w:r w:rsidR="009A14D6" w:rsidRPr="00472E55">
        <w:t xml:space="preserve"> involves the use of high-frequency sound waves (3-17 MHz) to image soft tissues and bony structures in the </w:t>
      </w:r>
      <w:r w:rsidR="006114AF">
        <w:t>body</w:t>
      </w:r>
      <w:r w:rsidR="009A14D6" w:rsidRPr="00472E55">
        <w:t xml:space="preserve">. </w:t>
      </w:r>
      <w:r>
        <w:t>H</w:t>
      </w:r>
      <w:r w:rsidR="009A14D6" w:rsidRPr="00472E55">
        <w:t>igh-resolution scanning produces detailed anatomic images of tendons, nerves, ligaments, joint capsules, muscles</w:t>
      </w:r>
      <w:r w:rsidR="006114AF">
        <w:t>,</w:t>
      </w:r>
      <w:r w:rsidR="009A14D6" w:rsidRPr="00472E55">
        <w:t xml:space="preserve"> and other structures in the body. Practitioners may now use ultrasound guidance to diagnose tendonosis, partial- or full-thickness tendon tears, nerve e</w:t>
      </w:r>
      <w:r w:rsidR="009A14D6" w:rsidRPr="00472E55">
        <w:t>n</w:t>
      </w:r>
      <w:r w:rsidR="009A14D6" w:rsidRPr="00472E55">
        <w:t>trapments, muscle strains, ligament sprains</w:t>
      </w:r>
      <w:r>
        <w:t>,</w:t>
      </w:r>
      <w:r w:rsidR="009A14D6" w:rsidRPr="00472E55">
        <w:t xml:space="preserve"> and joint effusions—as well as guide real-time inte</w:t>
      </w:r>
      <w:r w:rsidR="009A14D6" w:rsidRPr="00472E55">
        <w:t>r</w:t>
      </w:r>
      <w:r w:rsidR="009A14D6" w:rsidRPr="00472E55">
        <w:t>ventional procedures for treatment modali</w:t>
      </w:r>
      <w:r>
        <w:t xml:space="preserve">ties. </w:t>
      </w:r>
      <w:r w:rsidR="006114AF" w:rsidRPr="006114AF">
        <w:rPr>
          <w:color w:val="auto"/>
          <w:highlight w:val="yellow"/>
        </w:rPr>
        <w:t>Table 1</w:t>
      </w:r>
      <w:r>
        <w:t xml:space="preserve"> c</w:t>
      </w:r>
      <w:r w:rsidR="006114AF">
        <w:t>ontains basic t</w:t>
      </w:r>
      <w:r w:rsidR="006114AF" w:rsidRPr="00472E55">
        <w:t xml:space="preserve">erminology </w:t>
      </w:r>
      <w:r w:rsidR="006114AF">
        <w:t>u</w:t>
      </w:r>
      <w:r w:rsidR="006114AF" w:rsidRPr="00472E55">
        <w:t xml:space="preserve">sed in </w:t>
      </w:r>
      <w:r>
        <w:t xml:space="preserve">the </w:t>
      </w:r>
      <w:r w:rsidR="006114AF">
        <w:t>u</w:t>
      </w:r>
      <w:r w:rsidR="006114AF" w:rsidRPr="00472E55">
        <w:t>l</w:t>
      </w:r>
      <w:r w:rsidR="006114AF" w:rsidRPr="00472E55">
        <w:t xml:space="preserve">trasound </w:t>
      </w:r>
      <w:r w:rsidR="006114AF">
        <w:t>l</w:t>
      </w:r>
      <w:r w:rsidR="006114AF" w:rsidRPr="00472E55">
        <w:t>exicon</w:t>
      </w:r>
      <w:r>
        <w:t>.</w:t>
      </w:r>
      <w:r w:rsidR="00CE6D56">
        <w:rPr>
          <w:rStyle w:val="PPMBodySuperscript"/>
        </w:rPr>
        <w:t>5,6</w:t>
      </w:r>
    </w:p>
    <w:p w:rsidR="009A14D6" w:rsidRPr="00472E55" w:rsidRDefault="009A14D6" w:rsidP="00472E55"/>
    <w:p w:rsidR="009A14D6" w:rsidRPr="00472E55" w:rsidRDefault="00DC191A" w:rsidP="00B17F2B">
      <w:pPr>
        <w:pStyle w:val="PPMSubhead"/>
      </w:pPr>
      <w:r>
        <w:t>US</w:t>
      </w:r>
      <w:r w:rsidR="009A14D6" w:rsidRPr="00472E55">
        <w:t xml:space="preserve"> Imaging Advantages</w:t>
      </w:r>
    </w:p>
    <w:p w:rsidR="009A14D6" w:rsidRPr="00472E55" w:rsidRDefault="00D51B69" w:rsidP="00B17F2B">
      <w:pPr>
        <w:pStyle w:val="PPMGaramondProbodyNoIndent"/>
      </w:pPr>
      <w:r>
        <w:t>MSK US</w:t>
      </w:r>
      <w:r w:rsidR="009A14D6" w:rsidRPr="00472E55">
        <w:t xml:space="preserve"> provides several distinct advantages in </w:t>
      </w:r>
      <w:r>
        <w:t>relation to basic radiography (x-rays), computed tomography,</w:t>
      </w:r>
      <w:r w:rsidR="009A14D6" w:rsidRPr="00472E55">
        <w:t xml:space="preserve"> and magnetic resonance imaging (MRI)—especially in focused </w:t>
      </w:r>
      <w:r>
        <w:t>MSK</w:t>
      </w:r>
      <w:r w:rsidR="009A14D6" w:rsidRPr="00472E55">
        <w:t xml:space="preserve"> and neurological examinations.</w:t>
      </w:r>
      <w:r w:rsidR="009A14D6" w:rsidRPr="006114AF">
        <w:rPr>
          <w:vertAlign w:val="superscript"/>
        </w:rPr>
        <w:t>1,</w:t>
      </w:r>
      <w:r w:rsidR="00CE6D56">
        <w:rPr>
          <w:vertAlign w:val="superscript"/>
        </w:rPr>
        <w:t>7</w:t>
      </w:r>
      <w:r w:rsidR="009A14D6" w:rsidRPr="00472E55">
        <w:t xml:space="preserve"> </w:t>
      </w:r>
      <w:r w:rsidR="006114AF">
        <w:t>Beca</w:t>
      </w:r>
      <w:r w:rsidR="00DC191A">
        <w:t xml:space="preserve">use MSK US is performed in real </w:t>
      </w:r>
      <w:r w:rsidR="006114AF">
        <w:t xml:space="preserve">time, it </w:t>
      </w:r>
      <w:r w:rsidR="009A14D6" w:rsidRPr="00472E55">
        <w:t xml:space="preserve">allows the practitioner to </w:t>
      </w:r>
      <w:r w:rsidR="006114AF">
        <w:t xml:space="preserve">see high-resolution </w:t>
      </w:r>
      <w:r w:rsidR="009A14D6" w:rsidRPr="00472E55">
        <w:t>soft tissue imaging while interacting with the patient during the conduct of the imaging study. US imaging is minimally</w:t>
      </w:r>
      <w:r w:rsidR="00DC191A">
        <w:t xml:space="preserve"> affected by metal artifacts (eg</w:t>
      </w:r>
      <w:r w:rsidR="009A14D6" w:rsidRPr="00472E55">
        <w:t xml:space="preserve">, cochlear implants, hardware, or pacemakers) and can also be used in certain patients </w:t>
      </w:r>
      <w:r w:rsidR="00DC191A">
        <w:t>who</w:t>
      </w:r>
      <w:r w:rsidR="009A14D6" w:rsidRPr="00472E55">
        <w:t xml:space="preserve"> are contraindicated for MRI imaging (eg, claustrophobic or obese patients). US imaging facilitates the ability </w:t>
      </w:r>
      <w:r w:rsidR="00B17F2B">
        <w:t xml:space="preserve">to guide minimally </w:t>
      </w:r>
      <w:r w:rsidR="009A14D6" w:rsidRPr="00472E55">
        <w:t>invasive, i</w:t>
      </w:r>
      <w:r w:rsidR="009A14D6" w:rsidRPr="00472E55">
        <w:t>n</w:t>
      </w:r>
      <w:r w:rsidR="009A14D6" w:rsidRPr="00472E55">
        <w:t>terventional procedures (eg, intra</w:t>
      </w:r>
      <w:r w:rsidR="00DC191A">
        <w:t>-</w:t>
      </w:r>
      <w:r w:rsidR="009A14D6" w:rsidRPr="00472E55">
        <w:t>articular injections and aspirations). It also enables rapid contr</w:t>
      </w:r>
      <w:r w:rsidR="009A14D6" w:rsidRPr="00472E55">
        <w:t>a</w:t>
      </w:r>
      <w:r w:rsidR="009A14D6" w:rsidRPr="00472E55">
        <w:t>lateral limb examination for comparison studies. The obvious advantages of US—such as portabi</w:t>
      </w:r>
      <w:r w:rsidR="009A14D6" w:rsidRPr="00472E55">
        <w:t>l</w:t>
      </w:r>
      <w:r w:rsidR="009A14D6" w:rsidRPr="00472E55">
        <w:t>ity, relatively low cost compared to other imaging, lack of radiation risk, and no known contraind</w:t>
      </w:r>
      <w:r w:rsidR="009A14D6" w:rsidRPr="00472E55">
        <w:t>i</w:t>
      </w:r>
      <w:r w:rsidR="009A14D6" w:rsidRPr="00472E55">
        <w:t>cations—are good reasons to consider using this modality.</w:t>
      </w:r>
    </w:p>
    <w:p w:rsidR="009A14D6" w:rsidRPr="00472E55" w:rsidRDefault="009A14D6" w:rsidP="00472E55"/>
    <w:p w:rsidR="009A14D6" w:rsidRPr="00472E55" w:rsidRDefault="00DC191A" w:rsidP="00B17F2B">
      <w:pPr>
        <w:pStyle w:val="PPMSubhead"/>
      </w:pPr>
      <w:r>
        <w:t>US</w:t>
      </w:r>
      <w:r w:rsidR="009A14D6" w:rsidRPr="00472E55">
        <w:t xml:space="preserve"> Disadvantages</w:t>
      </w:r>
    </w:p>
    <w:p w:rsidR="009A14D6" w:rsidRPr="00472E55" w:rsidRDefault="009A14D6" w:rsidP="00B17F2B">
      <w:pPr>
        <w:pStyle w:val="PPMGaramondProbodyNoIndent"/>
      </w:pPr>
      <w:r w:rsidRPr="00472E55">
        <w:t xml:space="preserve">Practitioners, however, must also recognize several notable disadvantages in </w:t>
      </w:r>
      <w:r w:rsidR="00DC191A">
        <w:t>MSK US</w:t>
      </w:r>
      <w:r w:rsidRPr="00472E55">
        <w:t>.</w:t>
      </w:r>
      <w:r w:rsidRPr="00B17F2B">
        <w:rPr>
          <w:rStyle w:val="PPMBodySuperscript"/>
        </w:rPr>
        <w:t>1,</w:t>
      </w:r>
      <w:r w:rsidR="00CE6D56">
        <w:rPr>
          <w:rStyle w:val="PPMBodySuperscript"/>
        </w:rPr>
        <w:t>7</w:t>
      </w:r>
      <w:r w:rsidRPr="00472E55">
        <w:t xml:space="preserve"> </w:t>
      </w:r>
      <w:r w:rsidR="00DC191A">
        <w:t>The</w:t>
      </w:r>
      <w:r w:rsidRPr="00472E55">
        <w:t xml:space="preserve"> most important limitations lie in its limited field of view and penetration</w:t>
      </w:r>
      <w:r w:rsidR="006114AF">
        <w:t xml:space="preserve">, which </w:t>
      </w:r>
      <w:r w:rsidRPr="00472E55">
        <w:t xml:space="preserve">potentially </w:t>
      </w:r>
      <w:r w:rsidR="006114AF">
        <w:t>can result</w:t>
      </w:r>
      <w:r w:rsidRPr="00472E55">
        <w:t xml:space="preserve"> in incomplete evaluation of bony and joint anatomy. From an equipment standpoint, </w:t>
      </w:r>
      <w:r w:rsidR="006114AF">
        <w:t>MSK US</w:t>
      </w:r>
      <w:r w:rsidRPr="00472E55">
        <w:t xml:space="preserve"> is also limited by the variable quality and variable expense of the equipment. From the operator/examiner standpoint, </w:t>
      </w:r>
      <w:r w:rsidR="006114AF">
        <w:t>MSK US</w:t>
      </w:r>
      <w:r w:rsidRPr="00472E55">
        <w:t xml:space="preserve"> is limited by the examiner’s skill level, a lack of educational infrastructure</w:t>
      </w:r>
      <w:r w:rsidR="00DC191A">
        <w:t>,</w:t>
      </w:r>
      <w:r w:rsidRPr="00472E55">
        <w:t xml:space="preserve"> and </w:t>
      </w:r>
      <w:r w:rsidR="00317441">
        <w:t xml:space="preserve">is in the early process of </w:t>
      </w:r>
      <w:commentRangeStart w:id="2"/>
      <w:r w:rsidRPr="00472E55">
        <w:t xml:space="preserve">certification </w:t>
      </w:r>
      <w:r w:rsidR="00317441">
        <w:t xml:space="preserve">and </w:t>
      </w:r>
      <w:r w:rsidRPr="00472E55">
        <w:t xml:space="preserve">accreditation process in this early phase of </w:t>
      </w:r>
      <w:r w:rsidR="00DC191A">
        <w:t>MSK</w:t>
      </w:r>
      <w:r w:rsidRPr="00472E55">
        <w:t xml:space="preserve"> </w:t>
      </w:r>
      <w:r w:rsidR="00317441">
        <w:t>ultr</w:t>
      </w:r>
      <w:r w:rsidR="00317441">
        <w:t>a</w:t>
      </w:r>
      <w:r w:rsidR="00317441">
        <w:t xml:space="preserve">sound </w:t>
      </w:r>
      <w:r w:rsidRPr="00472E55">
        <w:t>imaging.</w:t>
      </w:r>
      <w:commentRangeEnd w:id="2"/>
      <w:r w:rsidR="006114AF">
        <w:rPr>
          <w:rStyle w:val="CommentReference"/>
          <w:rFonts w:ascii="Times New Roman" w:hAnsi="Times New Roman" w:cs="Times New Roman"/>
          <w:color w:val="auto"/>
        </w:rPr>
        <w:commentReference w:id="2"/>
      </w:r>
    </w:p>
    <w:p w:rsidR="009A14D6" w:rsidRPr="00472E55" w:rsidRDefault="009A14D6" w:rsidP="00472E55"/>
    <w:p w:rsidR="009A14D6" w:rsidRPr="00472E55" w:rsidRDefault="00DC191A" w:rsidP="00B17F2B">
      <w:pPr>
        <w:pStyle w:val="PPMSubhead"/>
      </w:pPr>
      <w:r>
        <w:t>US</w:t>
      </w:r>
      <w:r w:rsidR="009A14D6" w:rsidRPr="00472E55">
        <w:t xml:space="preserve"> Equipment</w:t>
      </w:r>
    </w:p>
    <w:p w:rsidR="009A14D6" w:rsidRPr="00472E55" w:rsidRDefault="009A14D6" w:rsidP="00B17F2B">
      <w:pPr>
        <w:pStyle w:val="PPMGaramondProbodyNoIndent"/>
      </w:pPr>
      <w:r w:rsidRPr="00472E55">
        <w:t xml:space="preserve">To generate </w:t>
      </w:r>
      <w:r w:rsidR="00DC191A">
        <w:t>US</w:t>
      </w:r>
      <w:r w:rsidRPr="00472E55">
        <w:t xml:space="preserve"> waveforms, the machine generates an electric current to crystals inside the </w:t>
      </w:r>
      <w:r w:rsidR="00DC191A" w:rsidRPr="00472E55">
        <w:t>tran</w:t>
      </w:r>
      <w:r w:rsidR="00DC191A" w:rsidRPr="00472E55">
        <w:t>s</w:t>
      </w:r>
      <w:r w:rsidR="00DC191A" w:rsidRPr="00472E55">
        <w:t>ducer, which</w:t>
      </w:r>
      <w:r w:rsidRPr="00472E55">
        <w:t>, in turn, vibrate. The vibrating crystals generate a sinusoi</w:t>
      </w:r>
      <w:r w:rsidR="006114AF">
        <w:t>dal sound wave</w:t>
      </w:r>
      <w:r w:rsidRPr="00472E55">
        <w:t>. The tran</w:t>
      </w:r>
      <w:r w:rsidRPr="00472E55">
        <w:t>s</w:t>
      </w:r>
      <w:r w:rsidRPr="00472E55">
        <w:t>formation of electrical energy to mechanical energy—known as piezoelectricity—can be expressed in terms of frequency, wavelength, amplitude, and propagation speed. Through the use of ultr</w:t>
      </w:r>
      <w:r w:rsidRPr="00472E55">
        <w:t>a</w:t>
      </w:r>
      <w:r w:rsidRPr="00472E55">
        <w:t xml:space="preserve">sound coupling gel, sound waves travel into the body until they encounter an acoustic </w:t>
      </w:r>
      <w:r w:rsidR="00DC191A" w:rsidRPr="00472E55">
        <w:t>interface, which</w:t>
      </w:r>
      <w:r w:rsidRPr="00472E55">
        <w:t xml:space="preserve"> reflects the wave. The reflected sound wave is detected by the transducer using a “reverse piezoelectric effect” to transform the mechanical sound energy wave to electrical signals for pr</w:t>
      </w:r>
      <w:r w:rsidRPr="00472E55">
        <w:t>o</w:t>
      </w:r>
      <w:r w:rsidRPr="00472E55">
        <w:t xml:space="preserve">cessing. By alternately generating and recording the amplitudes and travel times of sound beams (also known as “pulsed </w:t>
      </w:r>
      <w:r w:rsidR="00DC191A">
        <w:t>US”</w:t>
      </w:r>
      <w:r w:rsidRPr="00472E55">
        <w:t xml:space="preserve">), the </w:t>
      </w:r>
      <w:r w:rsidR="00DC191A">
        <w:t>US</w:t>
      </w:r>
      <w:r w:rsidRPr="00472E55">
        <w:t xml:space="preserve"> machine can use sophisticated computer software to generate the black and white, two-dimensional image of the body part. An acoustic interface that reflects a large amount of sound energy will appear brighter on the monitor as compared to less reflective </w:t>
      </w:r>
      <w:r w:rsidR="00DC191A" w:rsidRPr="00472E55">
        <w:t>interfaces, which</w:t>
      </w:r>
      <w:r w:rsidRPr="00472E55">
        <w:t xml:space="preserve"> appear darker. For example, a large amount of sound energy is reflected at the interface between bone and muscle, resulting in bone appearing bright (or white) on the monitor screen. Most importantly, it is important to understand that all </w:t>
      </w:r>
      <w:r w:rsidR="00DC191A">
        <w:t>US</w:t>
      </w:r>
      <w:r w:rsidRPr="00472E55">
        <w:t xml:space="preserve"> images are not based on the a</w:t>
      </w:r>
      <w:r w:rsidRPr="00472E55">
        <w:t>b</w:t>
      </w:r>
      <w:r w:rsidRPr="00472E55">
        <w:t>solute material properties of a tissue but rather on the relative material properties of that tissue compared with adjacent regions being studied or viewed.</w:t>
      </w:r>
      <w:r w:rsidR="001511DB" w:rsidRPr="001511DB">
        <w:t xml:space="preserve"> </w:t>
      </w:r>
    </w:p>
    <w:p w:rsidR="009A14D6" w:rsidRPr="00472E55" w:rsidRDefault="009A14D6" w:rsidP="00472E55"/>
    <w:p w:rsidR="009A14D6" w:rsidRPr="00472E55" w:rsidRDefault="009A14D6" w:rsidP="00B17F2B">
      <w:pPr>
        <w:pStyle w:val="PPMSubhead"/>
      </w:pPr>
      <w:r w:rsidRPr="00472E55">
        <w:t xml:space="preserve">Diagnostic Applications in </w:t>
      </w:r>
      <w:r w:rsidR="00DC191A">
        <w:t>MSK US</w:t>
      </w:r>
    </w:p>
    <w:p w:rsidR="00BD42C1" w:rsidRPr="00BD42C1" w:rsidRDefault="00DC191A" w:rsidP="00BD42C1">
      <w:pPr>
        <w:pStyle w:val="PPMSubhead"/>
        <w:rPr>
          <w:rStyle w:val="PPMSUBhead2"/>
        </w:rPr>
      </w:pPr>
      <w:r>
        <w:rPr>
          <w:rStyle w:val="PPMSUBhead2"/>
        </w:rPr>
        <w:t>US</w:t>
      </w:r>
      <w:r w:rsidR="00BD42C1" w:rsidRPr="00BD42C1">
        <w:rPr>
          <w:rStyle w:val="PPMSUBhead2"/>
        </w:rPr>
        <w:t xml:space="preserve"> Anatomy </w:t>
      </w:r>
    </w:p>
    <w:p w:rsidR="00BD42C1" w:rsidRPr="00472E55" w:rsidRDefault="00BD42C1" w:rsidP="00BD42C1">
      <w:pPr>
        <w:pStyle w:val="PPMGaramondProbodyNoIndent"/>
      </w:pPr>
      <w:r w:rsidRPr="00472E55">
        <w:t>Basic</w:t>
      </w:r>
      <w:r w:rsidR="00DC191A">
        <w:t>,</w:t>
      </w:r>
      <w:r w:rsidRPr="00472E55">
        <w:t xml:space="preserve"> normal </w:t>
      </w:r>
      <w:r w:rsidR="00DC191A">
        <w:t>MSK US</w:t>
      </w:r>
      <w:r w:rsidRPr="00472E55">
        <w:t xml:space="preserve"> anatomy should be reviewed in detail to provide in-depth knowledge of no</w:t>
      </w:r>
      <w:r w:rsidRPr="00472E55">
        <w:t>r</w:t>
      </w:r>
      <w:r w:rsidRPr="00472E55">
        <w:t xml:space="preserve">mal and abnormal </w:t>
      </w:r>
      <w:r w:rsidR="00DC191A">
        <w:t>MSK</w:t>
      </w:r>
      <w:r w:rsidRPr="00472E55">
        <w:t xml:space="preserve"> anatomy on the </w:t>
      </w:r>
      <w:r w:rsidR="00DC191A">
        <w:t>US</w:t>
      </w:r>
      <w:r w:rsidRPr="00472E55">
        <w:t xml:space="preserve"> examination. A basic and fundamental introduction </w:t>
      </w:r>
      <w:r>
        <w:t xml:space="preserve">of anatomy </w:t>
      </w:r>
      <w:r w:rsidRPr="00472E55">
        <w:t xml:space="preserve">is reviewed </w:t>
      </w:r>
      <w:r>
        <w:t xml:space="preserve">in </w:t>
      </w:r>
      <w:r w:rsidRPr="00F3654C">
        <w:rPr>
          <w:highlight w:val="yellow"/>
        </w:rPr>
        <w:t>Table 2</w:t>
      </w:r>
      <w:r w:rsidRPr="00472E55">
        <w:t>.</w:t>
      </w:r>
      <w:commentRangeStart w:id="3"/>
      <w:r w:rsidR="00CE6D56">
        <w:rPr>
          <w:rStyle w:val="PPMBodySuperscript"/>
        </w:rPr>
        <w:t>8</w:t>
      </w:r>
      <w:commentRangeEnd w:id="3"/>
      <w:r w:rsidR="0051544F">
        <w:rPr>
          <w:rStyle w:val="CommentReference"/>
          <w:rFonts w:ascii="Times New Roman" w:hAnsi="Times New Roman" w:cs="Times New Roman"/>
          <w:color w:val="auto"/>
        </w:rPr>
        <w:commentReference w:id="3"/>
      </w:r>
      <w:r>
        <w:rPr>
          <w:rStyle w:val="PPMBodySuperscript"/>
          <w:vertAlign w:val="baseline"/>
        </w:rPr>
        <w:t xml:space="preserve"> </w:t>
      </w:r>
    </w:p>
    <w:p w:rsidR="009A14D6" w:rsidRPr="00472E55" w:rsidRDefault="00DC191A" w:rsidP="00BD42C1">
      <w:pPr>
        <w:pStyle w:val="PPMGaramondProbody"/>
      </w:pPr>
      <w:r>
        <w:t>US</w:t>
      </w:r>
      <w:r w:rsidR="009A14D6" w:rsidRPr="00472E55">
        <w:t xml:space="preserve"> scanning generates a 2-dimensional view of a 3-dimensional structure. The ability to skillfully manipulate the transducer using specific movements (sliding, tilting, rotating, and heel-toeing) e</w:t>
      </w:r>
      <w:r w:rsidR="009A14D6" w:rsidRPr="00472E55">
        <w:t>n</w:t>
      </w:r>
      <w:r w:rsidR="009A14D6" w:rsidRPr="00472E55">
        <w:t xml:space="preserve">sures that the targeted structures are investigated fully. The transducer must be moved fully through the entire range of the structure to scan </w:t>
      </w:r>
      <w:r>
        <w:t>completely</w:t>
      </w:r>
      <w:r w:rsidR="009A14D6" w:rsidRPr="00472E55">
        <w:t xml:space="preserve"> and avoid errors of omission. Aniso</w:t>
      </w:r>
      <w:r w:rsidR="009A14D6" w:rsidRPr="00472E55">
        <w:t>t</w:t>
      </w:r>
      <w:r w:rsidR="009A14D6" w:rsidRPr="00472E55">
        <w:t>ropy is a major pitfall of inexperienced practitioners; specifically</w:t>
      </w:r>
      <w:r>
        <w:t>,</w:t>
      </w:r>
      <w:r w:rsidR="009A14D6" w:rsidRPr="00472E55">
        <w:t xml:space="preserve"> when an otherwise normal, smooth structure appears “dark” on US imaging since the beam didn’t encounter the structure pe</w:t>
      </w:r>
      <w:r w:rsidR="009A14D6" w:rsidRPr="00472E55">
        <w:t>r</w:t>
      </w:r>
      <w:r w:rsidR="009A14D6" w:rsidRPr="00472E55">
        <w:t>pendicular to the plane of the structure.</w:t>
      </w:r>
      <w:r w:rsidR="009A14D6" w:rsidRPr="00B17F2B">
        <w:rPr>
          <w:rStyle w:val="PPMBodySuperscript"/>
        </w:rPr>
        <w:t>1,</w:t>
      </w:r>
      <w:r w:rsidR="00CE6D56">
        <w:rPr>
          <w:rStyle w:val="PPMBodySuperscript"/>
        </w:rPr>
        <w:t>5-7,9</w:t>
      </w:r>
      <w:r w:rsidR="009A14D6" w:rsidRPr="00472E55">
        <w:t xml:space="preserve"> A beam that encounters the tendon perpendicular to the surface will be reflected backward and toward the transducer, while a beam encountering the surface at any angle is reflected obliquely and away from the transducer. The tendon appears bright (hyperechoic) in the former case, while the tendon appears artifactually dark (hypoechoic) in the latter case. During the </w:t>
      </w:r>
      <w:r>
        <w:t>MSK</w:t>
      </w:r>
      <w:r w:rsidR="009A14D6" w:rsidRPr="00472E55">
        <w:t xml:space="preserve"> examination, the examiner should avoid anisotropy by continually m</w:t>
      </w:r>
      <w:r w:rsidR="009A14D6" w:rsidRPr="00472E55">
        <w:t>a</w:t>
      </w:r>
      <w:r w:rsidR="009A14D6" w:rsidRPr="00472E55">
        <w:t>nipulating the transducer to direct the generated beam perpendicular to the target structure. With experience, the physician will develop scanning skills for image optimization and transducer m</w:t>
      </w:r>
      <w:r w:rsidR="009A14D6" w:rsidRPr="00472E55">
        <w:t>a</w:t>
      </w:r>
      <w:r w:rsidR="009A14D6" w:rsidRPr="00472E55">
        <w:t xml:space="preserve">nipulations (sliding and rotating) will become automatic and effortless. In order to facilitate the learning process, </w:t>
      </w:r>
      <w:r>
        <w:t>US</w:t>
      </w:r>
      <w:r w:rsidR="009A14D6" w:rsidRPr="00472E55">
        <w:t xml:space="preserve"> manufacturers have established presets for various </w:t>
      </w:r>
      <w:r>
        <w:t>MSK</w:t>
      </w:r>
      <w:r w:rsidR="009A14D6" w:rsidRPr="00472E55">
        <w:t xml:space="preserve"> applications.</w:t>
      </w:r>
    </w:p>
    <w:p w:rsidR="009A14D6" w:rsidRDefault="009A14D6" w:rsidP="00B17F2B">
      <w:pPr>
        <w:pStyle w:val="PPMGaramondProbody"/>
      </w:pPr>
      <w:r w:rsidRPr="00472E55">
        <w:t xml:space="preserve">Scanning skills involve some key steps in the process of an adequate </w:t>
      </w:r>
      <w:r w:rsidR="001511DB">
        <w:t>MSK US</w:t>
      </w:r>
      <w:r w:rsidRPr="00472E55">
        <w:t xml:space="preserve"> evaluation.</w:t>
      </w:r>
      <w:r w:rsidR="00CE6D56">
        <w:rPr>
          <w:rStyle w:val="PPMBodySuperscript"/>
        </w:rPr>
        <w:t>1,5-7,9,10</w:t>
      </w:r>
      <w:r w:rsidRPr="00B17F2B">
        <w:rPr>
          <w:rStyle w:val="PPMBodySuperscript"/>
        </w:rPr>
        <w:t xml:space="preserve"> </w:t>
      </w:r>
      <w:r w:rsidRPr="00472E55">
        <w:t>First, the examiner must select the appropriate transduc</w:t>
      </w:r>
      <w:r w:rsidR="00DC191A">
        <w:t xml:space="preserve">er for the region being studied, which </w:t>
      </w:r>
      <w:r w:rsidRPr="00472E55">
        <w:t xml:space="preserve">is further determined by the depth of the target region (ie, inverse relationship between frequency and penetration depth). Second, </w:t>
      </w:r>
      <w:r w:rsidR="00DC191A">
        <w:t>US</w:t>
      </w:r>
      <w:r w:rsidRPr="00472E55">
        <w:t xml:space="preserve"> gel is placed on the transducer and applied to the skin and a</w:t>
      </w:r>
      <w:r w:rsidRPr="00472E55">
        <w:t>d</w:t>
      </w:r>
      <w:r w:rsidRPr="00472E55">
        <w:t>justments of depth control on the console must be optimized. Third, the focal zone position (ie, na</w:t>
      </w:r>
      <w:r w:rsidRPr="00472E55">
        <w:t>r</w:t>
      </w:r>
      <w:r w:rsidRPr="00472E55">
        <w:t>rowest point of the beam representing the region of best lateral resolution) is adjusted so that the focal zone is located at the same length and position as the target structure. Fourth, after choosing the focal zone number and location, the practitioner must then adjust the overall gain to provide optimal visualization of the target region. Lastly, the practitioner must adjust</w:t>
      </w:r>
      <w:r w:rsidR="00DC191A">
        <w:t xml:space="preserve"> the depth gain co</w:t>
      </w:r>
      <w:r w:rsidR="00DC191A">
        <w:t>m</w:t>
      </w:r>
      <w:r w:rsidR="00DC191A">
        <w:t>pensation (ie</w:t>
      </w:r>
      <w:r w:rsidRPr="00472E55">
        <w:t>, time gain compensation) to correct for the normal attenuation of sound waves that occurs as the waves propag</w:t>
      </w:r>
      <w:r w:rsidR="00DC191A">
        <w:t>ate through body tissues. Atten</w:t>
      </w:r>
      <w:r w:rsidRPr="00472E55">
        <w:t>uation results in reduction of the acou</w:t>
      </w:r>
      <w:r w:rsidRPr="00472E55">
        <w:t>s</w:t>
      </w:r>
      <w:r w:rsidRPr="00472E55">
        <w:t>tic energy and increases as a function of depth and frequency. These scanning skills require dedic</w:t>
      </w:r>
      <w:r w:rsidRPr="00472E55">
        <w:t>a</w:t>
      </w:r>
      <w:r w:rsidRPr="00472E55">
        <w:t>tion, training</w:t>
      </w:r>
      <w:r w:rsidR="00DC191A">
        <w:t>,</w:t>
      </w:r>
      <w:r w:rsidRPr="00472E55">
        <w:t xml:space="preserve"> and many hours of practice to master in the clinic.</w:t>
      </w:r>
    </w:p>
    <w:p w:rsidR="00BD42C1" w:rsidRPr="00472E55" w:rsidRDefault="00DC191A" w:rsidP="00B17F2B">
      <w:pPr>
        <w:pStyle w:val="PPMGaramondProbody"/>
      </w:pPr>
      <w:r>
        <w:t>US</w:t>
      </w:r>
      <w:r w:rsidR="00BD42C1">
        <w:t xml:space="preserve"> is very useful in diagnosing damages or injuries to structures. </w:t>
      </w:r>
      <w:r>
        <w:rPr>
          <w:highlight w:val="yellow"/>
        </w:rPr>
        <w:t>Table 3</w:t>
      </w:r>
      <w:r w:rsidR="00BD42C1">
        <w:t xml:space="preserve"> reviews common inj</w:t>
      </w:r>
      <w:r w:rsidR="00BD42C1">
        <w:t>u</w:t>
      </w:r>
      <w:r w:rsidR="00BD42C1">
        <w:t xml:space="preserve">ries seen on </w:t>
      </w:r>
      <w:r>
        <w:t>US</w:t>
      </w:r>
      <w:r w:rsidR="00BD42C1">
        <w:t>.</w:t>
      </w:r>
      <w:r w:rsidR="00BD42C1" w:rsidRPr="008B6B66">
        <w:rPr>
          <w:vertAlign w:val="superscript"/>
        </w:rPr>
        <w:t>1,1</w:t>
      </w:r>
      <w:r w:rsidR="00CE6D56">
        <w:rPr>
          <w:vertAlign w:val="superscript"/>
        </w:rPr>
        <w:t>1</w:t>
      </w:r>
    </w:p>
    <w:p w:rsidR="009A14D6" w:rsidRPr="00472E55" w:rsidRDefault="009A14D6" w:rsidP="00472E55"/>
    <w:p w:rsidR="009A14D6" w:rsidRPr="00472E55" w:rsidRDefault="009A14D6" w:rsidP="00A53582">
      <w:pPr>
        <w:pStyle w:val="PPMSubhead"/>
      </w:pPr>
      <w:r w:rsidRPr="00472E55">
        <w:t xml:space="preserve">Therapeutic Applications in </w:t>
      </w:r>
      <w:r w:rsidR="006C385B">
        <w:t>MSK US</w:t>
      </w:r>
    </w:p>
    <w:p w:rsidR="009A14D6" w:rsidRPr="00472E55" w:rsidRDefault="009A14D6" w:rsidP="00D9741F">
      <w:pPr>
        <w:pStyle w:val="PPMGaramondProbodyNoIndent"/>
      </w:pPr>
      <w:r w:rsidRPr="00472E55">
        <w:t xml:space="preserve">The use of ultrasonography in interventional </w:t>
      </w:r>
      <w:r w:rsidR="006C385B">
        <w:t>MSK</w:t>
      </w:r>
      <w:r w:rsidRPr="00472E55">
        <w:t xml:space="preserve"> radiology is well established and is used primar</w:t>
      </w:r>
      <w:r w:rsidRPr="00472E55">
        <w:t>i</w:t>
      </w:r>
      <w:r w:rsidRPr="00472E55">
        <w:t>ly to guide needle placement for injections, aspirations</w:t>
      </w:r>
      <w:r w:rsidR="001511DB">
        <w:t>,</w:t>
      </w:r>
      <w:r w:rsidRPr="00472E55">
        <w:t xml:space="preserve"> and biopsies.</w:t>
      </w:r>
      <w:r w:rsidRPr="00A53582">
        <w:rPr>
          <w:rStyle w:val="PPMBodySuperscript"/>
        </w:rPr>
        <w:t>1</w:t>
      </w:r>
      <w:r w:rsidR="00CE6D56">
        <w:rPr>
          <w:rStyle w:val="PPMBodySuperscript"/>
        </w:rPr>
        <w:t>2</w:t>
      </w:r>
      <w:r w:rsidRPr="00472E55">
        <w:t xml:space="preserve"> The choice of </w:t>
      </w:r>
      <w:r w:rsidR="006C385B">
        <w:t>US</w:t>
      </w:r>
      <w:r w:rsidRPr="00472E55">
        <w:t xml:space="preserve"> transducer is critical, with high-frequency (7-12 MHz) linear array transducers </w:t>
      </w:r>
      <w:r w:rsidR="006C385B">
        <w:t xml:space="preserve">being </w:t>
      </w:r>
      <w:r w:rsidRPr="00472E55">
        <w:t>used most frequently. For deeper structures, such as hips and larger patients, lower frequency curvilinear probes</w:t>
      </w:r>
      <w:r w:rsidR="00317441">
        <w:rPr>
          <w:rStyle w:val="CommentReference"/>
          <w:rFonts w:ascii="Times New Roman" w:hAnsi="Times New Roman" w:cs="Times New Roman"/>
          <w:color w:val="auto"/>
        </w:rPr>
        <w:t xml:space="preserve"> (4 – 9 MHz) </w:t>
      </w:r>
      <w:r w:rsidRPr="00472E55">
        <w:t>be required, although they may be prone to anisotropic artifact. Regardless of the probe selected, a complete sonographic examination (including Doppler exam) of the proposed area should be co</w:t>
      </w:r>
      <w:r w:rsidRPr="00472E55">
        <w:t>n</w:t>
      </w:r>
      <w:r w:rsidRPr="00472E55">
        <w:t>ducted to determine critical structures such as nerve</w:t>
      </w:r>
      <w:r w:rsidR="006B6690">
        <w:t>s</w:t>
      </w:r>
      <w:r w:rsidRPr="00472E55">
        <w:t xml:space="preserve"> and vessels. This allows the determination of needle trajectory and avoidance of areas of potential infection.</w:t>
      </w:r>
    </w:p>
    <w:p w:rsidR="009A14D6" w:rsidRPr="00472E55" w:rsidRDefault="009A14D6" w:rsidP="00D9741F">
      <w:pPr>
        <w:pStyle w:val="PPMGaramondProbody"/>
      </w:pPr>
      <w:r w:rsidRPr="00472E55">
        <w:t xml:space="preserve">Most </w:t>
      </w:r>
      <w:r w:rsidR="001511DB">
        <w:t>interventional</w:t>
      </w:r>
      <w:r w:rsidRPr="00472E55">
        <w:t xml:space="preserve"> US procedures are performed with a “free-hand technique</w:t>
      </w:r>
      <w:r w:rsidR="006B6690">
        <w:t>,</w:t>
      </w:r>
      <w:r w:rsidRPr="00472E55">
        <w:t>” which allows d</w:t>
      </w:r>
      <w:r w:rsidRPr="00472E55">
        <w:t>i</w:t>
      </w:r>
      <w:r w:rsidRPr="00472E55">
        <w:t>rect, dynamic visualization of the needle tip. After planning the safest route of needle access, a line parallel to the long axis of the probe face can be drawn on the skin</w:t>
      </w:r>
      <w:r w:rsidR="001511DB">
        <w:t>. The</w:t>
      </w:r>
      <w:r w:rsidRPr="00472E55">
        <w:t xml:space="preserve"> patient’s </w:t>
      </w:r>
      <w:r w:rsidR="006B6690">
        <w:t>skin and transdu</w:t>
      </w:r>
      <w:r w:rsidR="006B6690">
        <w:t>c</w:t>
      </w:r>
      <w:r w:rsidR="006B6690">
        <w:t>er are</w:t>
      </w:r>
      <w:r w:rsidRPr="00472E55">
        <w:t xml:space="preserve"> </w:t>
      </w:r>
      <w:r w:rsidR="001511DB">
        <w:t xml:space="preserve">then </w:t>
      </w:r>
      <w:r w:rsidRPr="00472E55">
        <w:t>sterilized and draped. The needle is directed toward the intended target under vigilant observation with the long axis of the needle and in line with the long axis of the transducer face.</w:t>
      </w:r>
    </w:p>
    <w:p w:rsidR="009A14D6" w:rsidRPr="00472E55" w:rsidRDefault="009A14D6" w:rsidP="00D9741F">
      <w:pPr>
        <w:pStyle w:val="PPMGaramondProbody"/>
      </w:pPr>
      <w:r w:rsidRPr="00472E55">
        <w:t xml:space="preserve">Strategies to discriminate the needle tip under US involve keeping the </w:t>
      </w:r>
      <w:r w:rsidR="006B6690" w:rsidRPr="00472E55">
        <w:t>tran</w:t>
      </w:r>
      <w:r w:rsidR="006B6690">
        <w:t>s</w:t>
      </w:r>
      <w:r w:rsidR="006B6690" w:rsidRPr="00472E55">
        <w:t xml:space="preserve">ducer </w:t>
      </w:r>
      <w:r w:rsidRPr="00472E55">
        <w:t>face as perpe</w:t>
      </w:r>
      <w:r w:rsidRPr="00472E55">
        <w:t>n</w:t>
      </w:r>
      <w:r w:rsidRPr="00472E55">
        <w:t xml:space="preserve">dicular to the needle as possible by heel-toe angling and probe rocking. By doing so, reverberation artifact posterior to the needle is seen and aids in highlighting the needle. Other approaches include sweeping the transducer from side to side while moving the needle in and out; injecting a small amount of local anesthetic to localize the needle tip; and rotating the probe </w:t>
      </w:r>
      <w:r w:rsidR="00F90D5A">
        <w:t>90°</w:t>
      </w:r>
      <w:r w:rsidRPr="00472E55">
        <w:t xml:space="preserve"> to examine the ne</w:t>
      </w:r>
      <w:r w:rsidRPr="00472E55">
        <w:t>e</w:t>
      </w:r>
      <w:r w:rsidRPr="00472E55">
        <w:t>dle in short axis and determine the needle’s pathway.</w:t>
      </w:r>
    </w:p>
    <w:p w:rsidR="009A14D6" w:rsidRPr="00472E55" w:rsidRDefault="009A14D6" w:rsidP="00D9741F">
      <w:pPr>
        <w:pStyle w:val="PPMGaramondProbody"/>
      </w:pPr>
      <w:r w:rsidRPr="00472E55">
        <w:t xml:space="preserve">Intra-articular interventional injections </w:t>
      </w:r>
      <w:r w:rsidR="00F90D5A">
        <w:t>incorporating</w:t>
      </w:r>
      <w:r w:rsidRPr="00472E55">
        <w:t xml:space="preserve"> US may be used for joint aspirations (eg, detection of crystal arthropathy or septic arthritis; </w:t>
      </w:r>
      <w:r w:rsidRPr="001511DB">
        <w:rPr>
          <w:highlight w:val="yellow"/>
        </w:rPr>
        <w:t>Figure 3</w:t>
      </w:r>
      <w:r w:rsidRPr="00472E55">
        <w:t>) or therapeutic intra-articular inje</w:t>
      </w:r>
      <w:r w:rsidRPr="00472E55">
        <w:t>c</w:t>
      </w:r>
      <w:r w:rsidRPr="00472E55">
        <w:t>tions with corticosteroids or viscosupplementati</w:t>
      </w:r>
      <w:r w:rsidR="00F90D5A">
        <w:t>on (eg</w:t>
      </w:r>
      <w:r w:rsidRPr="00472E55">
        <w:t xml:space="preserve">, treatment of joint arthritis; </w:t>
      </w:r>
      <w:r w:rsidRPr="001511DB">
        <w:rPr>
          <w:highlight w:val="yellow"/>
        </w:rPr>
        <w:t>Figure 4</w:t>
      </w:r>
      <w:r w:rsidRPr="00472E55">
        <w:t>). Dia</w:t>
      </w:r>
      <w:r w:rsidRPr="00472E55">
        <w:t>g</w:t>
      </w:r>
      <w:r w:rsidRPr="00472E55">
        <w:t>nostic injections with use of short- and long-acting anesthetics can determine the patient’s sym</w:t>
      </w:r>
      <w:r w:rsidRPr="00472E55">
        <w:t>p</w:t>
      </w:r>
      <w:r w:rsidRPr="00472E55">
        <w:t>tom improvements with long-acting agents. Most hip and shoulder joints may accept up to 10 mL</w:t>
      </w:r>
      <w:r w:rsidR="001511DB">
        <w:t>,</w:t>
      </w:r>
      <w:r w:rsidRPr="00472E55">
        <w:t xml:space="preserve"> but small joints of the hands and feet may only accept 1</w:t>
      </w:r>
      <w:r w:rsidR="001511DB">
        <w:t xml:space="preserve"> to </w:t>
      </w:r>
      <w:r w:rsidRPr="00472E55">
        <w:t>2 mL.</w:t>
      </w:r>
    </w:p>
    <w:p w:rsidR="009A14D6" w:rsidRPr="00472E55" w:rsidRDefault="009A14D6" w:rsidP="00472E55"/>
    <w:p w:rsidR="009A14D6" w:rsidRPr="00472E55" w:rsidRDefault="009A14D6" w:rsidP="00D9741F">
      <w:pPr>
        <w:pStyle w:val="PPMSubhead"/>
      </w:pPr>
      <w:r w:rsidRPr="00472E55">
        <w:t xml:space="preserve">Potential </w:t>
      </w:r>
      <w:r w:rsidR="00F90D5A">
        <w:t>US-g</w:t>
      </w:r>
      <w:r w:rsidRPr="00472E55">
        <w:t>uided Routes of Access</w:t>
      </w:r>
    </w:p>
    <w:p w:rsidR="009A14D6" w:rsidRPr="00472E55" w:rsidRDefault="009A14D6" w:rsidP="00D9741F">
      <w:pPr>
        <w:pStyle w:val="PPMGaramondProbodyNoIndent"/>
      </w:pPr>
      <w:r w:rsidRPr="00472E55">
        <w:t xml:space="preserve">Some of the most potential routes of access to the most commonly injected joints under </w:t>
      </w:r>
      <w:r w:rsidR="00F90D5A">
        <w:t>US</w:t>
      </w:r>
      <w:r w:rsidRPr="00472E55">
        <w:t>-guidance are presented here.</w:t>
      </w:r>
      <w:r w:rsidRPr="00D9741F">
        <w:rPr>
          <w:rStyle w:val="PPMBodySuperscript"/>
        </w:rPr>
        <w:t>1</w:t>
      </w:r>
      <w:r w:rsidR="00CE6D56">
        <w:rPr>
          <w:rStyle w:val="PPMBodySuperscript"/>
        </w:rPr>
        <w:t>2</w:t>
      </w:r>
    </w:p>
    <w:p w:rsidR="009A14D6" w:rsidRPr="00472E55" w:rsidRDefault="009A14D6" w:rsidP="00472E55"/>
    <w:p w:rsidR="009A14D6" w:rsidRPr="00D9741F" w:rsidRDefault="009A14D6" w:rsidP="00472E55">
      <w:pPr>
        <w:rPr>
          <w:rStyle w:val="PPMSUBhead2"/>
        </w:rPr>
      </w:pPr>
      <w:r w:rsidRPr="00D9741F">
        <w:rPr>
          <w:rStyle w:val="PPMSUBhead2"/>
        </w:rPr>
        <w:t>Shoulder Joint</w:t>
      </w:r>
    </w:p>
    <w:p w:rsidR="009A14D6" w:rsidRPr="00472E55" w:rsidRDefault="009A14D6" w:rsidP="00A26BF2">
      <w:pPr>
        <w:pStyle w:val="PPMGaramondProbodyNoIndent"/>
      </w:pPr>
      <w:r w:rsidRPr="00472E55">
        <w:t>The patient is best positioned in a seated or lateral decubitus position. The patient’s hand is pos</w:t>
      </w:r>
      <w:r w:rsidRPr="00472E55">
        <w:t>i</w:t>
      </w:r>
      <w:r w:rsidRPr="00472E55">
        <w:t>tioned resting on the opposite shoulder, and the key landmarks of the triangular-shaped posterior labrum, humeral head, and joint capsule are identified. The glenohumeral joint is best accessed from the posterior rather than anterior approach. The needle is introduced laterally in the axial plane and advanced medially, with the needle target between the posterior aspect of the humeral head and posterior labrum.</w:t>
      </w:r>
    </w:p>
    <w:p w:rsidR="009A14D6" w:rsidRPr="00472E55" w:rsidRDefault="009A14D6" w:rsidP="00472E55"/>
    <w:p w:rsidR="009A14D6" w:rsidRPr="00A26BF2" w:rsidRDefault="009A14D6" w:rsidP="00472E55">
      <w:pPr>
        <w:rPr>
          <w:rStyle w:val="PPMSUBhead2"/>
        </w:rPr>
      </w:pPr>
      <w:r w:rsidRPr="00A26BF2">
        <w:rPr>
          <w:rStyle w:val="PPMSUBhead2"/>
        </w:rPr>
        <w:t>Elbow Joint</w:t>
      </w:r>
    </w:p>
    <w:p w:rsidR="009A14D6" w:rsidRPr="00472E55" w:rsidRDefault="009A14D6" w:rsidP="00A26BF2">
      <w:pPr>
        <w:pStyle w:val="PPMGaramondProbodyNoIndent"/>
      </w:pPr>
      <w:r w:rsidRPr="00472E55">
        <w:t>The patient is best positioned in a seated or supine position with elbow flexed and arm across the chest. The probe is positioned along the posterior elbow and oriented sagit</w:t>
      </w:r>
      <w:r w:rsidR="00FC3F8D">
        <w:t>t</w:t>
      </w:r>
      <w:r w:rsidRPr="00472E55">
        <w:t>ally with the triceps tendon longitudinally placed. The needle is introduced superiorly, passing beside the triceps tendon and through the posterior fat pad to enter the joint space. Key landmarks are the olecranon fossa of the humerus, posterior fat pad</w:t>
      </w:r>
      <w:r w:rsidR="00FC3F8D">
        <w:t>,</w:t>
      </w:r>
      <w:r w:rsidRPr="00472E55">
        <w:t xml:space="preserve"> and the olecranon.</w:t>
      </w:r>
    </w:p>
    <w:p w:rsidR="009A14D6" w:rsidRPr="00472E55" w:rsidRDefault="009A14D6" w:rsidP="00472E55"/>
    <w:p w:rsidR="009A14D6" w:rsidRPr="00A26BF2" w:rsidRDefault="009A14D6" w:rsidP="00472E55">
      <w:pPr>
        <w:rPr>
          <w:rStyle w:val="PPMSUBhead2"/>
        </w:rPr>
      </w:pPr>
      <w:r w:rsidRPr="00A26BF2">
        <w:rPr>
          <w:rStyle w:val="PPMSUBhead2"/>
        </w:rPr>
        <w:t>Hip Joint</w:t>
      </w:r>
    </w:p>
    <w:p w:rsidR="009A14D6" w:rsidRPr="00472E55" w:rsidRDefault="009A14D6" w:rsidP="00FC3F8D">
      <w:pPr>
        <w:pStyle w:val="PPMGaramondProbodyNoIndent"/>
      </w:pPr>
      <w:r w:rsidRPr="00472E55">
        <w:t>The patient lies supine and the joint is accessed anteriorly. With joint effusions or larger patients, the most optimal approach is with the probe aligned along the long access of the femoral neck. The needle is introduced from the inferior approach, passing through the joint capsule to rest on the subcapital femur. In thinner patients, easier access with the US probe oriented axially is preferred. With femoral head and acetabular rim in view, the needle is introduced from an anterolateral a</w:t>
      </w:r>
      <w:r w:rsidRPr="00472E55">
        <w:t>p</w:t>
      </w:r>
      <w:r w:rsidRPr="00472E55">
        <w:t>proach.</w:t>
      </w:r>
    </w:p>
    <w:p w:rsidR="009A14D6" w:rsidRPr="00472E55" w:rsidRDefault="009A14D6" w:rsidP="00472E55"/>
    <w:p w:rsidR="009A14D6" w:rsidRPr="00A26BF2" w:rsidRDefault="009A14D6" w:rsidP="00472E55">
      <w:pPr>
        <w:rPr>
          <w:rStyle w:val="PPMSUBhead2"/>
        </w:rPr>
      </w:pPr>
      <w:r w:rsidRPr="00A26BF2">
        <w:rPr>
          <w:rStyle w:val="PPMSUBhead2"/>
        </w:rPr>
        <w:t>Knee Joint</w:t>
      </w:r>
    </w:p>
    <w:p w:rsidR="009A14D6" w:rsidRPr="00472E55" w:rsidRDefault="009A14D6" w:rsidP="00A26BF2">
      <w:pPr>
        <w:pStyle w:val="PPMGaramondProbodyNoIndent"/>
      </w:pPr>
      <w:r w:rsidRPr="00472E55">
        <w:t xml:space="preserve">For distended knee joints with effusions, the suprapatellar bursa, the best access is usually with </w:t>
      </w:r>
      <w:r w:rsidR="00FC3F8D">
        <w:t xml:space="preserve">the </w:t>
      </w:r>
      <w:r w:rsidRPr="00472E55">
        <w:t xml:space="preserve">patient lying supine with knee flexed slightly. The probe is held parallel to the quadriceps tendon and slid medially or laterally until the quadriceps fibers disappear and the needle is directed into the bursa. For knee joints without effusions, the medial patellofemoral facet is the best target with the probe in the axial plane of the patella and medial femoral condyle visible. The probe is turned </w:t>
      </w:r>
      <w:r w:rsidR="00FC3F8D">
        <w:t>90°</w:t>
      </w:r>
      <w:r w:rsidRPr="00472E55">
        <w:t xml:space="preserve"> and oriented along the joint line and the needle is then introduced either inferiorly or superio</w:t>
      </w:r>
      <w:r w:rsidRPr="00472E55">
        <w:t>r</w:t>
      </w:r>
      <w:r w:rsidRPr="00472E55">
        <w:t>ly into the joint.</w:t>
      </w:r>
    </w:p>
    <w:p w:rsidR="009A14D6" w:rsidRPr="00472E55" w:rsidRDefault="009A14D6" w:rsidP="00472E55"/>
    <w:p w:rsidR="009A14D6" w:rsidRPr="00A26BF2" w:rsidRDefault="009A14D6" w:rsidP="00472E55">
      <w:pPr>
        <w:rPr>
          <w:rStyle w:val="PPMSUBhead2"/>
        </w:rPr>
      </w:pPr>
      <w:r w:rsidRPr="00A26BF2">
        <w:rPr>
          <w:rStyle w:val="PPMSUBhead2"/>
        </w:rPr>
        <w:t>Ankle Joint</w:t>
      </w:r>
    </w:p>
    <w:p w:rsidR="009A14D6" w:rsidRDefault="009A14D6" w:rsidP="00A26BF2">
      <w:pPr>
        <w:pStyle w:val="PPMGaramondProbodyNoIndent"/>
      </w:pPr>
      <w:r w:rsidRPr="00472E55">
        <w:t>With the patient lying in supine position, the anterior tibiotalar joint is examined in a sagittal plane. The examiner may perform plantarflexion or dorsiflexion maneuvers to identify the talus mov</w:t>
      </w:r>
      <w:r w:rsidRPr="00472E55">
        <w:t>e</w:t>
      </w:r>
      <w:r w:rsidRPr="00472E55">
        <w:t>ments across the tibia. Avoidance of the dorsalis pedis artery and extensor tendons should be no</w:t>
      </w:r>
      <w:r w:rsidRPr="00472E55">
        <w:t>t</w:t>
      </w:r>
      <w:r w:rsidRPr="00472E55">
        <w:t>ed. The needle entry into the joint is in a sagittal plane using an inferior approach.</w:t>
      </w:r>
    </w:p>
    <w:p w:rsidR="00DB2EE5" w:rsidRDefault="00DB2EE5" w:rsidP="00A26BF2">
      <w:pPr>
        <w:pStyle w:val="PPMGaramondProbodyNoIndent"/>
      </w:pPr>
    </w:p>
    <w:p w:rsidR="009A14D6" w:rsidRPr="00472E55" w:rsidRDefault="009A14D6" w:rsidP="00A26BF2">
      <w:pPr>
        <w:pStyle w:val="PPMSubhead"/>
      </w:pPr>
      <w:r w:rsidRPr="00472E55">
        <w:t>Summary</w:t>
      </w:r>
    </w:p>
    <w:p w:rsidR="009A14D6" w:rsidRDefault="009A14D6" w:rsidP="00BD42C1">
      <w:pPr>
        <w:pStyle w:val="PPMGaramondProbodyNoIndent"/>
      </w:pPr>
      <w:r w:rsidRPr="00472E55">
        <w:t xml:space="preserve">The integration of diagnostic and interventional </w:t>
      </w:r>
      <w:r w:rsidR="00BD42C1">
        <w:t>MSK US</w:t>
      </w:r>
      <w:r w:rsidRPr="00472E55">
        <w:t xml:space="preserve"> into clinical practice is a welcome altern</w:t>
      </w:r>
      <w:r w:rsidRPr="00472E55">
        <w:t>a</w:t>
      </w:r>
      <w:r w:rsidRPr="00472E55">
        <w:t>tive to procedures that might otherwise be performed under fluoroscopic or computed tomo</w:t>
      </w:r>
      <w:r w:rsidR="002759E8">
        <w:t>grap</w:t>
      </w:r>
      <w:r w:rsidR="002759E8">
        <w:t>h</w:t>
      </w:r>
      <w:r w:rsidR="002759E8">
        <w:t>ic guidance in the fields of radiology, physiatry, and anesthesia.</w:t>
      </w:r>
    </w:p>
    <w:p w:rsidR="00DB2EE5" w:rsidRDefault="00DB2EE5" w:rsidP="00BD42C1">
      <w:pPr>
        <w:pStyle w:val="PPMGaramondProbodyNoIndent"/>
      </w:pPr>
    </w:p>
    <w:p w:rsidR="008576F7" w:rsidRDefault="00EB7443" w:rsidP="00330D20">
      <w:pPr>
        <w:pStyle w:val="PPMGaramondProbodyNoIndent"/>
      </w:pPr>
      <w:r w:rsidRPr="00330D20">
        <w:rPr>
          <w:rStyle w:val="PPMAuthorsBio"/>
        </w:rPr>
        <w:t>Authors’ Bios:</w:t>
      </w:r>
      <w:r>
        <w:t xml:space="preserve"> </w:t>
      </w:r>
      <w:r w:rsidR="00317441">
        <w:rPr>
          <w:rStyle w:val="PPMBodyItalics"/>
        </w:rPr>
        <w:t xml:space="preserve">Elmer G. Pinzon, MD, MPH, FABPMR; </w:t>
      </w:r>
      <w:r w:rsidR="00FC3F8D" w:rsidRPr="008576F7">
        <w:rPr>
          <w:rStyle w:val="PPMBodyItalics"/>
        </w:rPr>
        <w:t>president</w:t>
      </w:r>
      <w:r w:rsidR="00317441">
        <w:rPr>
          <w:rStyle w:val="PPMBodyItalics"/>
        </w:rPr>
        <w:t xml:space="preserve">, </w:t>
      </w:r>
      <w:r w:rsidR="00FC3F8D" w:rsidRPr="008576F7">
        <w:rPr>
          <w:rStyle w:val="PPMBodyItalics"/>
        </w:rPr>
        <w:t>medical director</w:t>
      </w:r>
      <w:r w:rsidR="00317441">
        <w:rPr>
          <w:rStyle w:val="PPMBodyItalics"/>
        </w:rPr>
        <w:t>, Owner</w:t>
      </w:r>
      <w:r w:rsidR="00FC3F8D" w:rsidRPr="008576F7">
        <w:rPr>
          <w:rStyle w:val="PPMBodyItalics"/>
        </w:rPr>
        <w:t xml:space="preserve"> of University S</w:t>
      </w:r>
      <w:r w:rsidR="00317441">
        <w:rPr>
          <w:rStyle w:val="PPMBodyItalics"/>
        </w:rPr>
        <w:t xml:space="preserve">pine &amp; Sports Specialists, PLLC; </w:t>
      </w:r>
      <w:r w:rsidR="00FC3F8D" w:rsidRPr="008576F7">
        <w:rPr>
          <w:rStyle w:val="PPMBodyItalics"/>
        </w:rPr>
        <w:t xml:space="preserve">and </w:t>
      </w:r>
      <w:r w:rsidR="008576F7" w:rsidRPr="008576F7">
        <w:rPr>
          <w:rStyle w:val="PPMBodyItalics"/>
        </w:rPr>
        <w:t xml:space="preserve">clinical </w:t>
      </w:r>
      <w:r w:rsidR="008E4AA7">
        <w:rPr>
          <w:rStyle w:val="PPMBodyItalics"/>
        </w:rPr>
        <w:t>assistant</w:t>
      </w:r>
      <w:r w:rsidR="008576F7" w:rsidRPr="008576F7">
        <w:rPr>
          <w:rStyle w:val="PPMBodyItalics"/>
        </w:rPr>
        <w:t xml:space="preserve"> professor in the Department of Surgery, Division of Surgical Rehabilit</w:t>
      </w:r>
      <w:r w:rsidR="008576F7" w:rsidRPr="008576F7">
        <w:rPr>
          <w:rStyle w:val="PPMBodyItalics"/>
        </w:rPr>
        <w:t>a</w:t>
      </w:r>
      <w:r w:rsidR="008576F7" w:rsidRPr="008576F7">
        <w:rPr>
          <w:rStyle w:val="PPMBodyItalics"/>
        </w:rPr>
        <w:t>tion, at the University of Tennessee Graduate School of Medicine in Knoxville</w:t>
      </w:r>
      <w:r w:rsidR="00317441">
        <w:rPr>
          <w:rStyle w:val="PPMBodyItalics"/>
        </w:rPr>
        <w:t>, TN</w:t>
      </w:r>
      <w:r w:rsidR="008576F7" w:rsidRPr="008576F7">
        <w:rPr>
          <w:rStyle w:val="PPMBodyItalics"/>
        </w:rPr>
        <w:t xml:space="preserve">. Dr. Pinzon </w:t>
      </w:r>
      <w:r w:rsidR="00317441">
        <w:rPr>
          <w:rStyle w:val="PPMBodyItalics"/>
        </w:rPr>
        <w:t xml:space="preserve">Specializes in minimally-invasive interventional spine and Pain medicine and musculoskeletal medicine. </w:t>
      </w:r>
    </w:p>
    <w:p w:rsidR="00EB7443" w:rsidRDefault="00330D20" w:rsidP="008576F7">
      <w:pPr>
        <w:pStyle w:val="PPMGaramondProbody"/>
      </w:pPr>
      <w:r w:rsidRPr="00330D20">
        <w:rPr>
          <w:highlight w:val="yellow"/>
        </w:rPr>
        <w:t>[Need Dr. Moore’s and bio and disclosure, and need an updated Editorial Board agreement and disclosure from Dr. Pinzon]</w:t>
      </w:r>
    </w:p>
    <w:p w:rsidR="00317441" w:rsidRPr="00472E55" w:rsidRDefault="00317441" w:rsidP="008576F7">
      <w:pPr>
        <w:pStyle w:val="PPMGaramondProbody"/>
      </w:pPr>
      <w:r>
        <w:t>Randy E. Moore, DC, RDMS is a chiropractic medicine and musculoskeletal ultrasound specialist in Sunman, Indiana. He operates MSK Masters which performs musculoskeletal sonography training, education, and consulting. MSK Masters offers onsite and in-office instruction for individual pract</w:t>
      </w:r>
      <w:r>
        <w:t>i</w:t>
      </w:r>
      <w:r>
        <w:t>tioners</w:t>
      </w:r>
      <w:r w:rsidR="00E15BA1">
        <w:t>, group practices, residency programs, and sonography programs (www.MSKMasters.com). Dr. Moore has taught at the Cleveland Clinic Sports Health Center and has had the opportunity to teach team physicians for Cleveland Browns football, Cleveland Cavaliers basketball, and Cleveland Indians baseball. He has also been an ultrasound team member with the U.S. Olympic Committee for the men's and women's Olympic swim teams.</w:t>
      </w:r>
    </w:p>
    <w:p w:rsidR="009A14D6" w:rsidRPr="00472E55" w:rsidRDefault="009A14D6" w:rsidP="00472E55"/>
    <w:p w:rsidR="009A14D6" w:rsidRPr="00472E55" w:rsidRDefault="009A14D6" w:rsidP="000C0CF5">
      <w:pPr>
        <w:pStyle w:val="PPMReferenceTitleNoSpan"/>
      </w:pPr>
      <w:r w:rsidRPr="00472E55">
        <w:t>References</w:t>
      </w:r>
    </w:p>
    <w:p w:rsidR="00CA28FF" w:rsidRDefault="009A14D6" w:rsidP="000C0CF5">
      <w:pPr>
        <w:pStyle w:val="PPMReferencesHelv"/>
        <w:numPr>
          <w:ilvl w:val="0"/>
          <w:numId w:val="6"/>
        </w:numPr>
      </w:pPr>
      <w:r w:rsidRPr="00472E55">
        <w:t>Smith J</w:t>
      </w:r>
      <w:r w:rsidR="00CA28FF">
        <w:t>,</w:t>
      </w:r>
      <w:r w:rsidRPr="00472E55">
        <w:t xml:space="preserve"> Finnoff JT. </w:t>
      </w:r>
      <w:r w:rsidR="00CA28FF" w:rsidRPr="00CA28FF">
        <w:t>Diagnostic and interventional muscu</w:t>
      </w:r>
      <w:r w:rsidR="008E4AA7">
        <w:t>loskeletal ultrasound: part 1—f</w:t>
      </w:r>
      <w:r w:rsidR="00CA28FF" w:rsidRPr="00CA28FF">
        <w:t>undamentals.</w:t>
      </w:r>
      <w:r w:rsidRPr="00472E55">
        <w:t xml:space="preserve"> </w:t>
      </w:r>
      <w:r w:rsidR="00CA28FF" w:rsidRPr="00CA28FF">
        <w:rPr>
          <w:rStyle w:val="PPMReferencesItalic"/>
        </w:rPr>
        <w:t>PM R</w:t>
      </w:r>
      <w:r w:rsidR="00CA28FF" w:rsidRPr="00CA28FF">
        <w:t>. 2009;1(1):64-75.</w:t>
      </w:r>
    </w:p>
    <w:p w:rsidR="000C0CF5" w:rsidRDefault="009A14D6" w:rsidP="000C0CF5">
      <w:pPr>
        <w:pStyle w:val="PPMReferencesHelv"/>
        <w:numPr>
          <w:ilvl w:val="0"/>
          <w:numId w:val="6"/>
        </w:numPr>
      </w:pPr>
      <w:r w:rsidRPr="00472E55">
        <w:t>Valente C</w:t>
      </w:r>
      <w:r w:rsidR="00CA28FF">
        <w:t>,</w:t>
      </w:r>
      <w:r w:rsidRPr="00472E55">
        <w:t xml:space="preserve"> Wagner S. History of the American Institute of Ultrasound in Medicine. </w:t>
      </w:r>
      <w:r w:rsidR="00CA28FF" w:rsidRPr="00CA28FF">
        <w:rPr>
          <w:rStyle w:val="PPMReferencesItalic"/>
        </w:rPr>
        <w:t>J Ultrasound Med</w:t>
      </w:r>
      <w:r w:rsidR="00CA28FF" w:rsidRPr="00CA28FF">
        <w:t>. 2005;24(2):131-</w:t>
      </w:r>
      <w:r w:rsidR="00CA28FF">
        <w:t>1</w:t>
      </w:r>
      <w:r w:rsidR="00CA28FF" w:rsidRPr="00CA28FF">
        <w:t>42.</w:t>
      </w:r>
    </w:p>
    <w:p w:rsidR="000C0CF5" w:rsidRDefault="009A14D6" w:rsidP="000C0CF5">
      <w:pPr>
        <w:pStyle w:val="PPMReferencesHelv"/>
        <w:numPr>
          <w:ilvl w:val="0"/>
          <w:numId w:val="6"/>
        </w:numPr>
      </w:pPr>
      <w:r w:rsidRPr="00472E55">
        <w:t xml:space="preserve">Kremkau F. </w:t>
      </w:r>
      <w:r w:rsidRPr="008E4AA7">
        <w:rPr>
          <w:rStyle w:val="PPMReferencesItalic"/>
        </w:rPr>
        <w:t>Diagnostic Ultraso</w:t>
      </w:r>
      <w:r w:rsidR="008E4AA7" w:rsidRPr="008E4AA7">
        <w:rPr>
          <w:rStyle w:val="PPMReferencesItalic"/>
        </w:rPr>
        <w:t>und: Principles and Instruments</w:t>
      </w:r>
      <w:r w:rsidR="008E4AA7">
        <w:t>. 6th e</w:t>
      </w:r>
      <w:r w:rsidRPr="00472E55">
        <w:t xml:space="preserve">d. </w:t>
      </w:r>
      <w:r w:rsidR="008E4AA7">
        <w:t xml:space="preserve">Philadelphia, PA: WB Saunders; </w:t>
      </w:r>
      <w:r w:rsidRPr="00472E55">
        <w:t>2002</w:t>
      </w:r>
      <w:r w:rsidR="00CA28FF">
        <w:t>:</w:t>
      </w:r>
      <w:r w:rsidRPr="00472E55">
        <w:t>428.</w:t>
      </w:r>
    </w:p>
    <w:p w:rsidR="00CE6D56" w:rsidRDefault="008E4AA7" w:rsidP="00CE6D56">
      <w:pPr>
        <w:pStyle w:val="PPMReferencesHelv"/>
        <w:numPr>
          <w:ilvl w:val="0"/>
          <w:numId w:val="6"/>
        </w:numPr>
      </w:pPr>
      <w:r>
        <w:t>American Institute of Ultrasound in Medicine. Practice guideline for the performance of the m</w:t>
      </w:r>
      <w:r w:rsidR="00CE6D56" w:rsidRPr="00472E55">
        <w:t>usculo</w:t>
      </w:r>
      <w:r>
        <w:t>skeletal ultrasound examin</w:t>
      </w:r>
      <w:r>
        <w:t>a</w:t>
      </w:r>
      <w:r>
        <w:t>tion</w:t>
      </w:r>
      <w:r w:rsidR="00CE6D56" w:rsidRPr="00472E55">
        <w:t>.</w:t>
      </w:r>
      <w:r w:rsidR="00CE6D56">
        <w:t xml:space="preserve"> </w:t>
      </w:r>
      <w:r w:rsidR="00CE6D56" w:rsidRPr="008E4AA7">
        <w:t>http://www.aium.org/resources/guidelines/musculoskeletal.pdf</w:t>
      </w:r>
      <w:r w:rsidR="00CE6D56">
        <w:t>. Accessed October 8, 2012.</w:t>
      </w:r>
    </w:p>
    <w:p w:rsidR="000C0CF5" w:rsidRDefault="009A14D6" w:rsidP="000C0CF5">
      <w:pPr>
        <w:pStyle w:val="PPMReferencesHelv"/>
        <w:numPr>
          <w:ilvl w:val="0"/>
          <w:numId w:val="6"/>
        </w:numPr>
      </w:pPr>
      <w:r w:rsidRPr="00472E55">
        <w:t>Lew HL, Chen CP, Wang TG, Chew KT. Introduction to musculos</w:t>
      </w:r>
      <w:r w:rsidR="008E4AA7">
        <w:t>keletal diagnostic ultrasound: part 1—</w:t>
      </w:r>
      <w:r w:rsidRPr="00472E55">
        <w:t xml:space="preserve">examination of the upper limb. </w:t>
      </w:r>
      <w:r w:rsidRPr="00687E4B">
        <w:rPr>
          <w:rStyle w:val="PPMReferencesItalic"/>
        </w:rPr>
        <w:t>Am J Phys Med Rehabil</w:t>
      </w:r>
      <w:r w:rsidRPr="00472E55">
        <w:t>. 2007</w:t>
      </w:r>
      <w:r w:rsidR="00687E4B">
        <w:t>;</w:t>
      </w:r>
      <w:r w:rsidRPr="00472E55">
        <w:t>86(4):310-321.</w:t>
      </w:r>
    </w:p>
    <w:p w:rsidR="000C0CF5" w:rsidRDefault="009A14D6" w:rsidP="000C0CF5">
      <w:pPr>
        <w:pStyle w:val="PPMReferencesHelv"/>
        <w:numPr>
          <w:ilvl w:val="0"/>
          <w:numId w:val="6"/>
        </w:numPr>
      </w:pPr>
      <w:r w:rsidRPr="00472E55">
        <w:t>Chew KT, Stevens</w:t>
      </w:r>
      <w:r w:rsidR="00687E4B">
        <w:t xml:space="preserve"> KJ, Wang TG, Fredericson M,</w:t>
      </w:r>
      <w:r w:rsidRPr="00472E55">
        <w:t xml:space="preserve"> Lew HL. Introduction to musculos</w:t>
      </w:r>
      <w:r w:rsidR="008E4AA7">
        <w:t>keletal diagnostic ultrasound: part 2—</w:t>
      </w:r>
      <w:r w:rsidRPr="00472E55">
        <w:t xml:space="preserve">examination of the lower limb. </w:t>
      </w:r>
      <w:r w:rsidRPr="00687E4B">
        <w:rPr>
          <w:rStyle w:val="PPMReferencesItalic"/>
        </w:rPr>
        <w:t>Am J Phys Med Rehab</w:t>
      </w:r>
      <w:r w:rsidRPr="00472E55">
        <w:t>. 2008</w:t>
      </w:r>
      <w:r w:rsidR="00687E4B">
        <w:t>;</w:t>
      </w:r>
      <w:r w:rsidRPr="00472E55">
        <w:t>87(3):238-248.</w:t>
      </w:r>
    </w:p>
    <w:p w:rsidR="000C0CF5" w:rsidRDefault="009A14D6" w:rsidP="000C0CF5">
      <w:pPr>
        <w:pStyle w:val="PPMReferencesHelv"/>
        <w:numPr>
          <w:ilvl w:val="0"/>
          <w:numId w:val="6"/>
        </w:numPr>
      </w:pPr>
      <w:r w:rsidRPr="00472E55">
        <w:t xml:space="preserve">Khoury V, Cardinal E, Bureau NJ. Musculoskeletal sonography: a dynamic tool for usual and unusual disorders. </w:t>
      </w:r>
      <w:r w:rsidRPr="00687E4B">
        <w:rPr>
          <w:rStyle w:val="PPMReferencesItalic"/>
        </w:rPr>
        <w:t>Am J Roentgenol</w:t>
      </w:r>
      <w:r w:rsidRPr="00472E55">
        <w:t>. 2007</w:t>
      </w:r>
      <w:r w:rsidR="00687E4B">
        <w:t>;</w:t>
      </w:r>
      <w:r w:rsidRPr="00472E55">
        <w:t>188(1):W63-73.</w:t>
      </w:r>
    </w:p>
    <w:p w:rsidR="00CE6D56" w:rsidRDefault="00CE6D56" w:rsidP="00CE6D56">
      <w:pPr>
        <w:pStyle w:val="PPMReferencesHelv"/>
        <w:numPr>
          <w:ilvl w:val="0"/>
          <w:numId w:val="6"/>
        </w:numPr>
      </w:pPr>
      <w:r w:rsidRPr="00472E55">
        <w:t xml:space="preserve">Moore RE. </w:t>
      </w:r>
      <w:r w:rsidRPr="008061CE">
        <w:rPr>
          <w:rStyle w:val="PPMReferencesItalic"/>
        </w:rPr>
        <w:t>Practical Guide to Sonography of the Extremities</w:t>
      </w:r>
      <w:r w:rsidRPr="00472E55">
        <w:t xml:space="preserve">. </w:t>
      </w:r>
      <w:r w:rsidR="008061CE">
        <w:t>CreateSpace; 2010.</w:t>
      </w:r>
    </w:p>
    <w:p w:rsidR="000C0CF5" w:rsidRDefault="009A14D6" w:rsidP="000C0CF5">
      <w:pPr>
        <w:pStyle w:val="PPMReferencesHelv"/>
        <w:numPr>
          <w:ilvl w:val="0"/>
          <w:numId w:val="6"/>
        </w:numPr>
      </w:pPr>
      <w:r w:rsidRPr="00472E55">
        <w:t xml:space="preserve">Filippucci E, Unlu A, Farina A, Grassi W. Sonographic training in rheumatology: a self-teaching approach. </w:t>
      </w:r>
      <w:r w:rsidRPr="00687E4B">
        <w:rPr>
          <w:rStyle w:val="PPMReferencesItalic"/>
        </w:rPr>
        <w:t>Ann Rheum Dis</w:t>
      </w:r>
      <w:r w:rsidRPr="00472E55">
        <w:t>. 2003. 62</w:t>
      </w:r>
      <w:r w:rsidR="00687E4B">
        <w:t>(6)</w:t>
      </w:r>
      <w:r w:rsidRPr="00472E55">
        <w:t>:565-567.</w:t>
      </w:r>
    </w:p>
    <w:p w:rsidR="000C0CF5" w:rsidRDefault="009A14D6" w:rsidP="000C0CF5">
      <w:pPr>
        <w:pStyle w:val="PPMReferencesHelv"/>
        <w:numPr>
          <w:ilvl w:val="0"/>
          <w:numId w:val="6"/>
        </w:numPr>
      </w:pPr>
      <w:r w:rsidRPr="00472E55">
        <w:t>American Institute for Ultrasound in Medi</w:t>
      </w:r>
      <w:r w:rsidR="008061CE">
        <w:t>cine. AIUM technical bulletin—transducer m</w:t>
      </w:r>
      <w:r w:rsidRPr="00472E55">
        <w:t xml:space="preserve">anipulation. </w:t>
      </w:r>
      <w:r w:rsidRPr="00687E4B">
        <w:rPr>
          <w:rStyle w:val="PPMReferencesItalic"/>
        </w:rPr>
        <w:t>J Ultrasound Med</w:t>
      </w:r>
      <w:r w:rsidRPr="00472E55">
        <w:t>. 1999</w:t>
      </w:r>
      <w:r w:rsidR="00687E4B">
        <w:t>;</w:t>
      </w:r>
      <w:r w:rsidRPr="00472E55">
        <w:t>18</w:t>
      </w:r>
      <w:r w:rsidR="00687E4B">
        <w:t>(2)</w:t>
      </w:r>
      <w:r w:rsidRPr="00472E55">
        <w:t>:169-175.</w:t>
      </w:r>
    </w:p>
    <w:p w:rsidR="000C0CF5" w:rsidRDefault="009A14D6" w:rsidP="000C0CF5">
      <w:pPr>
        <w:pStyle w:val="PPMReferencesHelv"/>
        <w:numPr>
          <w:ilvl w:val="0"/>
          <w:numId w:val="6"/>
        </w:numPr>
      </w:pPr>
      <w:r w:rsidRPr="00472E55">
        <w:t>Smith J</w:t>
      </w:r>
      <w:r w:rsidR="00687E4B">
        <w:t>,</w:t>
      </w:r>
      <w:r w:rsidRPr="00472E55">
        <w:t xml:space="preserve">Finnoff JT. </w:t>
      </w:r>
      <w:r w:rsidR="00687E4B" w:rsidRPr="00687E4B">
        <w:t>Diagnostic and interventional musc</w:t>
      </w:r>
      <w:r w:rsidR="008061CE">
        <w:t>uloskeletal ultrasound: part 2—c</w:t>
      </w:r>
      <w:r w:rsidR="00687E4B" w:rsidRPr="00687E4B">
        <w:t>linical applications.</w:t>
      </w:r>
      <w:r w:rsidRPr="00472E55">
        <w:t xml:space="preserve"> </w:t>
      </w:r>
      <w:r w:rsidRPr="00687E4B">
        <w:rPr>
          <w:rStyle w:val="PPMReferencesItalic"/>
        </w:rPr>
        <w:t>PM</w:t>
      </w:r>
      <w:r w:rsidR="00687E4B" w:rsidRPr="00687E4B">
        <w:rPr>
          <w:rStyle w:val="PPMReferencesItalic"/>
        </w:rPr>
        <w:t xml:space="preserve"> </w:t>
      </w:r>
      <w:r w:rsidRPr="00687E4B">
        <w:rPr>
          <w:rStyle w:val="PPMReferencesItalic"/>
        </w:rPr>
        <w:t>R</w:t>
      </w:r>
      <w:r w:rsidRPr="00472E55">
        <w:t>. 2009</w:t>
      </w:r>
      <w:r w:rsidR="00687E4B">
        <w:t>;1(2)</w:t>
      </w:r>
      <w:r w:rsidRPr="00472E55">
        <w:t>:162-177.</w:t>
      </w:r>
    </w:p>
    <w:p w:rsidR="000C0CF5" w:rsidRDefault="009A14D6" w:rsidP="000C0CF5">
      <w:pPr>
        <w:pStyle w:val="PPMReferencesHelv"/>
        <w:numPr>
          <w:ilvl w:val="0"/>
          <w:numId w:val="6"/>
        </w:numPr>
      </w:pPr>
      <w:r w:rsidRPr="00472E55">
        <w:t xml:space="preserve">Louis LJ. </w:t>
      </w:r>
      <w:r w:rsidR="007D535C" w:rsidRPr="007D535C">
        <w:t>Musculoskeletal ultrasound intervention: principles and advances.</w:t>
      </w:r>
      <w:r w:rsidRPr="00472E55">
        <w:t xml:space="preserve"> </w:t>
      </w:r>
      <w:r w:rsidR="00687E4B" w:rsidRPr="00687E4B">
        <w:rPr>
          <w:rStyle w:val="PPMReferencesItalic"/>
        </w:rPr>
        <w:t>Radiol Clin North Am</w:t>
      </w:r>
      <w:r w:rsidR="00687E4B">
        <w:t>. 2008;46(3):515-533</w:t>
      </w:r>
      <w:r w:rsidRPr="00472E55">
        <w:t>.</w:t>
      </w:r>
    </w:p>
    <w:p w:rsidR="009A14D6" w:rsidRDefault="009A14D6" w:rsidP="00472E55"/>
    <w:p w:rsidR="008D60EE" w:rsidRDefault="008D60EE" w:rsidP="00472E55">
      <w:r>
        <w:t>(sidebar)</w:t>
      </w:r>
    </w:p>
    <w:p w:rsidR="008D60EE" w:rsidRPr="00091F51" w:rsidRDefault="008D60EE" w:rsidP="008D60EE">
      <w:pPr>
        <w:pStyle w:val="PPMFeatureTitleHelvetica"/>
      </w:pPr>
      <w:r w:rsidRPr="00091F51">
        <w:t>Clinical Vignette</w:t>
      </w:r>
      <w:r>
        <w:t>—</w:t>
      </w:r>
      <w:r w:rsidRPr="00091F51">
        <w:t>P</w:t>
      </w:r>
      <w:r>
        <w:t xml:space="preserve">lantar Fascia Tendonosis  </w:t>
      </w:r>
    </w:p>
    <w:p w:rsidR="008D60EE" w:rsidRDefault="008D60EE" w:rsidP="008D60EE">
      <w:pPr>
        <w:pStyle w:val="PPMDeck"/>
      </w:pPr>
      <w:r>
        <w:t>Drawing from his own personal experience, the author presents a case of chronic right heel pain treated by ultrasound-guided therapy.</w:t>
      </w:r>
    </w:p>
    <w:p w:rsidR="008D60EE" w:rsidRDefault="008D60EE" w:rsidP="008D60EE">
      <w:pPr>
        <w:pStyle w:val="PPMGaramondProbodyNoIndent"/>
      </w:pPr>
    </w:p>
    <w:p w:rsidR="008D60EE" w:rsidRDefault="008D60EE" w:rsidP="008D60EE">
      <w:pPr>
        <w:pStyle w:val="PPMGaramondProbodyNoIndent"/>
      </w:pPr>
      <w:r>
        <w:t>An endurance sports enthusiast, Dr. Pinzon developed chronic right heel pain over the plantar fa</w:t>
      </w:r>
      <w:r>
        <w:t>s</w:t>
      </w:r>
      <w:r>
        <w:t>cia/heel region that has lasted 9 months (</w:t>
      </w:r>
      <w:r w:rsidRPr="00221C8F">
        <w:rPr>
          <w:highlight w:val="yellow"/>
        </w:rPr>
        <w:t>see Figure 1</w:t>
      </w:r>
      <w:r>
        <w:t>). He developed right plantar fascia tendonosis and was treated with various conservative treatments including: plantar fascia stretc</w:t>
      </w:r>
      <w:r>
        <w:t>h</w:t>
      </w:r>
      <w:r>
        <w:t>ing, gel-heel pads, custom-molded orthotics, physical therapy heel mobilization/myofascial release techniques, topical analgesics, and heel counter in athletic footwear. After some failed conservative treatment options, he chose to have a musculoskeletal ultrasound (MSK US)-trained specialist pu</w:t>
      </w:r>
      <w:r>
        <w:t>r</w:t>
      </w:r>
      <w:r>
        <w:t>sue sonographic-guided local corticosteroid injection using a posteriomedial approach beneath and within the fascial substance enabling infiltration of the corticosteroid/anesthetic solution. The sol</w:t>
      </w:r>
      <w:r>
        <w:t>u</w:t>
      </w:r>
      <w:r>
        <w:t>tion of 20 mg of methylprednisolone and 0.5% marcaine was injections into the thickest part of the plantar fascia from its attachment to the calcaneous, without significant resistance noted. Subs</w:t>
      </w:r>
      <w:r>
        <w:t>e</w:t>
      </w:r>
      <w:r>
        <w:t>quently cold/ice treatment was applied and avoidance of significant weight-bearing was ordered for 2 days after the procedure. Four weeks post-injection procedure and after continued stretching, topical analgesics, and orthotics, Dr. Pinzon noted &gt;90% improvement including dramatic i</w:t>
      </w:r>
      <w:r>
        <w:t>m</w:t>
      </w:r>
      <w:r>
        <w:t>provement in his chronic right heel pain. Dr. Pinzon is now able to participate in some of his endu</w:t>
      </w:r>
      <w:r>
        <w:t>r</w:t>
      </w:r>
      <w:r>
        <w:t>ance sporting endeavors.</w:t>
      </w:r>
    </w:p>
    <w:p w:rsidR="008D60EE" w:rsidRDefault="008D60EE" w:rsidP="00472E55"/>
    <w:p w:rsidR="00A42804" w:rsidRDefault="00A42804" w:rsidP="00472E55">
      <w:r w:rsidRPr="00A42804">
        <w:rPr>
          <w:highlight w:val="yellow"/>
        </w:rPr>
        <w:t>[</w:t>
      </w:r>
      <w:r w:rsidR="00DD3148">
        <w:rPr>
          <w:highlight w:val="yellow"/>
        </w:rPr>
        <w:t xml:space="preserve">ADL: For all figures (four total), please pick them up from the original article: </w:t>
      </w:r>
      <w:r w:rsidR="00DD3148">
        <w:rPr>
          <w:i/>
          <w:highlight w:val="yellow"/>
        </w:rPr>
        <w:t xml:space="preserve">PPM </w:t>
      </w:r>
      <w:r w:rsidR="00DD3148">
        <w:rPr>
          <w:highlight w:val="yellow"/>
        </w:rPr>
        <w:t>June 2009 issue, pgs. 34-43. New text to be used with figures is below.</w:t>
      </w:r>
      <w:r w:rsidR="00DD3148" w:rsidRPr="00DD3148">
        <w:rPr>
          <w:highlight w:val="yellow"/>
        </w:rPr>
        <w:t>]</w:t>
      </w:r>
    </w:p>
    <w:p w:rsidR="00B17F2B" w:rsidRPr="00472E55" w:rsidRDefault="00B17F2B" w:rsidP="00B17F2B"/>
    <w:p w:rsidR="00B17F2B" w:rsidRPr="00472E55" w:rsidRDefault="00B17F2B" w:rsidP="00A42804">
      <w:pPr>
        <w:pStyle w:val="PPMFigure"/>
      </w:pPr>
      <w:r w:rsidRPr="00A42804">
        <w:rPr>
          <w:rStyle w:val="PPMFigure1"/>
        </w:rPr>
        <w:t>Figure 1.</w:t>
      </w:r>
      <w:r w:rsidRPr="00472E55">
        <w:t xml:space="preserve"> </w:t>
      </w:r>
      <w:r w:rsidR="00F3654C">
        <w:t>P</w:t>
      </w:r>
      <w:r w:rsidRPr="00472E55">
        <w:t xml:space="preserve">lantar fascia foot comparison: affected and unaffected plantar fascia tendonitis. </w:t>
      </w:r>
    </w:p>
    <w:p w:rsidR="008614D0" w:rsidRDefault="000A250B" w:rsidP="00472E55">
      <w:r>
        <w:t>(</w:t>
      </w:r>
      <w:r w:rsidRPr="000A250B">
        <w:rPr>
          <w:highlight w:val="yellow"/>
        </w:rPr>
        <w:t xml:space="preserve">Anthony: run with </w:t>
      </w:r>
      <w:r w:rsidR="0051544F">
        <w:t>side bar</w:t>
      </w:r>
      <w:r>
        <w:t>)</w:t>
      </w:r>
    </w:p>
    <w:p w:rsidR="00175A24" w:rsidRPr="00472E55" w:rsidRDefault="00175A24" w:rsidP="00175A24"/>
    <w:p w:rsidR="00175A24" w:rsidRDefault="00175A24" w:rsidP="003F52AB">
      <w:pPr>
        <w:pStyle w:val="PPMFigure"/>
      </w:pPr>
      <w:r w:rsidRPr="003F52AB">
        <w:rPr>
          <w:rStyle w:val="PPMFigure1"/>
        </w:rPr>
        <w:t>Figure 2.</w:t>
      </w:r>
      <w:r w:rsidRPr="00472E55">
        <w:t xml:space="preserve"> Longitudinal view of the hip. Cortical outline of femoral hea</w:t>
      </w:r>
      <w:r w:rsidR="00612929">
        <w:t>d and neck is a</w:t>
      </w:r>
      <w:r w:rsidRPr="00472E55">
        <w:t xml:space="preserve"> landmark to determine capsule contour. Anechoic/black fluid is seen in interface between capsule (between </w:t>
      </w:r>
      <w:r w:rsidR="00612929">
        <w:t>double-end arrows) and the ilio</w:t>
      </w:r>
      <w:r w:rsidRPr="00472E55">
        <w:t>psoas muscle.</w:t>
      </w:r>
    </w:p>
    <w:p w:rsidR="000A250B" w:rsidRPr="00612929" w:rsidRDefault="000A250B" w:rsidP="00612929">
      <w:r w:rsidRPr="00612929">
        <w:t>(</w:t>
      </w:r>
      <w:r w:rsidR="00612929">
        <w:rPr>
          <w:highlight w:val="yellow"/>
        </w:rPr>
        <w:t>Anthony:</w:t>
      </w:r>
      <w:r w:rsidRPr="00612929">
        <w:rPr>
          <w:highlight w:val="yellow"/>
        </w:rPr>
        <w:t xml:space="preserve"> run with Table 2)</w:t>
      </w:r>
    </w:p>
    <w:p w:rsidR="00D9741F" w:rsidRPr="00472E55" w:rsidRDefault="00D9741F" w:rsidP="00D9741F"/>
    <w:p w:rsidR="00D9741F" w:rsidRDefault="00D9741F" w:rsidP="003F52AB">
      <w:pPr>
        <w:pStyle w:val="PPMFigure"/>
      </w:pPr>
      <w:r w:rsidRPr="003F52AB">
        <w:rPr>
          <w:rStyle w:val="PPMFigure1"/>
        </w:rPr>
        <w:t>Figure 3.</w:t>
      </w:r>
      <w:r w:rsidRPr="00472E55">
        <w:t xml:space="preserve"> </w:t>
      </w:r>
      <w:r w:rsidR="00612929">
        <w:t xml:space="preserve">Suprapatellar aspiration. A, </w:t>
      </w:r>
      <w:r w:rsidRPr="00472E55">
        <w:t>longitudinal views of the suprapatellar pouch/bursa demonstrate a lar</w:t>
      </w:r>
      <w:r w:rsidR="00612929">
        <w:t>ge anechoic fluid collection; B,</w:t>
      </w:r>
      <w:r w:rsidRPr="00472E55">
        <w:t xml:space="preserve"> nee</w:t>
      </w:r>
      <w:r w:rsidR="00612929">
        <w:t>dle insertion for aspiration; C,</w:t>
      </w:r>
      <w:r w:rsidRPr="00472E55">
        <w:t xml:space="preserve"> post aspiration view. Ultrasound image prior to aspiration allowed determination of no internal debris in the </w:t>
      </w:r>
      <w:r w:rsidR="00612929" w:rsidRPr="00472E55">
        <w:t>often-recurring</w:t>
      </w:r>
      <w:r w:rsidRPr="00472E55">
        <w:t xml:space="preserve"> site of fluid accumulation. </w:t>
      </w:r>
      <w:r w:rsidR="00444280">
        <w:br/>
      </w:r>
    </w:p>
    <w:p w:rsidR="00444280" w:rsidRDefault="00444280" w:rsidP="003F52AB">
      <w:pPr>
        <w:pStyle w:val="PPMFigure"/>
      </w:pPr>
      <w:r w:rsidRPr="00D21D95">
        <w:rPr>
          <w:rStyle w:val="PPMFigure1"/>
        </w:rPr>
        <w:t>Figure 4.</w:t>
      </w:r>
      <w:r>
        <w:t xml:space="preserve"> </w:t>
      </w:r>
      <w:r w:rsidR="00D21D95">
        <w:t>Supraspinatus injection. A, longitudinal probe placement on the anterior/lateral shoulder reveals a nearly full-thickness tear of the supraspinatus tendon; B, ultrasound-guided injection.</w:t>
      </w:r>
    </w:p>
    <w:p w:rsidR="006114AF" w:rsidRDefault="006114AF" w:rsidP="003F52AB">
      <w:pPr>
        <w:pStyle w:val="PPMFigure"/>
      </w:pPr>
    </w:p>
    <w:p w:rsidR="006114AF" w:rsidRPr="00472E55" w:rsidRDefault="006114AF" w:rsidP="00321481">
      <w:pPr>
        <w:pStyle w:val="PPMTableHeading"/>
      </w:pPr>
      <w:r>
        <w:t>Table 1. B</w:t>
      </w:r>
      <w:r w:rsidRPr="00472E55">
        <w:t xml:space="preserve">asic </w:t>
      </w:r>
      <w:r>
        <w:t>T</w:t>
      </w:r>
      <w:r w:rsidRPr="00472E55">
        <w:t xml:space="preserve">erminology </w:t>
      </w:r>
      <w:r>
        <w:t>U</w:t>
      </w:r>
      <w:r w:rsidRPr="00472E55">
        <w:t xml:space="preserve">sed in </w:t>
      </w:r>
      <w:r w:rsidR="00321481">
        <w:t xml:space="preserve">the </w:t>
      </w:r>
      <w:r>
        <w:t>U</w:t>
      </w:r>
      <w:r w:rsidRPr="00472E55">
        <w:t xml:space="preserve">ltrasound </w:t>
      </w:r>
      <w:r>
        <w:t>L</w:t>
      </w:r>
      <w:r w:rsidRPr="00472E55">
        <w:t>exicon</w:t>
      </w:r>
      <w:r w:rsidRPr="00DD3AD4">
        <w:rPr>
          <w:rStyle w:val="PPMBodySuperscript"/>
        </w:rPr>
        <w:t>5,6</w:t>
      </w:r>
      <w:r w:rsidRPr="00472E55">
        <w:t>:</w:t>
      </w:r>
      <w:r>
        <w:t xml:space="preserve"> (</w:t>
      </w:r>
      <w:r w:rsidRPr="00321481">
        <w:rPr>
          <w:highlight w:val="yellow"/>
        </w:rPr>
        <w:t>BOX</w:t>
      </w:r>
      <w:r>
        <w:t>)</w:t>
      </w:r>
    </w:p>
    <w:p w:rsidR="006114AF" w:rsidRPr="00472E55" w:rsidRDefault="006114AF" w:rsidP="00321481">
      <w:pPr>
        <w:pStyle w:val="PPMTableBodyHelv"/>
      </w:pPr>
      <w:r w:rsidRPr="00321481">
        <w:rPr>
          <w:rStyle w:val="PPMTableBold"/>
        </w:rPr>
        <w:t xml:space="preserve">Echotexture </w:t>
      </w:r>
      <w:r w:rsidRPr="00472E55">
        <w:t>refers to the coarseness or non-homogeneity of an object.</w:t>
      </w:r>
    </w:p>
    <w:p w:rsidR="006114AF" w:rsidRPr="00472E55" w:rsidRDefault="006114AF" w:rsidP="00321481">
      <w:pPr>
        <w:pStyle w:val="PPMTableBodyHelv"/>
      </w:pPr>
      <w:r w:rsidRPr="00321481">
        <w:rPr>
          <w:rStyle w:val="PPMTableBold"/>
        </w:rPr>
        <w:t xml:space="preserve">Echogenicity </w:t>
      </w:r>
      <w:r w:rsidRPr="00472E55">
        <w:t xml:space="preserve">refers to the ability of tissue to reflect </w:t>
      </w:r>
      <w:r w:rsidR="00321481">
        <w:t>US</w:t>
      </w:r>
      <w:r w:rsidRPr="00472E55">
        <w:t xml:space="preserve"> waves back toward the transducer and produce an echo. The higher the echogenicity of tissues, the brighter they appear on </w:t>
      </w:r>
      <w:r w:rsidR="00321481">
        <w:t>US</w:t>
      </w:r>
      <w:r w:rsidRPr="00472E55">
        <w:t xml:space="preserve"> imaging.</w:t>
      </w:r>
    </w:p>
    <w:p w:rsidR="006114AF" w:rsidRPr="00472E55" w:rsidRDefault="006114AF" w:rsidP="00321481">
      <w:pPr>
        <w:pStyle w:val="PPMTableBodyHelv"/>
      </w:pPr>
      <w:r w:rsidRPr="00321481">
        <w:rPr>
          <w:rStyle w:val="PPMTableBold"/>
        </w:rPr>
        <w:t xml:space="preserve">Hyperechoic </w:t>
      </w:r>
      <w:r w:rsidRPr="00472E55">
        <w:t>structures are seen as brighter on conventional US imaging relative to surrounding structures due to higher reflectivity of the US beam.</w:t>
      </w:r>
    </w:p>
    <w:p w:rsidR="006114AF" w:rsidRPr="00472E55" w:rsidRDefault="006114AF" w:rsidP="00321481">
      <w:pPr>
        <w:pStyle w:val="PPMTableBodyHelv"/>
      </w:pPr>
      <w:r w:rsidRPr="00321481">
        <w:rPr>
          <w:rStyle w:val="PPMTableBold"/>
        </w:rPr>
        <w:t xml:space="preserve">Isoechoic </w:t>
      </w:r>
      <w:r w:rsidRPr="00472E55">
        <w:t>structures of interest are seen as bright as surrounding structures on conventional US imaging due to similar reflectivity to the US beam.</w:t>
      </w:r>
    </w:p>
    <w:p w:rsidR="006114AF" w:rsidRPr="00472E55" w:rsidRDefault="006114AF" w:rsidP="00321481">
      <w:pPr>
        <w:pStyle w:val="PPMTableBodyHelv"/>
      </w:pPr>
      <w:r w:rsidRPr="00321481">
        <w:rPr>
          <w:rStyle w:val="PPMTableBold"/>
        </w:rPr>
        <w:t xml:space="preserve">Hypoechoic </w:t>
      </w:r>
      <w:r w:rsidRPr="00472E55">
        <w:t>structures are seen as darker relative to the surrounding structures on conventional US imaging due to the US beam being reflected to a lesser extent.</w:t>
      </w:r>
    </w:p>
    <w:p w:rsidR="006114AF" w:rsidRPr="00472E55" w:rsidRDefault="006114AF" w:rsidP="00321481">
      <w:pPr>
        <w:pStyle w:val="PPMTableBodyHelv"/>
      </w:pPr>
      <w:r w:rsidRPr="00321481">
        <w:rPr>
          <w:rStyle w:val="PPMTableBold"/>
        </w:rPr>
        <w:t xml:space="preserve">Anechoic </w:t>
      </w:r>
      <w:r w:rsidRPr="00472E55">
        <w:t>structures that lack internal reflectors fail to reflect the US beam to the transducer and are seen as homogeneously black on imaging.</w:t>
      </w:r>
    </w:p>
    <w:p w:rsidR="006114AF" w:rsidRPr="00472E55" w:rsidRDefault="006114AF" w:rsidP="00321481">
      <w:pPr>
        <w:pStyle w:val="PPMTableBodyHelv"/>
      </w:pPr>
      <w:r w:rsidRPr="00321481">
        <w:rPr>
          <w:rStyle w:val="PPMTableBold"/>
        </w:rPr>
        <w:t xml:space="preserve">Longitudinal </w:t>
      </w:r>
      <w:r w:rsidRPr="00472E55">
        <w:t>structure is imaged along the long axis.</w:t>
      </w:r>
    </w:p>
    <w:p w:rsidR="006114AF" w:rsidRPr="00472E55" w:rsidRDefault="006114AF" w:rsidP="00321481">
      <w:pPr>
        <w:pStyle w:val="PPMTableBodyHelv"/>
      </w:pPr>
      <w:r w:rsidRPr="00321481">
        <w:rPr>
          <w:rStyle w:val="PPMTableBold"/>
        </w:rPr>
        <w:t xml:space="preserve">Transverse </w:t>
      </w:r>
      <w:r w:rsidRPr="00472E55">
        <w:t>structure is imaged perpendicular to the long axis.</w:t>
      </w:r>
    </w:p>
    <w:p w:rsidR="006114AF" w:rsidRPr="00472E55" w:rsidRDefault="006114AF" w:rsidP="00321481">
      <w:pPr>
        <w:pStyle w:val="PPMTableBodyHelv"/>
      </w:pPr>
      <w:r w:rsidRPr="00321481">
        <w:rPr>
          <w:rStyle w:val="PPMTableBold"/>
        </w:rPr>
        <w:t xml:space="preserve">Shadowing </w:t>
      </w:r>
      <w:r w:rsidRPr="00472E55">
        <w:t xml:space="preserve">is the relative lack of echoes deep in an echogenic structure due to attenuation of the </w:t>
      </w:r>
      <w:r w:rsidR="00321481">
        <w:t>US beam (eg</w:t>
      </w:r>
      <w:r w:rsidRPr="00472E55">
        <w:t>, to large calcifications, bone, gas, metal).</w:t>
      </w:r>
    </w:p>
    <w:p w:rsidR="006114AF" w:rsidRPr="00472E55" w:rsidRDefault="006114AF" w:rsidP="00321481">
      <w:pPr>
        <w:pStyle w:val="PPMTableBodyHelv"/>
      </w:pPr>
      <w:r w:rsidRPr="00321481">
        <w:rPr>
          <w:rStyle w:val="PPMTableBold"/>
        </w:rPr>
        <w:t xml:space="preserve">Posterior acoustical enhancement </w:t>
      </w:r>
      <w:r w:rsidRPr="00472E55">
        <w:t>is the brighter appearance of tissues deep in an area where there are few strong reflectors</w:t>
      </w:r>
      <w:r w:rsidR="00321481">
        <w:t xml:space="preserve"> to attenuate the sound beam (eg</w:t>
      </w:r>
      <w:r w:rsidRPr="00472E55">
        <w:t>, simple fluid is anechoic since there are no internal reflectors to produce echoes). Thus, the sound beam that passes through the fluid is stronger than when at the same depth in soft tissue.</w:t>
      </w:r>
    </w:p>
    <w:p w:rsidR="006114AF" w:rsidRPr="00472E55" w:rsidRDefault="006114AF" w:rsidP="00321481">
      <w:pPr>
        <w:pStyle w:val="PPMTableBodyHelv"/>
      </w:pPr>
      <w:r w:rsidRPr="00321481">
        <w:rPr>
          <w:rStyle w:val="PPMTableBold"/>
        </w:rPr>
        <w:t xml:space="preserve">Anisotropy </w:t>
      </w:r>
      <w:r w:rsidRPr="00472E55">
        <w:t>is the effect of the beam not being reflected back to the transducer when the probe is not perpendicular to t</w:t>
      </w:r>
      <w:r w:rsidR="00321481">
        <w:t>he structure being evaluated (eg</w:t>
      </w:r>
      <w:r w:rsidRPr="00472E55">
        <w:t>, an angled beam on bone would create an anechoic artifact since the beam is reflected at the angle of incidence away from the transducer).</w:t>
      </w:r>
    </w:p>
    <w:p w:rsidR="006114AF" w:rsidRDefault="00321481" w:rsidP="003F52AB">
      <w:pPr>
        <w:pStyle w:val="PPMFigure"/>
      </w:pPr>
      <w:r>
        <w:t>US, ultrasound</w:t>
      </w:r>
    </w:p>
    <w:p w:rsidR="00321481" w:rsidRDefault="00321481" w:rsidP="003F52AB">
      <w:pPr>
        <w:pStyle w:val="PPMFigure"/>
      </w:pPr>
    </w:p>
    <w:p w:rsidR="00F3654C" w:rsidRDefault="00F3654C" w:rsidP="003F52AB">
      <w:pPr>
        <w:pStyle w:val="PPMFigure"/>
      </w:pPr>
      <w:r w:rsidRPr="00321481">
        <w:rPr>
          <w:highlight w:val="yellow"/>
        </w:rPr>
        <w:t xml:space="preserve">(Art: </w:t>
      </w:r>
      <w:r w:rsidR="00321481" w:rsidRPr="00321481">
        <w:rPr>
          <w:highlight w:val="yellow"/>
        </w:rPr>
        <w:t xml:space="preserve">For Table 2, </w:t>
      </w:r>
      <w:r w:rsidRPr="00321481">
        <w:rPr>
          <w:highlight w:val="yellow"/>
        </w:rPr>
        <w:t>try to place Figure 1 and Two within the table?)</w:t>
      </w:r>
    </w:p>
    <w:p w:rsidR="00F3654C" w:rsidRDefault="00F3654C" w:rsidP="003F52AB">
      <w:pPr>
        <w:pStyle w:val="PPMFigure"/>
      </w:pPr>
    </w:p>
    <w:p w:rsidR="00F3654C" w:rsidRDefault="00F3654C" w:rsidP="00321481">
      <w:pPr>
        <w:pStyle w:val="PPMTableHeading"/>
      </w:pPr>
      <w:r>
        <w:t>Table 2. Description of Structures Seen by Ultrasound</w:t>
      </w:r>
    </w:p>
    <w:tbl>
      <w:tblPr>
        <w:tblStyle w:val="TableGrid"/>
        <w:tblW w:w="0" w:type="auto"/>
        <w:tblLook w:val="04A0"/>
      </w:tblPr>
      <w:tblGrid>
        <w:gridCol w:w="4788"/>
        <w:gridCol w:w="4788"/>
      </w:tblGrid>
      <w:tr w:rsidR="00F3654C" w:rsidRPr="00F3654C" w:rsidTr="00F3654C">
        <w:tc>
          <w:tcPr>
            <w:tcW w:w="4788" w:type="dxa"/>
          </w:tcPr>
          <w:p w:rsidR="00F3654C" w:rsidRPr="00F3654C" w:rsidRDefault="00F3654C" w:rsidP="007101FB">
            <w:pPr>
              <w:pStyle w:val="PPMTableHeading"/>
            </w:pPr>
            <w:r w:rsidRPr="00F3654C">
              <w:t>Structure</w:t>
            </w:r>
          </w:p>
        </w:tc>
        <w:tc>
          <w:tcPr>
            <w:tcW w:w="4788" w:type="dxa"/>
          </w:tcPr>
          <w:p w:rsidR="00F3654C" w:rsidRPr="00F3654C" w:rsidRDefault="00F3654C" w:rsidP="007101FB">
            <w:pPr>
              <w:pStyle w:val="PPMTableHeading"/>
            </w:pPr>
            <w:r w:rsidRPr="00F3654C">
              <w:t>Comment</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Skeletal Muscle</w:t>
            </w:r>
          </w:p>
        </w:tc>
        <w:tc>
          <w:tcPr>
            <w:tcW w:w="4788" w:type="dxa"/>
          </w:tcPr>
          <w:p w:rsidR="00F3654C" w:rsidRPr="00F3654C" w:rsidRDefault="00F3654C" w:rsidP="006F5DFF">
            <w:pPr>
              <w:pStyle w:val="PPMTableBodyHelv"/>
            </w:pPr>
            <w:r w:rsidRPr="00F3654C">
              <w:t>On longitudinal views, the muscle septae appear as bright/echogenic structures, and are seen a</w:t>
            </w:r>
            <w:r>
              <w:t>s thin, bright, linear bands (</w:t>
            </w:r>
            <w:r w:rsidRPr="00F3654C">
              <w:t>“feather</w:t>
            </w:r>
            <w:r w:rsidR="00030F97">
              <w:t>s</w:t>
            </w:r>
            <w:r w:rsidRPr="00F3654C">
              <w:t>” or “veins on a leaf”). On tran</w:t>
            </w:r>
            <w:r w:rsidR="00030F97">
              <w:t>s</w:t>
            </w:r>
            <w:r w:rsidRPr="00F3654C">
              <w:t>verse v</w:t>
            </w:r>
            <w:r w:rsidR="00030F97">
              <w:t>iews, the muscle bundles appear</w:t>
            </w:r>
            <w:r w:rsidRPr="00F3654C">
              <w:t xml:space="preserve"> as speckled echoes with short, curvilinear, bright lines dispersed throughout the darker/hypoechoic back</w:t>
            </w:r>
            <w:r w:rsidR="00030F97">
              <w:t>ground (</w:t>
            </w:r>
            <w:r w:rsidRPr="00F3654C">
              <w:t>“starry night”).</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Fascia</w:t>
            </w:r>
          </w:p>
        </w:tc>
        <w:tc>
          <w:tcPr>
            <w:tcW w:w="4788" w:type="dxa"/>
          </w:tcPr>
          <w:p w:rsidR="00F3654C" w:rsidRPr="00F3654C" w:rsidRDefault="00F3654C" w:rsidP="0051544F">
            <w:pPr>
              <w:pStyle w:val="PPMTableBodyHelv"/>
            </w:pPr>
            <w:r w:rsidRPr="00F3654C">
              <w:t xml:space="preserve">Fascia is a collagenous structure that usually surrounds the musculotendinous areas of the extremities. Fascia is encompassed by subcutaneous tissue. The </w:t>
            </w:r>
            <w:r w:rsidR="00030F97">
              <w:t>fascia is often seen inserting i</w:t>
            </w:r>
            <w:r w:rsidRPr="00F3654C">
              <w:t>nto bone and blending with the periosteum. Normal fascia appears as a fibrous, bright hyperechoic structure</w:t>
            </w:r>
            <w:bookmarkStart w:id="4" w:name="_GoBack"/>
            <w:bookmarkEnd w:id="4"/>
            <w:r w:rsidRPr="00F3654C">
              <w:t>.</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Subcutaneous Tissue</w:t>
            </w:r>
          </w:p>
        </w:tc>
        <w:tc>
          <w:tcPr>
            <w:tcW w:w="4788" w:type="dxa"/>
          </w:tcPr>
          <w:p w:rsidR="00F3654C" w:rsidRPr="00F3654C" w:rsidRDefault="00F3654C" w:rsidP="006F5DFF">
            <w:pPr>
              <w:pStyle w:val="PPMTableBodyHelv"/>
            </w:pPr>
            <w:r w:rsidRPr="00F3654C">
              <w:t>Subcutaneous tissue is isoechoic (equal brightness) to that of skeletal muscle. The difference between subcutaneous tissue and skeletal muscle visualized on ultrasound is that the septae do not lay in lines or layers. A thick, continuous hyperechoic band usually separates subcutaneous fat from muscle.</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Cortical Bone</w:t>
            </w:r>
          </w:p>
        </w:tc>
        <w:tc>
          <w:tcPr>
            <w:tcW w:w="4788" w:type="dxa"/>
          </w:tcPr>
          <w:p w:rsidR="00F3654C" w:rsidRPr="00F3654C" w:rsidRDefault="00F3654C" w:rsidP="006F5DFF">
            <w:pPr>
              <w:pStyle w:val="PPMTableBodyHelv"/>
            </w:pPr>
            <w:r w:rsidRPr="00F3654C">
              <w:t>Normal cortical bone appears as a well-defined, linear, smooth, continuous echogenic line with posterior acoustic shadowing (image beyond the interface appears black). The hyperechogenicity of bone is caused by the high reflectivity of the acoustic interface.</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Periosteum</w:t>
            </w:r>
          </w:p>
        </w:tc>
        <w:tc>
          <w:tcPr>
            <w:tcW w:w="4788" w:type="dxa"/>
          </w:tcPr>
          <w:p w:rsidR="00F3654C" w:rsidRPr="00F3654C" w:rsidRDefault="00F3654C" w:rsidP="006F5DFF">
            <w:pPr>
              <w:pStyle w:val="PPMTableBodyHelv"/>
            </w:pPr>
            <w:r w:rsidRPr="00F3654C">
              <w:t xml:space="preserve">Occasionally visualized as a thin, echogenic line running parallel with the cortical bone on ultrasound. Injuries to the bone—especially to the cortex, periosseous soft tissues, and periosteum—will produce a periosteal reaction </w:t>
            </w:r>
            <w:r>
              <w:t>that</w:t>
            </w:r>
            <w:r w:rsidRPr="00F3654C">
              <w:t xml:space="preserve"> may be visualized.</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Tendons</w:t>
            </w:r>
          </w:p>
        </w:tc>
        <w:tc>
          <w:tcPr>
            <w:tcW w:w="4788" w:type="dxa"/>
          </w:tcPr>
          <w:p w:rsidR="00F3654C" w:rsidRPr="00F3654C" w:rsidRDefault="00F3654C" w:rsidP="006F5DFF">
            <w:pPr>
              <w:pStyle w:val="PPMTableBodyHelv"/>
            </w:pPr>
            <w:r w:rsidRPr="00F3654C">
              <w:t>A normal tendon on ultrasound examination is a bright/echogenic linear band that can vary in thickness according to its location. The internal echoes are described as having a fibrillar echotexture on longitudinal views. On ultrasound, the parallel series of collagen fibers are hyperechoic and separated by darker/hypoechoic surrounding connective tissue. Normally, the collagen fibers are continuous and intact. When interruptions in tendon fibers exist, they are visualized as anechoic/black areas within the tendon. As solid structures, they are noncompressible and do not normally exhibit blood flow.</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Ligaments</w:t>
            </w:r>
          </w:p>
        </w:tc>
        <w:tc>
          <w:tcPr>
            <w:tcW w:w="4788" w:type="dxa"/>
          </w:tcPr>
          <w:p w:rsidR="00F3654C" w:rsidRPr="00F3654C" w:rsidRDefault="00F3654C" w:rsidP="006F5DFF">
            <w:pPr>
              <w:pStyle w:val="PPMTableBodyHelv"/>
            </w:pPr>
            <w:r w:rsidRPr="00F3654C">
              <w:t>On ultrasound examination, a normal ligament is a bright, echogenic, linear structure. However, for ligaments having a more, compact, fibrillar echotexture, the individual strands/fibers of the ligaments are more closely aligned. Ligaments are composed of dense connective tissue, similar to tendons, but with much more variability in the amounts of collagen, elastin, and fibrocartilage. This makes imaging a ligament more variable than a tendon. Ligaments can easily be distinguished from tendons by tracing the ligament to the bony structures to which it attaches</w:t>
            </w:r>
            <w:r w:rsidR="002C5576">
              <w:t>,</w:t>
            </w:r>
            <w:r w:rsidRPr="00F3654C">
              <w:t xml:space="preserve"> with a characteristic “broom-end” appearance in transverse views.</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Peripheral Nerves</w:t>
            </w:r>
          </w:p>
        </w:tc>
        <w:tc>
          <w:tcPr>
            <w:tcW w:w="4788" w:type="dxa"/>
          </w:tcPr>
          <w:p w:rsidR="00F3654C" w:rsidRPr="00F3654C" w:rsidRDefault="00F3654C" w:rsidP="006F5DFF">
            <w:pPr>
              <w:pStyle w:val="PPMTableBodyHelv"/>
            </w:pPr>
            <w:r w:rsidRPr="00F3654C">
              <w:t>High-frequency transducers allow the visualization of peripheral nerves that pass close to the skin surface. Peripheral nerves appear as parallel hyperechoic lines with hypoechoic separations between them. On longitudinal views, their appearance is similar to tendons, but less bright/echogenic. On transverse views, peripheral nerves, individual fibers, and fibrous matrix present with multiple, punctuate echogenicities (bright dots) within an ovoid, well-defined nerve sheath. Nerves are differentiated from tendons by their echotexture, relative lack of anisotropy, location</w:t>
            </w:r>
            <w:r>
              <w:t>,</w:t>
            </w:r>
            <w:r w:rsidRPr="00F3654C">
              <w:t xml:space="preserve"> and proximity to the vessels.</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Bursae</w:t>
            </w:r>
          </w:p>
        </w:tc>
        <w:tc>
          <w:tcPr>
            <w:tcW w:w="4788" w:type="dxa"/>
          </w:tcPr>
          <w:p w:rsidR="00F3654C" w:rsidRPr="00F3654C" w:rsidRDefault="00F3654C" w:rsidP="006F5DFF">
            <w:pPr>
              <w:pStyle w:val="PPMTableBodyHelv"/>
            </w:pPr>
            <w:r w:rsidRPr="00F3654C">
              <w:t xml:space="preserve">In a normal joint, the bursa is a thin, black/anechoic line </w:t>
            </w:r>
            <w:r>
              <w:t>that</w:t>
            </w:r>
            <w:r w:rsidRPr="00F3654C">
              <w:t xml:space="preserve"> is </w:t>
            </w:r>
            <w:r>
              <w:t>&lt;</w:t>
            </w:r>
            <w:r w:rsidRPr="00F3654C">
              <w:t>2 mm thick. The bursa fills with fluid when irritated or infected. Depending on the extent of effusion, the bursa will distend and enlarge, with inflammatory debris expressed as internal brightness echoes (</w:t>
            </w:r>
            <w:r w:rsidRPr="00F3654C">
              <w:rPr>
                <w:highlight w:val="yellow"/>
              </w:rPr>
              <w:t>Figure 2</w:t>
            </w:r>
            <w:r w:rsidRPr="00F3654C">
              <w:t>).</w:t>
            </w:r>
          </w:p>
        </w:tc>
      </w:tr>
      <w:tr w:rsidR="00F3654C" w:rsidRPr="00F3654C" w:rsidTr="00F3654C">
        <w:tc>
          <w:tcPr>
            <w:tcW w:w="4788" w:type="dxa"/>
          </w:tcPr>
          <w:p w:rsidR="00F3654C" w:rsidRPr="006F5DFF" w:rsidRDefault="00F3654C" w:rsidP="006F5DFF">
            <w:pPr>
              <w:pStyle w:val="PPMTableBodyHelv"/>
              <w:rPr>
                <w:rStyle w:val="PPMTableBold"/>
              </w:rPr>
            </w:pPr>
            <w:r w:rsidRPr="006F5DFF">
              <w:rPr>
                <w:rStyle w:val="PPMTableBold"/>
              </w:rPr>
              <w:t>Vessels</w:t>
            </w:r>
          </w:p>
        </w:tc>
        <w:tc>
          <w:tcPr>
            <w:tcW w:w="4788" w:type="dxa"/>
          </w:tcPr>
          <w:p w:rsidR="00F3654C" w:rsidRPr="00F3654C" w:rsidRDefault="00F3654C" w:rsidP="006F5DFF">
            <w:pPr>
              <w:pStyle w:val="PPMTableBodyHelv"/>
            </w:pPr>
            <w:r w:rsidRPr="00F3654C">
              <w:t>Veins and arteries appear as hypo- or anechoic tubular structures that can be compressed and exhibit blood flow on Doppler examination. Arteries will remain pulsatile during compression, whereas veins do not. Usually, localizing vessels may facilitate in localizing nerves, which lie beside them.</w:t>
            </w:r>
          </w:p>
        </w:tc>
      </w:tr>
    </w:tbl>
    <w:p w:rsidR="00F3654C" w:rsidRPr="00472E55" w:rsidRDefault="00F3654C" w:rsidP="003F52AB">
      <w:pPr>
        <w:pStyle w:val="PPMFigure"/>
      </w:pPr>
    </w:p>
    <w:p w:rsidR="00FF2CBD" w:rsidRPr="00472E55" w:rsidRDefault="00FF2CBD" w:rsidP="002C5576">
      <w:pPr>
        <w:pStyle w:val="PPMTableHeading"/>
      </w:pPr>
      <w:r>
        <w:t>Table 3. Description of Com</w:t>
      </w:r>
      <w:r w:rsidR="002C5576">
        <w:t>mon Injuries Seen on Ultrasound</w:t>
      </w:r>
    </w:p>
    <w:tbl>
      <w:tblPr>
        <w:tblStyle w:val="TableGrid"/>
        <w:tblW w:w="0" w:type="auto"/>
        <w:tblLook w:val="04A0"/>
      </w:tblPr>
      <w:tblGrid>
        <w:gridCol w:w="4788"/>
        <w:gridCol w:w="4788"/>
      </w:tblGrid>
      <w:tr w:rsidR="00FF2CBD" w:rsidRPr="00FF2CBD" w:rsidTr="00FF2CBD">
        <w:tc>
          <w:tcPr>
            <w:tcW w:w="4788" w:type="dxa"/>
          </w:tcPr>
          <w:p w:rsidR="00FF2CBD" w:rsidRPr="00FF2CBD" w:rsidRDefault="00FF2CBD" w:rsidP="002C5576">
            <w:pPr>
              <w:pStyle w:val="PPMTableHeading"/>
            </w:pPr>
            <w:r w:rsidRPr="00FF2CBD">
              <w:t>Structural Injury</w:t>
            </w:r>
          </w:p>
        </w:tc>
        <w:tc>
          <w:tcPr>
            <w:tcW w:w="4788" w:type="dxa"/>
          </w:tcPr>
          <w:p w:rsidR="00FF2CBD" w:rsidRPr="00FF2CBD" w:rsidRDefault="00FF2CBD" w:rsidP="002C5576">
            <w:pPr>
              <w:pStyle w:val="PPMTableHeading"/>
            </w:pPr>
            <w:r w:rsidRPr="00FF2CBD">
              <w:t>Description</w:t>
            </w:r>
          </w:p>
        </w:tc>
      </w:tr>
      <w:tr w:rsidR="00FF2CBD" w:rsidRPr="00FF2CBD" w:rsidTr="00FF2CBD">
        <w:tc>
          <w:tcPr>
            <w:tcW w:w="4788" w:type="dxa"/>
          </w:tcPr>
          <w:p w:rsidR="00FF2CBD" w:rsidRPr="002C5576" w:rsidRDefault="00FF2CBD" w:rsidP="002C5576">
            <w:pPr>
              <w:pStyle w:val="PPMTableBodyHelv"/>
              <w:rPr>
                <w:rStyle w:val="PPMTableBold"/>
              </w:rPr>
            </w:pPr>
            <w:r w:rsidRPr="002C5576">
              <w:rPr>
                <w:rStyle w:val="PPMTableBold"/>
              </w:rPr>
              <w:t>Tendon Injuries</w:t>
            </w:r>
          </w:p>
        </w:tc>
        <w:tc>
          <w:tcPr>
            <w:tcW w:w="4788" w:type="dxa"/>
          </w:tcPr>
          <w:p w:rsidR="00FF2CBD" w:rsidRPr="00FF2CBD" w:rsidRDefault="00FF2CBD" w:rsidP="002C5576">
            <w:pPr>
              <w:pStyle w:val="PPMTableBodyHelv"/>
            </w:pPr>
            <w:r w:rsidRPr="00FF2CBD">
              <w:t xml:space="preserve">Tendonosis manifests as tendon enlargement, hypo-echogenicity, and increase in interfibrillar distance—primarily due to intratendinous edema. Partial-thickness tears present as additional findings of focal regions of anechogenicity accompanied by loss of the normal fibrillar pattern but tendon continuity is </w:t>
            </w:r>
            <w:r w:rsidR="002C5576">
              <w:t>maintained. High-grade, partial-</w:t>
            </w:r>
            <w:r w:rsidRPr="00FF2CBD">
              <w:t>thickness tearing is imaged as tendon thinning due to tendon substance loss. Full-thickness tearing is seen as tendon gaps occurring in conjunction with tendonosis-related changes. Tenosynovitis may appear as either simple anechoic with easily displaceable fluid surrounding the tendon or complex fluid with mixed echogenicity. Complex fluid seen on imaging within the tendon sheath should be diagnostically aspirated if infection is suspected.</w:t>
            </w:r>
          </w:p>
        </w:tc>
      </w:tr>
      <w:tr w:rsidR="00FF2CBD" w:rsidRPr="00FF2CBD" w:rsidTr="00FF2CBD">
        <w:tc>
          <w:tcPr>
            <w:tcW w:w="4788" w:type="dxa"/>
          </w:tcPr>
          <w:p w:rsidR="00FF2CBD" w:rsidRPr="002C5576" w:rsidRDefault="00FF2CBD" w:rsidP="002C5576">
            <w:pPr>
              <w:pStyle w:val="PPMTableBodyHelv"/>
              <w:rPr>
                <w:rStyle w:val="PPMTableBold"/>
              </w:rPr>
            </w:pPr>
            <w:r w:rsidRPr="002C5576">
              <w:rPr>
                <w:rStyle w:val="PPMTableBold"/>
              </w:rPr>
              <w:t>Ligament Injuries</w:t>
            </w:r>
          </w:p>
        </w:tc>
        <w:tc>
          <w:tcPr>
            <w:tcW w:w="4788" w:type="dxa"/>
          </w:tcPr>
          <w:p w:rsidR="00FF2CBD" w:rsidRPr="00FF2CBD" w:rsidRDefault="00FF2CBD" w:rsidP="002C5576">
            <w:pPr>
              <w:pStyle w:val="PPMTableBodyHelv"/>
            </w:pPr>
            <w:r w:rsidRPr="00FF2CBD">
              <w:t>Low-grade injuries are imaged as enlarged, hypoechoic ligaments with normal echotexture, while partial- and full-thickness tears reveal fibrous disruption. Stress testing may be able to differentiate between partial versus complete tears, and assess joint stability as in the case of tendon pathology.</w:t>
            </w:r>
          </w:p>
        </w:tc>
      </w:tr>
      <w:tr w:rsidR="00FF2CBD" w:rsidRPr="00FF2CBD" w:rsidTr="00FF2CBD">
        <w:tc>
          <w:tcPr>
            <w:tcW w:w="4788" w:type="dxa"/>
          </w:tcPr>
          <w:p w:rsidR="00FF2CBD" w:rsidRPr="002C5576" w:rsidRDefault="00FF2CBD" w:rsidP="002C5576">
            <w:pPr>
              <w:pStyle w:val="PPMTableBodyHelv"/>
              <w:rPr>
                <w:rStyle w:val="PPMTableBold"/>
              </w:rPr>
            </w:pPr>
            <w:r w:rsidRPr="002C5576">
              <w:rPr>
                <w:rStyle w:val="PPMTableBold"/>
              </w:rPr>
              <w:t>Nerve Injuries</w:t>
            </w:r>
          </w:p>
        </w:tc>
        <w:tc>
          <w:tcPr>
            <w:tcW w:w="4788" w:type="dxa"/>
          </w:tcPr>
          <w:p w:rsidR="00FF2CBD" w:rsidRPr="00FF2CBD" w:rsidRDefault="00FF2CBD" w:rsidP="002C5576">
            <w:pPr>
              <w:pStyle w:val="PPMTableBodyHelv"/>
            </w:pPr>
            <w:r w:rsidRPr="00FF2CBD">
              <w:t xml:space="preserve">Similar to tendons and ligaments, affected nerves reveal </w:t>
            </w:r>
            <w:r w:rsidR="002C5576">
              <w:t>regional swelling, diffuse hypo</w:t>
            </w:r>
            <w:r w:rsidRPr="00FF2CBD">
              <w:t>echogenicity</w:t>
            </w:r>
            <w:r w:rsidR="002C5576">
              <w:t>,</w:t>
            </w:r>
            <w:r w:rsidRPr="00FF2CBD">
              <w:t xml:space="preserve"> and loss of fascicular pattern. A “notch sign” is a reflection of entrapment sites, which are localized by evaluating swelling proximal to the entrapment site and a focal narrowing at that site.</w:t>
            </w:r>
          </w:p>
        </w:tc>
      </w:tr>
      <w:tr w:rsidR="00FF2CBD" w:rsidRPr="00FF2CBD" w:rsidTr="00FF2CBD">
        <w:tc>
          <w:tcPr>
            <w:tcW w:w="4788" w:type="dxa"/>
          </w:tcPr>
          <w:p w:rsidR="00FF2CBD" w:rsidRPr="002C5576" w:rsidRDefault="00FF2CBD" w:rsidP="002C5576">
            <w:pPr>
              <w:pStyle w:val="PPMTableBodyHelv"/>
              <w:rPr>
                <w:rStyle w:val="PPMTableBold"/>
              </w:rPr>
            </w:pPr>
            <w:r w:rsidRPr="002C5576">
              <w:rPr>
                <w:rStyle w:val="PPMTableBold"/>
              </w:rPr>
              <w:t>Muscle Injuries</w:t>
            </w:r>
          </w:p>
        </w:tc>
        <w:tc>
          <w:tcPr>
            <w:tcW w:w="4788" w:type="dxa"/>
          </w:tcPr>
          <w:p w:rsidR="00FF2CBD" w:rsidRPr="00FF2CBD" w:rsidRDefault="00FF2CBD" w:rsidP="002C5576">
            <w:pPr>
              <w:pStyle w:val="PPMTableBodyHelv"/>
            </w:pPr>
            <w:r w:rsidRPr="00FF2CBD">
              <w:t>Low-grade muscle strains exhibit subtle regions of hypoechogenicity accompanied by reduction in the normal pennate echotexture, making the affected area look “washed out.” High-grade contusions and injuries reveal variability in frank fiber disruption and heter</w:t>
            </w:r>
            <w:r w:rsidR="002C5576">
              <w:t>o</w:t>
            </w:r>
            <w:r w:rsidRPr="00FF2CBD">
              <w:t>gen</w:t>
            </w:r>
            <w:r w:rsidR="002C5576">
              <w:t>e</w:t>
            </w:r>
            <w:r w:rsidRPr="00FF2CBD">
              <w:t>ous fluid as seen in hematomas.</w:t>
            </w:r>
          </w:p>
        </w:tc>
      </w:tr>
      <w:tr w:rsidR="00FF2CBD" w:rsidRPr="00FF2CBD" w:rsidTr="00FF2CBD">
        <w:tc>
          <w:tcPr>
            <w:tcW w:w="4788" w:type="dxa"/>
          </w:tcPr>
          <w:p w:rsidR="00FF2CBD" w:rsidRPr="002C5576" w:rsidRDefault="00FF2CBD" w:rsidP="002C5576">
            <w:pPr>
              <w:pStyle w:val="PPMTableBodyHelv"/>
              <w:rPr>
                <w:rStyle w:val="PPMTableBold"/>
              </w:rPr>
            </w:pPr>
            <w:r w:rsidRPr="002C5576">
              <w:rPr>
                <w:rStyle w:val="PPMTableBold"/>
              </w:rPr>
              <w:t>Bone and Joint Disorders</w:t>
            </w:r>
          </w:p>
        </w:tc>
        <w:tc>
          <w:tcPr>
            <w:tcW w:w="4788" w:type="dxa"/>
          </w:tcPr>
          <w:p w:rsidR="00FF2CBD" w:rsidRPr="00FF2CBD" w:rsidRDefault="00FF2CBD" w:rsidP="002C5576">
            <w:pPr>
              <w:pStyle w:val="PPMTableBodyHelv"/>
            </w:pPr>
            <w:r w:rsidRPr="00FF2CBD">
              <w:t xml:space="preserve">Periostitis or stress fracture is seen with irregularities in the </w:t>
            </w:r>
            <w:r w:rsidR="002C5576" w:rsidRPr="00FF2CBD">
              <w:t>smooth</w:t>
            </w:r>
            <w:r w:rsidRPr="00FF2CBD">
              <w:t>, superficial surface of bone. Ultrasound is very sensitive in the detection of joint effusions. Joint effusions are anechoic, compressible, and devoid of Doppler flow. Complex, heterogen</w:t>
            </w:r>
            <w:r w:rsidR="002C5576">
              <w:t>e</w:t>
            </w:r>
            <w:r w:rsidRPr="00FF2CBD">
              <w:t>ous-appearing fluid may be indicative of infection for which aspiration is recommended. Synovitis appears as noncompressible, echogenic tissue within a joint and hyperemia on Doppler. Periarticular erosions, crystal-related deposits</w:t>
            </w:r>
            <w:r w:rsidR="002C5576">
              <w:t>,</w:t>
            </w:r>
            <w:r w:rsidRPr="00FF2CBD">
              <w:t xml:space="preserve"> and gouty tophi may also be seen in the joint evaluation. Enlarged bursae contain simple anechoic fluid but, similar to joint effusions, may contain complex fluid. Periarticular and peritendinous ganglia may be present as multilobulated, anechoic noncompressible structures devoid of blood flow.</w:t>
            </w:r>
          </w:p>
        </w:tc>
      </w:tr>
    </w:tbl>
    <w:p w:rsidR="00D9741F" w:rsidRPr="00472E55" w:rsidRDefault="00D9741F" w:rsidP="00FF2CBD"/>
    <w:sectPr w:rsidR="00D9741F" w:rsidRPr="00472E55" w:rsidSect="00472E55">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lison Edles" w:date="2012-10-15T17:25:00Z" w:initials="AE">
    <w:p w:rsidR="00221C8F" w:rsidRDefault="00221C8F">
      <w:pPr>
        <w:pStyle w:val="CommentText"/>
      </w:pPr>
      <w:r>
        <w:rPr>
          <w:rStyle w:val="CommentReference"/>
        </w:rPr>
        <w:annotationRef/>
      </w:r>
      <w:r>
        <w:t>We can’t find this reference. Can you please provide the author’s name and poster/abstract number, and just verify that these steps are still accurate according to the reference?</w:t>
      </w:r>
    </w:p>
    <w:p w:rsidR="00B25550" w:rsidRDefault="00B25550">
      <w:pPr>
        <w:pStyle w:val="CommentText"/>
      </w:pPr>
      <w:r>
        <w:t>Author: Dr. Jay Smith (Mayo Clinic)</w:t>
      </w:r>
    </w:p>
  </w:comment>
  <w:comment w:id="1" w:author="Nikki Kean" w:date="2012-10-15T17:26:00Z" w:initials="NK">
    <w:p w:rsidR="00221C8F" w:rsidRDefault="00221C8F">
      <w:pPr>
        <w:pStyle w:val="CommentText"/>
      </w:pPr>
      <w:r>
        <w:rPr>
          <w:rStyle w:val="CommentReference"/>
        </w:rPr>
        <w:annotationRef/>
      </w:r>
      <w:r>
        <w:t>Even though we are still in 2012, this is appearing in either the November or December issue, so let’s keep this.</w:t>
      </w:r>
      <w:r w:rsidR="00B25550">
        <w:t xml:space="preserve"> </w:t>
      </w:r>
    </w:p>
    <w:p w:rsidR="00B25550" w:rsidRDefault="00B25550">
      <w:pPr>
        <w:pStyle w:val="CommentText"/>
      </w:pPr>
      <w:r>
        <w:t>I agree leave as 2012.</w:t>
      </w:r>
    </w:p>
  </w:comment>
  <w:comment w:id="2" w:author="Nikki Kean" w:date="2012-10-15T17:28:00Z" w:initials="NK">
    <w:p w:rsidR="00221C8F" w:rsidRDefault="00221C8F">
      <w:pPr>
        <w:pStyle w:val="CommentText"/>
      </w:pPr>
      <w:r>
        <w:rPr>
          <w:rStyle w:val="CommentReference"/>
        </w:rPr>
        <w:annotationRef/>
      </w:r>
      <w:r>
        <w:t>Can you confirm that this is still the case since the article was first written?</w:t>
      </w:r>
    </w:p>
    <w:p w:rsidR="00B25550" w:rsidRDefault="00B25550">
      <w:pPr>
        <w:pStyle w:val="CommentText"/>
      </w:pPr>
      <w:r>
        <w:t>(</w:t>
      </w:r>
      <w:proofErr w:type="gramStart"/>
      <w:r>
        <w:t>and</w:t>
      </w:r>
      <w:proofErr w:type="gramEnd"/>
      <w:r>
        <w:t xml:space="preserve"> is in the early process of certification and accredit</w:t>
      </w:r>
      <w:r>
        <w:t>a</w:t>
      </w:r>
      <w:r>
        <w:t>tion process by American Institute of Ultrasound in Me</w:t>
      </w:r>
      <w:r>
        <w:t>d</w:t>
      </w:r>
      <w:r>
        <w:t>icine (AIUM) for musculoskeletal ultrasound imaging.</w:t>
      </w:r>
    </w:p>
  </w:comment>
  <w:comment w:id="3" w:author="Nikki Kean" w:date="2012-10-15T09:47:00Z" w:initials="NK">
    <w:p w:rsidR="0051544F" w:rsidRDefault="0051544F">
      <w:pPr>
        <w:pStyle w:val="CommentText"/>
      </w:pPr>
      <w:r>
        <w:rPr>
          <w:rStyle w:val="CommentReference"/>
        </w:rPr>
        <w:annotationRef/>
      </w:r>
      <w:r>
        <w:t>Art: Table two includes Figure 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Neue BoldCond">
    <w:charset w:val="00"/>
    <w:family w:val="auto"/>
    <w:pitch w:val="variable"/>
    <w:sig w:usb0="00000003" w:usb1="00000000" w:usb2="00000000" w:usb3="00000000" w:csb0="00000001" w:csb1="00000000"/>
  </w:font>
  <w:font w:name="HelveticaNeue-BoldCond">
    <w:altName w:val="Cambria"/>
    <w:panose1 w:val="00000000000000000000"/>
    <w:charset w:val="4D"/>
    <w:family w:val="auto"/>
    <w:notTrueType/>
    <w:pitch w:val="default"/>
    <w:sig w:usb0="00000003" w:usb1="00000000" w:usb2="00000000" w:usb3="00000000" w:csb0="00000001" w:csb1="00000000"/>
  </w:font>
  <w:font w:name="HelveticaNeue-Roman">
    <w:altName w:val="Cambria"/>
    <w:panose1 w:val="00000000000000000000"/>
    <w:charset w:val="4D"/>
    <w:family w:val="auto"/>
    <w:notTrueType/>
    <w:pitch w:val="default"/>
    <w:sig w:usb0="00000003" w:usb1="00000000" w:usb2="00000000" w:usb3="00000000" w:csb0="00000001" w:csb1="00000000"/>
  </w:font>
  <w:font w:name="Helvetica Neue">
    <w:altName w:val="New York"/>
    <w:charset w:val="00"/>
    <w:family w:val="auto"/>
    <w:pitch w:val="variable"/>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LightCond">
    <w:altName w:val="Cambria"/>
    <w:panose1 w:val="00000000000000000000"/>
    <w:charset w:val="4D"/>
    <w:family w:val="auto"/>
    <w:notTrueType/>
    <w:pitch w:val="default"/>
    <w:sig w:usb0="00000003" w:usb1="00000000" w:usb2="00000000" w:usb3="00000000" w:csb0="00000001" w:csb1="00000000"/>
  </w:font>
  <w:font w:name="AGaramondPro-Regular">
    <w:altName w:val="Cambri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HelveticaNeue-MediumCondObl">
    <w:altName w:val="Cambria"/>
    <w:panose1 w:val="00000000000000000000"/>
    <w:charset w:val="4D"/>
    <w:family w:val="auto"/>
    <w:notTrueType/>
    <w:pitch w:val="default"/>
    <w:sig w:usb0="00000003" w:usb1="00000000" w:usb2="00000000" w:usb3="00000000" w:csb0="00000001" w:csb1="00000000"/>
  </w:font>
  <w:font w:name="Adobe Garamond Pro">
    <w:altName w:val="Perpetua Titling MT"/>
    <w:panose1 w:val="00000000000000000000"/>
    <w:charset w:val="00"/>
    <w:family w:val="auto"/>
    <w:notTrueType/>
    <w:pitch w:val="variable"/>
    <w:sig w:usb0="00000003" w:usb1="00000000" w:usb2="00000000" w:usb3="00000000" w:csb0="00000001" w:csb1="00000000"/>
  </w:font>
  <w:font w:name="Adobe Garamond Pro Bold">
    <w:charset w:val="00"/>
    <w:family w:val="auto"/>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F20"/>
    <w:multiLevelType w:val="hybridMultilevel"/>
    <w:tmpl w:val="07F6CE08"/>
    <w:lvl w:ilvl="0" w:tplc="FBA21D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C3F6D4C"/>
    <w:multiLevelType w:val="hybridMultilevel"/>
    <w:tmpl w:val="ADA87BD2"/>
    <w:lvl w:ilvl="0" w:tplc="FC422C8A">
      <w:start w:val="1"/>
      <w:numFmt w:val="bullet"/>
      <w:lvlText w:val="•"/>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C511B8"/>
    <w:multiLevelType w:val="multilevel"/>
    <w:tmpl w:val="E7228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71257D"/>
    <w:multiLevelType w:val="hybridMultilevel"/>
    <w:tmpl w:val="B612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A5200"/>
    <w:multiLevelType w:val="hybridMultilevel"/>
    <w:tmpl w:val="2B222372"/>
    <w:lvl w:ilvl="0" w:tplc="FC422C8A">
      <w:start w:val="1"/>
      <w:numFmt w:val="bullet"/>
      <w:lvlText w:val="•"/>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CFA2973"/>
    <w:multiLevelType w:val="hybridMultilevel"/>
    <w:tmpl w:val="D978935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D095FAE"/>
    <w:multiLevelType w:val="hybridMultilevel"/>
    <w:tmpl w:val="AF12D4B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84D6FDB"/>
    <w:multiLevelType w:val="hybridMultilevel"/>
    <w:tmpl w:val="CBE823A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9200C2A"/>
    <w:multiLevelType w:val="hybridMultilevel"/>
    <w:tmpl w:val="D05E3C7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AF60E13"/>
    <w:multiLevelType w:val="hybridMultilevel"/>
    <w:tmpl w:val="5AA8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7"/>
  </w:num>
  <w:num w:numId="5">
    <w:abstractNumId w:val="8"/>
  </w:num>
  <w:num w:numId="6">
    <w:abstractNumId w:val="0"/>
  </w:num>
  <w:num w:numId="7">
    <w:abstractNumId w:val="5"/>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B32F82"/>
    <w:rsid w:val="00030F97"/>
    <w:rsid w:val="000645BA"/>
    <w:rsid w:val="00091F51"/>
    <w:rsid w:val="000A250B"/>
    <w:rsid w:val="000C0CF5"/>
    <w:rsid w:val="001511DB"/>
    <w:rsid w:val="00175A24"/>
    <w:rsid w:val="0020398B"/>
    <w:rsid w:val="00221C8F"/>
    <w:rsid w:val="002759E8"/>
    <w:rsid w:val="0029623A"/>
    <w:rsid w:val="002C3FDC"/>
    <w:rsid w:val="002C5576"/>
    <w:rsid w:val="002E7E50"/>
    <w:rsid w:val="00317441"/>
    <w:rsid w:val="00317B65"/>
    <w:rsid w:val="00321481"/>
    <w:rsid w:val="00330D20"/>
    <w:rsid w:val="00363E7A"/>
    <w:rsid w:val="003F52AB"/>
    <w:rsid w:val="00444280"/>
    <w:rsid w:val="00472E55"/>
    <w:rsid w:val="0051544F"/>
    <w:rsid w:val="00523B57"/>
    <w:rsid w:val="005573A3"/>
    <w:rsid w:val="005B0DD0"/>
    <w:rsid w:val="005F6439"/>
    <w:rsid w:val="006114AF"/>
    <w:rsid w:val="00612929"/>
    <w:rsid w:val="00687E4B"/>
    <w:rsid w:val="006B6690"/>
    <w:rsid w:val="006C385B"/>
    <w:rsid w:val="006D09B8"/>
    <w:rsid w:val="006E4DF8"/>
    <w:rsid w:val="006F5DFF"/>
    <w:rsid w:val="007101FB"/>
    <w:rsid w:val="007536CA"/>
    <w:rsid w:val="007B04DE"/>
    <w:rsid w:val="007D535C"/>
    <w:rsid w:val="008061CE"/>
    <w:rsid w:val="008570F7"/>
    <w:rsid w:val="008576F7"/>
    <w:rsid w:val="008614D0"/>
    <w:rsid w:val="008B6B66"/>
    <w:rsid w:val="008D60EE"/>
    <w:rsid w:val="008D7C9D"/>
    <w:rsid w:val="008E4AA7"/>
    <w:rsid w:val="00916BE4"/>
    <w:rsid w:val="00935793"/>
    <w:rsid w:val="009903E6"/>
    <w:rsid w:val="009A14D6"/>
    <w:rsid w:val="00A26BF2"/>
    <w:rsid w:val="00A36A01"/>
    <w:rsid w:val="00A42804"/>
    <w:rsid w:val="00A53582"/>
    <w:rsid w:val="00B17F2B"/>
    <w:rsid w:val="00B25550"/>
    <w:rsid w:val="00B32F82"/>
    <w:rsid w:val="00BD42C1"/>
    <w:rsid w:val="00C11847"/>
    <w:rsid w:val="00CA28FF"/>
    <w:rsid w:val="00CE6D56"/>
    <w:rsid w:val="00D21D95"/>
    <w:rsid w:val="00D51B69"/>
    <w:rsid w:val="00D9741F"/>
    <w:rsid w:val="00DB2EE5"/>
    <w:rsid w:val="00DC17A2"/>
    <w:rsid w:val="00DC191A"/>
    <w:rsid w:val="00DD3148"/>
    <w:rsid w:val="00DD3AD4"/>
    <w:rsid w:val="00E15BA1"/>
    <w:rsid w:val="00EB2B86"/>
    <w:rsid w:val="00EB7443"/>
    <w:rsid w:val="00F3654C"/>
    <w:rsid w:val="00F84ED8"/>
    <w:rsid w:val="00F90D5A"/>
    <w:rsid w:val="00FC3F8D"/>
    <w:rsid w:val="00FC4E53"/>
    <w:rsid w:val="00FF2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MTableHeading">
    <w:name w:val="PPM Table Heading"/>
    <w:basedOn w:val="Normal"/>
    <w:uiPriority w:val="99"/>
    <w:rsid w:val="002E7E50"/>
    <w:pPr>
      <w:widowControl w:val="0"/>
      <w:suppressAutoHyphens/>
      <w:autoSpaceDE w:val="0"/>
      <w:autoSpaceDN w:val="0"/>
      <w:adjustRightInd w:val="0"/>
      <w:spacing w:line="260" w:lineRule="atLeast"/>
      <w:jc w:val="center"/>
      <w:textAlignment w:val="center"/>
    </w:pPr>
    <w:rPr>
      <w:rFonts w:ascii="HelveticaNeue BoldCond" w:hAnsi="HelveticaNeue BoldCond" w:cs="HelveticaNeue-BoldCond"/>
      <w:bCs/>
      <w:color w:val="000000"/>
      <w:sz w:val="22"/>
      <w:szCs w:val="22"/>
    </w:rPr>
  </w:style>
  <w:style w:type="paragraph" w:customStyle="1" w:styleId="PPMFeatureTitleHelvetica">
    <w:name w:val="PPM Feature Title Helvetica"/>
    <w:basedOn w:val="Normal"/>
    <w:uiPriority w:val="99"/>
    <w:rsid w:val="002E7E50"/>
    <w:pPr>
      <w:widowControl w:val="0"/>
      <w:autoSpaceDE w:val="0"/>
      <w:autoSpaceDN w:val="0"/>
      <w:adjustRightInd w:val="0"/>
      <w:spacing w:line="500" w:lineRule="atLeast"/>
      <w:textAlignment w:val="center"/>
    </w:pPr>
    <w:rPr>
      <w:rFonts w:ascii="HelveticaNeue BoldCond" w:hAnsi="HelveticaNeue BoldCond" w:cs="HelveticaNeue-BoldCond"/>
      <w:bCs/>
      <w:color w:val="000000"/>
      <w:sz w:val="48"/>
      <w:szCs w:val="48"/>
    </w:rPr>
  </w:style>
  <w:style w:type="paragraph" w:customStyle="1" w:styleId="PPMDeck">
    <w:name w:val="PPM Deck"/>
    <w:basedOn w:val="Normal"/>
    <w:uiPriority w:val="99"/>
    <w:rsid w:val="002E7E50"/>
    <w:pPr>
      <w:widowControl w:val="0"/>
      <w:autoSpaceDE w:val="0"/>
      <w:autoSpaceDN w:val="0"/>
      <w:adjustRightInd w:val="0"/>
      <w:spacing w:line="260" w:lineRule="atLeast"/>
      <w:textAlignment w:val="center"/>
    </w:pPr>
    <w:rPr>
      <w:rFonts w:ascii="HelveticaNeue-Roman" w:hAnsi="HelveticaNeue-Roman" w:cs="HelveticaNeue-Roman"/>
      <w:color w:val="000000"/>
      <w:sz w:val="24"/>
      <w:szCs w:val="24"/>
    </w:rPr>
  </w:style>
  <w:style w:type="paragraph" w:customStyle="1" w:styleId="PPMAuthorsName">
    <w:name w:val="PPM Authors Name"/>
    <w:basedOn w:val="Normal"/>
    <w:uiPriority w:val="99"/>
    <w:rsid w:val="002E7E50"/>
    <w:pPr>
      <w:widowControl w:val="0"/>
      <w:autoSpaceDE w:val="0"/>
      <w:autoSpaceDN w:val="0"/>
      <w:adjustRightInd w:val="0"/>
      <w:spacing w:line="240" w:lineRule="atLeast"/>
      <w:textAlignment w:val="center"/>
    </w:pPr>
    <w:rPr>
      <w:rFonts w:ascii="Helvetica Neue" w:hAnsi="Helvetica Neue" w:cs="HelveticaNeue-Bold"/>
      <w:b/>
      <w:bCs/>
      <w:color w:val="000000"/>
    </w:rPr>
  </w:style>
  <w:style w:type="paragraph" w:customStyle="1" w:styleId="PPMAuthorsTitle">
    <w:name w:val="PPM Authors Title"/>
    <w:basedOn w:val="Normal"/>
    <w:uiPriority w:val="99"/>
    <w:rsid w:val="002E7E50"/>
    <w:pPr>
      <w:widowControl w:val="0"/>
      <w:autoSpaceDE w:val="0"/>
      <w:autoSpaceDN w:val="0"/>
      <w:adjustRightInd w:val="0"/>
      <w:spacing w:line="240" w:lineRule="atLeast"/>
      <w:textAlignment w:val="center"/>
    </w:pPr>
    <w:rPr>
      <w:rFonts w:ascii="HelveticaNeue" w:hAnsi="HelveticaNeue" w:cs="HelveticaNeue"/>
      <w:color w:val="000000"/>
    </w:rPr>
  </w:style>
  <w:style w:type="paragraph" w:customStyle="1" w:styleId="PPMTableBodyHelv">
    <w:name w:val="PPM Table Body Helv"/>
    <w:basedOn w:val="Normal"/>
    <w:uiPriority w:val="99"/>
    <w:rsid w:val="002E7E50"/>
    <w:pPr>
      <w:widowControl w:val="0"/>
      <w:suppressAutoHyphens/>
      <w:autoSpaceDE w:val="0"/>
      <w:autoSpaceDN w:val="0"/>
      <w:adjustRightInd w:val="0"/>
      <w:spacing w:line="220" w:lineRule="atLeast"/>
      <w:textAlignment w:val="center"/>
    </w:pPr>
    <w:rPr>
      <w:rFonts w:ascii="HelveticaNeue-LightCond" w:hAnsi="HelveticaNeue-LightCond" w:cs="HelveticaNeue-LightCond"/>
      <w:color w:val="000000"/>
    </w:rPr>
  </w:style>
  <w:style w:type="paragraph" w:customStyle="1" w:styleId="PPMTableBullets">
    <w:name w:val="PPM Table Bullets"/>
    <w:basedOn w:val="PPMTableBodyHelv"/>
    <w:uiPriority w:val="99"/>
    <w:rsid w:val="009903E6"/>
    <w:pPr>
      <w:ind w:left="360" w:hanging="200"/>
    </w:pPr>
  </w:style>
  <w:style w:type="paragraph" w:customStyle="1" w:styleId="PPMGaramondProbody">
    <w:name w:val="PPM Garamond Pro body"/>
    <w:basedOn w:val="Normal"/>
    <w:uiPriority w:val="99"/>
    <w:rsid w:val="002E7E50"/>
    <w:pPr>
      <w:widowControl w:val="0"/>
      <w:autoSpaceDE w:val="0"/>
      <w:autoSpaceDN w:val="0"/>
      <w:adjustRightInd w:val="0"/>
      <w:spacing w:line="260" w:lineRule="atLeast"/>
      <w:ind w:firstLine="180"/>
      <w:jc w:val="both"/>
      <w:textAlignment w:val="center"/>
    </w:pPr>
    <w:rPr>
      <w:rFonts w:ascii="AGaramondPro-Regular" w:hAnsi="AGaramondPro-Regular" w:cs="AGaramondPro-Regular"/>
      <w:color w:val="000000"/>
      <w:sz w:val="22"/>
      <w:szCs w:val="22"/>
    </w:rPr>
  </w:style>
  <w:style w:type="paragraph" w:customStyle="1" w:styleId="PPMSubhead">
    <w:name w:val="PPM Subhead"/>
    <w:basedOn w:val="Normal"/>
    <w:next w:val="PPMGaramondProbodyNoIndent"/>
    <w:uiPriority w:val="99"/>
    <w:rsid w:val="002E7E50"/>
    <w:pPr>
      <w:widowControl w:val="0"/>
      <w:autoSpaceDE w:val="0"/>
      <w:autoSpaceDN w:val="0"/>
      <w:adjustRightInd w:val="0"/>
      <w:spacing w:line="260" w:lineRule="atLeast"/>
      <w:textAlignment w:val="center"/>
    </w:pPr>
    <w:rPr>
      <w:rFonts w:ascii="HelveticaNeue BoldCond" w:hAnsi="HelveticaNeue BoldCond" w:cs="HelveticaNeue-BoldCond"/>
      <w:bCs/>
      <w:color w:val="000000"/>
      <w:sz w:val="22"/>
      <w:szCs w:val="22"/>
    </w:rPr>
  </w:style>
  <w:style w:type="paragraph" w:customStyle="1" w:styleId="PPMGaramondProbodyNoIndent">
    <w:name w:val="PPM Garamond Pro body_ No Indent"/>
    <w:basedOn w:val="Normal"/>
    <w:uiPriority w:val="99"/>
    <w:rsid w:val="002E7E50"/>
    <w:pPr>
      <w:widowControl w:val="0"/>
      <w:autoSpaceDE w:val="0"/>
      <w:autoSpaceDN w:val="0"/>
      <w:adjustRightInd w:val="0"/>
      <w:spacing w:line="260" w:lineRule="atLeast"/>
      <w:jc w:val="both"/>
      <w:textAlignment w:val="center"/>
    </w:pPr>
    <w:rPr>
      <w:rFonts w:ascii="AGaramondPro-Regular" w:hAnsi="AGaramondPro-Regular" w:cs="AGaramondPro-Regular"/>
      <w:color w:val="000000"/>
      <w:sz w:val="22"/>
      <w:szCs w:val="22"/>
    </w:rPr>
  </w:style>
  <w:style w:type="paragraph" w:customStyle="1" w:styleId="PPMReferenceTitleNoSpan">
    <w:name w:val="PPM Reference Title No Span"/>
    <w:basedOn w:val="Normal"/>
    <w:uiPriority w:val="99"/>
    <w:rsid w:val="002E7E50"/>
    <w:pPr>
      <w:widowControl w:val="0"/>
      <w:autoSpaceDE w:val="0"/>
      <w:autoSpaceDN w:val="0"/>
      <w:adjustRightInd w:val="0"/>
      <w:spacing w:after="90" w:line="180" w:lineRule="atLeast"/>
      <w:textAlignment w:val="center"/>
    </w:pPr>
    <w:rPr>
      <w:rFonts w:ascii="HelveticaNeue-Condensed" w:hAnsi="HelveticaNeue-Condensed" w:cs="HelveticaNeue-Condensed"/>
      <w:color w:val="000000"/>
      <w:sz w:val="18"/>
      <w:szCs w:val="18"/>
    </w:rPr>
  </w:style>
  <w:style w:type="paragraph" w:customStyle="1" w:styleId="PPMReferenceTitle">
    <w:name w:val="PPM Reference Title"/>
    <w:basedOn w:val="Normal"/>
    <w:uiPriority w:val="99"/>
    <w:rsid w:val="002E7E50"/>
    <w:pPr>
      <w:widowControl w:val="0"/>
      <w:autoSpaceDE w:val="0"/>
      <w:autoSpaceDN w:val="0"/>
      <w:adjustRightInd w:val="0"/>
      <w:spacing w:after="90" w:line="180" w:lineRule="atLeast"/>
      <w:textAlignment w:val="center"/>
    </w:pPr>
    <w:rPr>
      <w:rFonts w:ascii="HelveticaNeue-Condensed" w:hAnsi="HelveticaNeue-Condensed" w:cs="HelveticaNeue-Condensed"/>
      <w:color w:val="000000"/>
      <w:sz w:val="18"/>
      <w:szCs w:val="18"/>
    </w:rPr>
  </w:style>
  <w:style w:type="paragraph" w:customStyle="1" w:styleId="PPMReferencesHelv">
    <w:name w:val="PPM References Helv"/>
    <w:basedOn w:val="Normal"/>
    <w:uiPriority w:val="99"/>
    <w:rsid w:val="002E7E50"/>
    <w:pPr>
      <w:widowControl w:val="0"/>
      <w:tabs>
        <w:tab w:val="left" w:pos="260"/>
      </w:tabs>
      <w:autoSpaceDE w:val="0"/>
      <w:autoSpaceDN w:val="0"/>
      <w:adjustRightInd w:val="0"/>
      <w:spacing w:after="60" w:line="160" w:lineRule="atLeast"/>
      <w:ind w:left="20"/>
      <w:textAlignment w:val="center"/>
    </w:pPr>
    <w:rPr>
      <w:rFonts w:ascii="HelveticaNeue-LightCond" w:hAnsi="HelveticaNeue-LightCond" w:cs="HelveticaNeue-LightCond"/>
      <w:color w:val="000000"/>
      <w:sz w:val="16"/>
      <w:szCs w:val="16"/>
    </w:rPr>
  </w:style>
  <w:style w:type="paragraph" w:customStyle="1" w:styleId="PPMFigure">
    <w:name w:val="PPM Figure"/>
    <w:aliases w:val="Table 1 Footer Helv"/>
    <w:basedOn w:val="PPMTableBodyHelv"/>
    <w:uiPriority w:val="99"/>
    <w:rsid w:val="009903E6"/>
    <w:pPr>
      <w:spacing w:line="200" w:lineRule="atLeast"/>
    </w:pPr>
    <w:rPr>
      <w:sz w:val="18"/>
      <w:szCs w:val="18"/>
    </w:rPr>
  </w:style>
  <w:style w:type="character" w:customStyle="1" w:styleId="PPMTableItalics">
    <w:name w:val="PPM Table Italics"/>
    <w:uiPriority w:val="99"/>
    <w:rsid w:val="009903E6"/>
    <w:rPr>
      <w:i/>
      <w:iCs/>
      <w:sz w:val="22"/>
      <w:szCs w:val="22"/>
    </w:rPr>
  </w:style>
  <w:style w:type="character" w:customStyle="1" w:styleId="PPMTableBold">
    <w:name w:val="PPM Table Bold"/>
    <w:uiPriority w:val="99"/>
    <w:rsid w:val="009903E6"/>
    <w:rPr>
      <w:b/>
      <w:bCs/>
    </w:rPr>
  </w:style>
  <w:style w:type="character" w:customStyle="1" w:styleId="PPMTableSuperscript">
    <w:name w:val="PPM Table Superscript"/>
    <w:uiPriority w:val="99"/>
    <w:rsid w:val="009903E6"/>
    <w:rPr>
      <w:vertAlign w:val="superscript"/>
    </w:rPr>
  </w:style>
  <w:style w:type="character" w:customStyle="1" w:styleId="PPMSUBhead2">
    <w:name w:val="PPM SUBhead 2"/>
    <w:uiPriority w:val="99"/>
    <w:rsid w:val="009903E6"/>
    <w:rPr>
      <w:rFonts w:ascii="HelveticaNeue-MediumCondObl" w:hAnsi="HelveticaNeue-MediumCondObl" w:cs="HelveticaNeue-MediumCondObl"/>
      <w:i/>
      <w:iCs/>
      <w:sz w:val="20"/>
      <w:szCs w:val="20"/>
    </w:rPr>
  </w:style>
  <w:style w:type="character" w:customStyle="1" w:styleId="PPMBodyItalics">
    <w:name w:val="PPM Body Italics"/>
    <w:uiPriority w:val="99"/>
    <w:rsid w:val="00DC17A2"/>
    <w:rPr>
      <w:rFonts w:ascii="Adobe Garamond Pro" w:hAnsi="Adobe Garamond Pro"/>
      <w:b w:val="0"/>
      <w:i/>
      <w:iCs/>
    </w:rPr>
  </w:style>
  <w:style w:type="character" w:customStyle="1" w:styleId="PPMGaramondBodyBold">
    <w:name w:val="PPM Garamond Body Bold"/>
    <w:uiPriority w:val="99"/>
    <w:rsid w:val="00DC17A2"/>
    <w:rPr>
      <w:rFonts w:ascii="Adobe Garamond Pro Bold" w:hAnsi="Adobe Garamond Pro Bold"/>
      <w:b w:val="0"/>
      <w:bCs/>
    </w:rPr>
  </w:style>
  <w:style w:type="character" w:customStyle="1" w:styleId="PPMBodySuperscript">
    <w:name w:val="PPM Body Superscript"/>
    <w:uiPriority w:val="99"/>
    <w:rsid w:val="009903E6"/>
    <w:rPr>
      <w:vertAlign w:val="superscript"/>
    </w:rPr>
  </w:style>
  <w:style w:type="character" w:customStyle="1" w:styleId="PPMReferencesItalic">
    <w:name w:val="PPM References Italic"/>
    <w:uiPriority w:val="99"/>
    <w:rsid w:val="009903E6"/>
    <w:rPr>
      <w:i/>
      <w:iCs/>
      <w:sz w:val="16"/>
      <w:szCs w:val="16"/>
    </w:rPr>
  </w:style>
  <w:style w:type="character" w:customStyle="1" w:styleId="PPMFigure1">
    <w:name w:val="PPM Figure 1"/>
    <w:uiPriority w:val="99"/>
    <w:rsid w:val="009903E6"/>
    <w:rPr>
      <w:rFonts w:ascii="HelveticaNeue-BoldCond" w:hAnsi="HelveticaNeue-BoldCond" w:cs="HelveticaNeue-BoldCond"/>
      <w:b/>
      <w:bCs/>
      <w:sz w:val="18"/>
      <w:szCs w:val="18"/>
    </w:rPr>
  </w:style>
  <w:style w:type="character" w:customStyle="1" w:styleId="PPMFigureboldtext">
    <w:name w:val="PPM Figure bold text"/>
    <w:uiPriority w:val="99"/>
    <w:rsid w:val="009903E6"/>
  </w:style>
  <w:style w:type="character" w:customStyle="1" w:styleId="PPMFigureItalics">
    <w:name w:val="PPM Figure Italics"/>
    <w:uiPriority w:val="99"/>
    <w:rsid w:val="009903E6"/>
    <w:rPr>
      <w:i/>
      <w:iCs/>
    </w:rPr>
  </w:style>
  <w:style w:type="character" w:customStyle="1" w:styleId="PPMFigureSuperscript">
    <w:name w:val="PPM Figure Superscript"/>
    <w:uiPriority w:val="99"/>
    <w:rsid w:val="009903E6"/>
    <w:rPr>
      <w:vertAlign w:val="superscript"/>
    </w:rPr>
  </w:style>
  <w:style w:type="character" w:customStyle="1" w:styleId="PPMAuthorsBio">
    <w:name w:val="PPM Author's Bio"/>
    <w:basedOn w:val="DefaultParagraphFont"/>
    <w:uiPriority w:val="1"/>
    <w:qFormat/>
    <w:rsid w:val="002C3FDC"/>
    <w:rPr>
      <w:rFonts w:ascii="HelveticaNeue BoldCond" w:hAnsi="HelveticaNeue BoldCond"/>
    </w:rPr>
  </w:style>
  <w:style w:type="character" w:customStyle="1" w:styleId="PPMBodySubscript">
    <w:name w:val="PPM Body Subscript"/>
    <w:basedOn w:val="DefaultParagraphFont"/>
    <w:uiPriority w:val="1"/>
    <w:qFormat/>
    <w:rsid w:val="006E4DF8"/>
    <w:rPr>
      <w:vertAlign w:val="subscript"/>
    </w:rPr>
  </w:style>
  <w:style w:type="paragraph" w:styleId="ListParagraph">
    <w:name w:val="List Paragraph"/>
    <w:basedOn w:val="Normal"/>
    <w:uiPriority w:val="34"/>
    <w:qFormat/>
    <w:rsid w:val="009A14D6"/>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472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E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14AF"/>
    <w:rPr>
      <w:sz w:val="18"/>
      <w:szCs w:val="18"/>
    </w:rPr>
  </w:style>
  <w:style w:type="paragraph" w:styleId="CommentText">
    <w:name w:val="annotation text"/>
    <w:basedOn w:val="Normal"/>
    <w:link w:val="CommentTextChar"/>
    <w:uiPriority w:val="99"/>
    <w:semiHidden/>
    <w:unhideWhenUsed/>
    <w:rsid w:val="006114AF"/>
    <w:rPr>
      <w:sz w:val="24"/>
      <w:szCs w:val="24"/>
    </w:rPr>
  </w:style>
  <w:style w:type="character" w:customStyle="1" w:styleId="CommentTextChar">
    <w:name w:val="Comment Text Char"/>
    <w:basedOn w:val="DefaultParagraphFont"/>
    <w:link w:val="CommentText"/>
    <w:uiPriority w:val="99"/>
    <w:semiHidden/>
    <w:rsid w:val="006114AF"/>
    <w:rPr>
      <w:sz w:val="24"/>
      <w:szCs w:val="24"/>
    </w:rPr>
  </w:style>
  <w:style w:type="paragraph" w:styleId="CommentSubject">
    <w:name w:val="annotation subject"/>
    <w:basedOn w:val="CommentText"/>
    <w:next w:val="CommentText"/>
    <w:link w:val="CommentSubjectChar"/>
    <w:uiPriority w:val="99"/>
    <w:semiHidden/>
    <w:unhideWhenUsed/>
    <w:rsid w:val="006114AF"/>
    <w:rPr>
      <w:b/>
      <w:bCs/>
      <w:sz w:val="20"/>
      <w:szCs w:val="20"/>
    </w:rPr>
  </w:style>
  <w:style w:type="character" w:customStyle="1" w:styleId="CommentSubjectChar">
    <w:name w:val="Comment Subject Char"/>
    <w:basedOn w:val="CommentTextChar"/>
    <w:link w:val="CommentSubject"/>
    <w:uiPriority w:val="99"/>
    <w:semiHidden/>
    <w:rsid w:val="006114AF"/>
    <w:rPr>
      <w:b/>
      <w:bCs/>
      <w:sz w:val="24"/>
      <w:szCs w:val="24"/>
    </w:rPr>
  </w:style>
  <w:style w:type="table" w:styleId="TableGrid">
    <w:name w:val="Table Grid"/>
    <w:basedOn w:val="TableNormal"/>
    <w:uiPriority w:val="59"/>
    <w:rsid w:val="00F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7E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MTableHeading">
    <w:name w:val="PPM Table Heading"/>
    <w:basedOn w:val="Normal"/>
    <w:uiPriority w:val="99"/>
    <w:rsid w:val="002E7E50"/>
    <w:pPr>
      <w:widowControl w:val="0"/>
      <w:suppressAutoHyphens/>
      <w:autoSpaceDE w:val="0"/>
      <w:autoSpaceDN w:val="0"/>
      <w:adjustRightInd w:val="0"/>
      <w:spacing w:line="260" w:lineRule="atLeast"/>
      <w:jc w:val="center"/>
      <w:textAlignment w:val="center"/>
    </w:pPr>
    <w:rPr>
      <w:rFonts w:ascii="HelveticaNeue BoldCond" w:hAnsi="HelveticaNeue BoldCond" w:cs="HelveticaNeue-BoldCond"/>
      <w:bCs/>
      <w:color w:val="000000"/>
      <w:sz w:val="22"/>
      <w:szCs w:val="22"/>
    </w:rPr>
  </w:style>
  <w:style w:type="paragraph" w:customStyle="1" w:styleId="PPMFeatureTitleHelvetica">
    <w:name w:val="PPM Feature Title Helvetica"/>
    <w:basedOn w:val="Normal"/>
    <w:uiPriority w:val="99"/>
    <w:rsid w:val="002E7E50"/>
    <w:pPr>
      <w:widowControl w:val="0"/>
      <w:autoSpaceDE w:val="0"/>
      <w:autoSpaceDN w:val="0"/>
      <w:adjustRightInd w:val="0"/>
      <w:spacing w:line="500" w:lineRule="atLeast"/>
      <w:textAlignment w:val="center"/>
    </w:pPr>
    <w:rPr>
      <w:rFonts w:ascii="HelveticaNeue BoldCond" w:hAnsi="HelveticaNeue BoldCond" w:cs="HelveticaNeue-BoldCond"/>
      <w:bCs/>
      <w:color w:val="000000"/>
      <w:sz w:val="48"/>
      <w:szCs w:val="48"/>
    </w:rPr>
  </w:style>
  <w:style w:type="paragraph" w:customStyle="1" w:styleId="PPMDeck">
    <w:name w:val="PPM Deck"/>
    <w:basedOn w:val="Normal"/>
    <w:uiPriority w:val="99"/>
    <w:rsid w:val="002E7E50"/>
    <w:pPr>
      <w:widowControl w:val="0"/>
      <w:autoSpaceDE w:val="0"/>
      <w:autoSpaceDN w:val="0"/>
      <w:adjustRightInd w:val="0"/>
      <w:spacing w:line="260" w:lineRule="atLeast"/>
      <w:textAlignment w:val="center"/>
    </w:pPr>
    <w:rPr>
      <w:rFonts w:ascii="HelveticaNeue-Roman" w:hAnsi="HelveticaNeue-Roman" w:cs="HelveticaNeue-Roman"/>
      <w:color w:val="000000"/>
      <w:sz w:val="24"/>
      <w:szCs w:val="24"/>
    </w:rPr>
  </w:style>
  <w:style w:type="paragraph" w:customStyle="1" w:styleId="PPMAuthorsName">
    <w:name w:val="PPM Authors Name"/>
    <w:basedOn w:val="Normal"/>
    <w:uiPriority w:val="99"/>
    <w:rsid w:val="002E7E50"/>
    <w:pPr>
      <w:widowControl w:val="0"/>
      <w:autoSpaceDE w:val="0"/>
      <w:autoSpaceDN w:val="0"/>
      <w:adjustRightInd w:val="0"/>
      <w:spacing w:line="240" w:lineRule="atLeast"/>
      <w:textAlignment w:val="center"/>
    </w:pPr>
    <w:rPr>
      <w:rFonts w:ascii="Helvetica Neue" w:hAnsi="Helvetica Neue" w:cs="HelveticaNeue-Bold"/>
      <w:b/>
      <w:bCs/>
      <w:color w:val="000000"/>
    </w:rPr>
  </w:style>
  <w:style w:type="paragraph" w:customStyle="1" w:styleId="PPMAuthorsTitle">
    <w:name w:val="PPM Authors Title"/>
    <w:basedOn w:val="Normal"/>
    <w:uiPriority w:val="99"/>
    <w:rsid w:val="002E7E50"/>
    <w:pPr>
      <w:widowControl w:val="0"/>
      <w:autoSpaceDE w:val="0"/>
      <w:autoSpaceDN w:val="0"/>
      <w:adjustRightInd w:val="0"/>
      <w:spacing w:line="240" w:lineRule="atLeast"/>
      <w:textAlignment w:val="center"/>
    </w:pPr>
    <w:rPr>
      <w:rFonts w:ascii="HelveticaNeue" w:hAnsi="HelveticaNeue" w:cs="HelveticaNeue"/>
      <w:color w:val="000000"/>
    </w:rPr>
  </w:style>
  <w:style w:type="paragraph" w:customStyle="1" w:styleId="PPMTableBodyHelv">
    <w:name w:val="PPM Table Body Helv"/>
    <w:basedOn w:val="Normal"/>
    <w:uiPriority w:val="99"/>
    <w:rsid w:val="002E7E50"/>
    <w:pPr>
      <w:widowControl w:val="0"/>
      <w:suppressAutoHyphens/>
      <w:autoSpaceDE w:val="0"/>
      <w:autoSpaceDN w:val="0"/>
      <w:adjustRightInd w:val="0"/>
      <w:spacing w:line="220" w:lineRule="atLeast"/>
      <w:textAlignment w:val="center"/>
    </w:pPr>
    <w:rPr>
      <w:rFonts w:ascii="HelveticaNeue-LightCond" w:hAnsi="HelveticaNeue-LightCond" w:cs="HelveticaNeue-LightCond"/>
      <w:color w:val="000000"/>
    </w:rPr>
  </w:style>
  <w:style w:type="paragraph" w:customStyle="1" w:styleId="PPMTableBullets">
    <w:name w:val="PPM Table Bullets"/>
    <w:basedOn w:val="PPMTableBodyHelv"/>
    <w:uiPriority w:val="99"/>
    <w:pPr>
      <w:ind w:left="360" w:hanging="200"/>
    </w:pPr>
  </w:style>
  <w:style w:type="paragraph" w:customStyle="1" w:styleId="PPMGaramondProbody">
    <w:name w:val="PPM Garamond Pro body"/>
    <w:basedOn w:val="Normal"/>
    <w:uiPriority w:val="99"/>
    <w:rsid w:val="002E7E50"/>
    <w:pPr>
      <w:widowControl w:val="0"/>
      <w:autoSpaceDE w:val="0"/>
      <w:autoSpaceDN w:val="0"/>
      <w:adjustRightInd w:val="0"/>
      <w:spacing w:line="260" w:lineRule="atLeast"/>
      <w:ind w:firstLine="180"/>
      <w:jc w:val="both"/>
      <w:textAlignment w:val="center"/>
    </w:pPr>
    <w:rPr>
      <w:rFonts w:ascii="AGaramondPro-Regular" w:hAnsi="AGaramondPro-Regular" w:cs="AGaramondPro-Regular"/>
      <w:color w:val="000000"/>
      <w:sz w:val="22"/>
      <w:szCs w:val="22"/>
    </w:rPr>
  </w:style>
  <w:style w:type="paragraph" w:customStyle="1" w:styleId="PPMSubhead">
    <w:name w:val="PPM Subhead"/>
    <w:basedOn w:val="Normal"/>
    <w:next w:val="PPMGaramondProbodyNoIndent"/>
    <w:uiPriority w:val="99"/>
    <w:rsid w:val="002E7E50"/>
    <w:pPr>
      <w:widowControl w:val="0"/>
      <w:autoSpaceDE w:val="0"/>
      <w:autoSpaceDN w:val="0"/>
      <w:adjustRightInd w:val="0"/>
      <w:spacing w:line="260" w:lineRule="atLeast"/>
      <w:textAlignment w:val="center"/>
    </w:pPr>
    <w:rPr>
      <w:rFonts w:ascii="HelveticaNeue BoldCond" w:hAnsi="HelveticaNeue BoldCond" w:cs="HelveticaNeue-BoldCond"/>
      <w:bCs/>
      <w:color w:val="000000"/>
      <w:sz w:val="22"/>
      <w:szCs w:val="22"/>
    </w:rPr>
  </w:style>
  <w:style w:type="paragraph" w:customStyle="1" w:styleId="PPMGaramondProbodyNoIndent">
    <w:name w:val="PPM Garamond Pro body_ No Indent"/>
    <w:basedOn w:val="Normal"/>
    <w:uiPriority w:val="99"/>
    <w:rsid w:val="002E7E50"/>
    <w:pPr>
      <w:widowControl w:val="0"/>
      <w:autoSpaceDE w:val="0"/>
      <w:autoSpaceDN w:val="0"/>
      <w:adjustRightInd w:val="0"/>
      <w:spacing w:line="260" w:lineRule="atLeast"/>
      <w:jc w:val="both"/>
      <w:textAlignment w:val="center"/>
    </w:pPr>
    <w:rPr>
      <w:rFonts w:ascii="AGaramondPro-Regular" w:hAnsi="AGaramondPro-Regular" w:cs="AGaramondPro-Regular"/>
      <w:color w:val="000000"/>
      <w:sz w:val="22"/>
      <w:szCs w:val="22"/>
    </w:rPr>
  </w:style>
  <w:style w:type="paragraph" w:customStyle="1" w:styleId="PPMReferenceTitleNoSpan">
    <w:name w:val="PPM Reference Title No Span"/>
    <w:basedOn w:val="Normal"/>
    <w:uiPriority w:val="99"/>
    <w:rsid w:val="002E7E50"/>
    <w:pPr>
      <w:widowControl w:val="0"/>
      <w:autoSpaceDE w:val="0"/>
      <w:autoSpaceDN w:val="0"/>
      <w:adjustRightInd w:val="0"/>
      <w:spacing w:after="90" w:line="180" w:lineRule="atLeast"/>
      <w:textAlignment w:val="center"/>
    </w:pPr>
    <w:rPr>
      <w:rFonts w:ascii="HelveticaNeue-Condensed" w:hAnsi="HelveticaNeue-Condensed" w:cs="HelveticaNeue-Condensed"/>
      <w:color w:val="000000"/>
      <w:sz w:val="18"/>
      <w:szCs w:val="18"/>
    </w:rPr>
  </w:style>
  <w:style w:type="paragraph" w:customStyle="1" w:styleId="PPMReferenceTitle">
    <w:name w:val="PPM Reference Title"/>
    <w:basedOn w:val="Normal"/>
    <w:uiPriority w:val="99"/>
    <w:rsid w:val="002E7E50"/>
    <w:pPr>
      <w:widowControl w:val="0"/>
      <w:autoSpaceDE w:val="0"/>
      <w:autoSpaceDN w:val="0"/>
      <w:adjustRightInd w:val="0"/>
      <w:spacing w:after="90" w:line="180" w:lineRule="atLeast"/>
      <w:textAlignment w:val="center"/>
    </w:pPr>
    <w:rPr>
      <w:rFonts w:ascii="HelveticaNeue-Condensed" w:hAnsi="HelveticaNeue-Condensed" w:cs="HelveticaNeue-Condensed"/>
      <w:color w:val="000000"/>
      <w:sz w:val="18"/>
      <w:szCs w:val="18"/>
    </w:rPr>
  </w:style>
  <w:style w:type="paragraph" w:customStyle="1" w:styleId="PPMReferencesHelv">
    <w:name w:val="PPM References Helv"/>
    <w:basedOn w:val="Normal"/>
    <w:uiPriority w:val="99"/>
    <w:rsid w:val="002E7E50"/>
    <w:pPr>
      <w:widowControl w:val="0"/>
      <w:tabs>
        <w:tab w:val="left" w:pos="260"/>
      </w:tabs>
      <w:autoSpaceDE w:val="0"/>
      <w:autoSpaceDN w:val="0"/>
      <w:adjustRightInd w:val="0"/>
      <w:spacing w:after="60" w:line="160" w:lineRule="atLeast"/>
      <w:ind w:left="20"/>
      <w:textAlignment w:val="center"/>
    </w:pPr>
    <w:rPr>
      <w:rFonts w:ascii="HelveticaNeue-LightCond" w:hAnsi="HelveticaNeue-LightCond" w:cs="HelveticaNeue-LightCond"/>
      <w:color w:val="000000"/>
      <w:sz w:val="16"/>
      <w:szCs w:val="16"/>
    </w:rPr>
  </w:style>
  <w:style w:type="paragraph" w:customStyle="1" w:styleId="PPMFigure">
    <w:name w:val="PPM Figure"/>
    <w:aliases w:val="Table 1 Footer Helv"/>
    <w:basedOn w:val="PPMTableBodyHelv"/>
    <w:uiPriority w:val="99"/>
    <w:pPr>
      <w:spacing w:line="200" w:lineRule="atLeast"/>
    </w:pPr>
    <w:rPr>
      <w:sz w:val="18"/>
      <w:szCs w:val="18"/>
    </w:rPr>
  </w:style>
  <w:style w:type="character" w:customStyle="1" w:styleId="PPMTableItalics">
    <w:name w:val="PPM Table Italics"/>
    <w:uiPriority w:val="99"/>
    <w:rPr>
      <w:i/>
      <w:iCs/>
      <w:sz w:val="22"/>
      <w:szCs w:val="22"/>
    </w:rPr>
  </w:style>
  <w:style w:type="character" w:customStyle="1" w:styleId="PPMTableBold">
    <w:name w:val="PPM Table Bold"/>
    <w:uiPriority w:val="99"/>
    <w:rPr>
      <w:b/>
      <w:bCs/>
    </w:rPr>
  </w:style>
  <w:style w:type="character" w:customStyle="1" w:styleId="PPMTableSuperscript">
    <w:name w:val="PPM Table Superscript"/>
    <w:uiPriority w:val="99"/>
    <w:rPr>
      <w:vertAlign w:val="superscript"/>
    </w:rPr>
  </w:style>
  <w:style w:type="character" w:customStyle="1" w:styleId="PPMSUBhead2">
    <w:name w:val="PPM SUBhead 2"/>
    <w:uiPriority w:val="99"/>
    <w:rPr>
      <w:rFonts w:ascii="HelveticaNeue-MediumCondObl" w:hAnsi="HelveticaNeue-MediumCondObl" w:cs="HelveticaNeue-MediumCondObl"/>
      <w:i/>
      <w:iCs/>
      <w:sz w:val="20"/>
      <w:szCs w:val="20"/>
    </w:rPr>
  </w:style>
  <w:style w:type="character" w:customStyle="1" w:styleId="PPMBodyItalics">
    <w:name w:val="PPM Body Italics"/>
    <w:uiPriority w:val="99"/>
    <w:rsid w:val="00DC17A2"/>
    <w:rPr>
      <w:rFonts w:ascii="Adobe Garamond Pro" w:hAnsi="Adobe Garamond Pro"/>
      <w:b w:val="0"/>
      <w:i/>
      <w:iCs/>
    </w:rPr>
  </w:style>
  <w:style w:type="character" w:customStyle="1" w:styleId="PPMGaramondBodyBold">
    <w:name w:val="PPM Garamond Body Bold"/>
    <w:uiPriority w:val="99"/>
    <w:rsid w:val="00DC17A2"/>
    <w:rPr>
      <w:rFonts w:ascii="Adobe Garamond Pro Bold" w:hAnsi="Adobe Garamond Pro Bold"/>
      <w:b w:val="0"/>
      <w:bCs/>
    </w:rPr>
  </w:style>
  <w:style w:type="character" w:customStyle="1" w:styleId="PPMBodySuperscript">
    <w:name w:val="PPM Body Superscript"/>
    <w:uiPriority w:val="99"/>
    <w:rPr>
      <w:vertAlign w:val="superscript"/>
    </w:rPr>
  </w:style>
  <w:style w:type="character" w:customStyle="1" w:styleId="PPMReferencesItalic">
    <w:name w:val="PPM References Italic"/>
    <w:uiPriority w:val="99"/>
    <w:rPr>
      <w:i/>
      <w:iCs/>
      <w:sz w:val="16"/>
      <w:szCs w:val="16"/>
    </w:rPr>
  </w:style>
  <w:style w:type="character" w:customStyle="1" w:styleId="PPMFigure1">
    <w:name w:val="PPM Figure 1"/>
    <w:uiPriority w:val="99"/>
    <w:rPr>
      <w:rFonts w:ascii="HelveticaNeue-BoldCond" w:hAnsi="HelveticaNeue-BoldCond" w:cs="HelveticaNeue-BoldCond"/>
      <w:b/>
      <w:bCs/>
      <w:sz w:val="18"/>
      <w:szCs w:val="18"/>
    </w:rPr>
  </w:style>
  <w:style w:type="character" w:customStyle="1" w:styleId="PPMFigureboldtext">
    <w:name w:val="PPM Figure bold text"/>
    <w:uiPriority w:val="99"/>
  </w:style>
  <w:style w:type="character" w:customStyle="1" w:styleId="PPMFigureItalics">
    <w:name w:val="PPM Figure Italics"/>
    <w:uiPriority w:val="99"/>
    <w:rPr>
      <w:i/>
      <w:iCs/>
    </w:rPr>
  </w:style>
  <w:style w:type="character" w:customStyle="1" w:styleId="PPMFigureSuperscript">
    <w:name w:val="PPM Figure Superscript"/>
    <w:uiPriority w:val="99"/>
    <w:rPr>
      <w:vertAlign w:val="superscript"/>
    </w:rPr>
  </w:style>
  <w:style w:type="character" w:customStyle="1" w:styleId="PPMAuthorsBio">
    <w:name w:val="PPM Author's Bio"/>
    <w:basedOn w:val="DefaultParagraphFont"/>
    <w:uiPriority w:val="1"/>
    <w:qFormat/>
    <w:rsid w:val="002C3FDC"/>
    <w:rPr>
      <w:rFonts w:ascii="HelveticaNeue BoldCond" w:hAnsi="HelveticaNeue BoldCond"/>
    </w:rPr>
  </w:style>
  <w:style w:type="character" w:customStyle="1" w:styleId="PPMBodySubscript">
    <w:name w:val="PPM Body Subscript"/>
    <w:basedOn w:val="DefaultParagraphFont"/>
    <w:uiPriority w:val="1"/>
    <w:qFormat/>
    <w:rsid w:val="006E4DF8"/>
    <w:rPr>
      <w:vertAlign w:val="subscript"/>
    </w:rPr>
  </w:style>
  <w:style w:type="paragraph" w:styleId="ListParagraph">
    <w:name w:val="List Paragraph"/>
    <w:basedOn w:val="Normal"/>
    <w:uiPriority w:val="34"/>
    <w:qFormat/>
    <w:rsid w:val="009A14D6"/>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472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E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14AF"/>
    <w:rPr>
      <w:sz w:val="18"/>
      <w:szCs w:val="18"/>
    </w:rPr>
  </w:style>
  <w:style w:type="paragraph" w:styleId="CommentText">
    <w:name w:val="annotation text"/>
    <w:basedOn w:val="Normal"/>
    <w:link w:val="CommentTextChar"/>
    <w:uiPriority w:val="99"/>
    <w:semiHidden/>
    <w:unhideWhenUsed/>
    <w:rsid w:val="006114AF"/>
    <w:rPr>
      <w:sz w:val="24"/>
      <w:szCs w:val="24"/>
    </w:rPr>
  </w:style>
  <w:style w:type="character" w:customStyle="1" w:styleId="CommentTextChar">
    <w:name w:val="Comment Text Char"/>
    <w:basedOn w:val="DefaultParagraphFont"/>
    <w:link w:val="CommentText"/>
    <w:uiPriority w:val="99"/>
    <w:semiHidden/>
    <w:rsid w:val="006114AF"/>
    <w:rPr>
      <w:sz w:val="24"/>
      <w:szCs w:val="24"/>
    </w:rPr>
  </w:style>
  <w:style w:type="paragraph" w:styleId="CommentSubject">
    <w:name w:val="annotation subject"/>
    <w:basedOn w:val="CommentText"/>
    <w:next w:val="CommentText"/>
    <w:link w:val="CommentSubjectChar"/>
    <w:uiPriority w:val="99"/>
    <w:semiHidden/>
    <w:unhideWhenUsed/>
    <w:rsid w:val="006114AF"/>
    <w:rPr>
      <w:b/>
      <w:bCs/>
      <w:sz w:val="20"/>
      <w:szCs w:val="20"/>
    </w:rPr>
  </w:style>
  <w:style w:type="character" w:customStyle="1" w:styleId="CommentSubjectChar">
    <w:name w:val="Comment Subject Char"/>
    <w:basedOn w:val="CommentTextChar"/>
    <w:link w:val="CommentSubject"/>
    <w:uiPriority w:val="99"/>
    <w:semiHidden/>
    <w:rsid w:val="006114AF"/>
    <w:rPr>
      <w:b/>
      <w:bCs/>
      <w:sz w:val="24"/>
      <w:szCs w:val="24"/>
    </w:rPr>
  </w:style>
  <w:style w:type="table" w:styleId="TableGrid">
    <w:name w:val="Table Grid"/>
    <w:basedOn w:val="TableNormal"/>
    <w:uiPriority w:val="59"/>
    <w:rsid w:val="00F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7E4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Edles</dc:creator>
  <cp:keywords/>
  <dc:description/>
  <cp:lastModifiedBy> </cp:lastModifiedBy>
  <cp:revision>2</cp:revision>
  <cp:lastPrinted>2012-10-15T21:48:00Z</cp:lastPrinted>
  <dcterms:created xsi:type="dcterms:W3CDTF">2012-10-15T22:04:00Z</dcterms:created>
  <dcterms:modified xsi:type="dcterms:W3CDTF">2012-10-15T22:04:00Z</dcterms:modified>
</cp:coreProperties>
</file>