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C94" w:rsidRDefault="00D07C94" w:rsidP="00D07C94">
      <w:pPr>
        <w:jc w:val="center"/>
      </w:pPr>
      <w:bookmarkStart w:id="0" w:name="_GoBack"/>
      <w:bookmarkEnd w:id="0"/>
      <w:r>
        <w:rPr>
          <w:b/>
          <w:bCs/>
          <w:sz w:val="28"/>
          <w:szCs w:val="28"/>
        </w:rPr>
        <w:t>HARVEST DATA DUE APRIL 1, 2018</w:t>
      </w:r>
    </w:p>
    <w:p w:rsidR="00D07C94" w:rsidRDefault="00D07C94" w:rsidP="00D07C94">
      <w:r>
        <w:rPr>
          <w:sz w:val="28"/>
          <w:szCs w:val="28"/>
        </w:rPr>
        <w:t>If you are a Managed Lands Deer Permit (MLDP) cooperator you will need to have your Harvest Data for the 2017-2018 season submitted by April 1, 2018. Harvest data is to be submitted online by the cooperator using the new Land Management Assistance (LMA) website. Please do not rely on your local wildlife biologist to enter the data for you. Ultimate responsibility is on the cooperator to have the data turned in by the deadline. With the new system, April 1 is a hard deadline. Cooperators with either late or incomplete harvest data will not receive permits for the 2018-2019 season. Please understand that your biologists will not have the capability of overriding the system for future permit issuance if you are late.</w:t>
      </w:r>
    </w:p>
    <w:p w:rsidR="00D07C94" w:rsidRDefault="00D07C94" w:rsidP="00D07C94">
      <w:r>
        <w:rPr>
          <w:sz w:val="28"/>
          <w:szCs w:val="28"/>
        </w:rPr>
        <w:t>Periodic reminders will be sent to you by e-mail from the LMA system prior to the April 1 deadline. If you see these emails, please do not disregard them. You may also periodically check your ‘junk e-mail’.</w:t>
      </w:r>
    </w:p>
    <w:p w:rsidR="00D07C94" w:rsidRDefault="00D07C94" w:rsidP="00D07C94">
      <w:r>
        <w:rPr>
          <w:sz w:val="28"/>
          <w:szCs w:val="28"/>
        </w:rPr>
        <w:t>If needed, your biologist can likely talk you through the system, but hopefully the following instructions will save time for you and our staff.</w:t>
      </w:r>
    </w:p>
    <w:p w:rsidR="00D07C94" w:rsidRDefault="00D07C94" w:rsidP="00D07C94">
      <w:r>
        <w:rPr>
          <w:sz w:val="28"/>
          <w:szCs w:val="28"/>
        </w:rPr>
        <w:t xml:space="preserve">The LMA system can be found at the following website: </w:t>
      </w:r>
      <w:hyperlink r:id="rId5" w:history="1">
        <w:r>
          <w:rPr>
            <w:rStyle w:val="Hyperlink"/>
            <w:sz w:val="28"/>
            <w:szCs w:val="28"/>
          </w:rPr>
          <w:t>https://lma.tpwd.state.tx.us/</w:t>
        </w:r>
      </w:hyperlink>
    </w:p>
    <w:p w:rsidR="00D07C94" w:rsidRDefault="00D07C94" w:rsidP="00D07C94">
      <w:r>
        <w:rPr>
          <w:sz w:val="28"/>
          <w:szCs w:val="28"/>
        </w:rPr>
        <w:t>Remember your username is your e-mail address. Either the landowner or designated agent may enter harvest data. If you have forgot your password, there is a link ‘Forgot Your Password’.</w:t>
      </w:r>
    </w:p>
    <w:p w:rsidR="00D07C94" w:rsidRDefault="00D07C94" w:rsidP="00D07C94">
      <w:r>
        <w:rPr>
          <w:sz w:val="28"/>
          <w:szCs w:val="28"/>
        </w:rPr>
        <w:t>Once on the LMA system the first page will have a list for ‘My Properties’. At this point you should select the property that you want to enter data for.</w:t>
      </w:r>
    </w:p>
    <w:p w:rsidR="00D07C94" w:rsidRDefault="00D07C94" w:rsidP="00D07C94">
      <w:pPr>
        <w:numPr>
          <w:ilvl w:val="0"/>
          <w:numId w:val="1"/>
        </w:numPr>
        <w:spacing w:after="160" w:line="252" w:lineRule="auto"/>
        <w:contextualSpacing/>
        <w:rPr>
          <w:rFonts w:cs="Arial"/>
        </w:rPr>
      </w:pPr>
      <w:r>
        <w:rPr>
          <w:rFonts w:cs="Arial"/>
          <w:sz w:val="28"/>
          <w:szCs w:val="28"/>
        </w:rPr>
        <w:t>At the Property Information Page, select ‘</w:t>
      </w:r>
      <w:r>
        <w:rPr>
          <w:rFonts w:cs="Arial"/>
          <w:color w:val="FF0000"/>
          <w:sz w:val="28"/>
          <w:szCs w:val="28"/>
        </w:rPr>
        <w:t>View Management Units</w:t>
      </w:r>
      <w:r>
        <w:rPr>
          <w:rFonts w:cs="Arial"/>
          <w:sz w:val="28"/>
          <w:szCs w:val="28"/>
        </w:rPr>
        <w:t>’. This will bring up a page with the Management Unit map.</w:t>
      </w:r>
    </w:p>
    <w:p w:rsidR="00D07C94" w:rsidRDefault="00D07C94" w:rsidP="00D07C94">
      <w:pPr>
        <w:numPr>
          <w:ilvl w:val="0"/>
          <w:numId w:val="1"/>
        </w:numPr>
        <w:spacing w:after="160" w:line="252" w:lineRule="auto"/>
        <w:contextualSpacing/>
        <w:rPr>
          <w:rFonts w:cs="Arial"/>
        </w:rPr>
      </w:pPr>
      <w:r>
        <w:rPr>
          <w:rFonts w:cs="Arial"/>
          <w:sz w:val="28"/>
          <w:szCs w:val="28"/>
        </w:rPr>
        <w:t>Select the green ‘</w:t>
      </w:r>
      <w:r>
        <w:rPr>
          <w:rFonts w:cs="Arial"/>
          <w:color w:val="FF0000"/>
          <w:sz w:val="28"/>
          <w:szCs w:val="28"/>
        </w:rPr>
        <w:t>View/Edit</w:t>
      </w:r>
      <w:r>
        <w:rPr>
          <w:rFonts w:cs="Arial"/>
          <w:sz w:val="28"/>
          <w:szCs w:val="28"/>
        </w:rPr>
        <w:t>’</w:t>
      </w:r>
      <w:r>
        <w:rPr>
          <w:rFonts w:cs="Arial"/>
          <w:color w:val="FF0000"/>
          <w:sz w:val="28"/>
          <w:szCs w:val="28"/>
        </w:rPr>
        <w:t xml:space="preserve"> </w:t>
      </w:r>
      <w:r>
        <w:rPr>
          <w:rFonts w:cs="Arial"/>
          <w:sz w:val="28"/>
          <w:szCs w:val="28"/>
        </w:rPr>
        <w:t xml:space="preserve">link. </w:t>
      </w:r>
    </w:p>
    <w:p w:rsidR="00D07C94" w:rsidRDefault="00D07C94" w:rsidP="00D07C94">
      <w:pPr>
        <w:numPr>
          <w:ilvl w:val="0"/>
          <w:numId w:val="1"/>
        </w:numPr>
        <w:spacing w:after="160" w:line="252" w:lineRule="auto"/>
        <w:contextualSpacing/>
        <w:rPr>
          <w:rFonts w:cs="Arial"/>
        </w:rPr>
      </w:pPr>
      <w:r>
        <w:rPr>
          <w:rFonts w:cs="Arial"/>
          <w:sz w:val="28"/>
          <w:szCs w:val="28"/>
        </w:rPr>
        <w:t>Under Management Unit Information, select the Harvest Info ‘</w:t>
      </w:r>
      <w:r>
        <w:rPr>
          <w:rFonts w:cs="Arial"/>
          <w:color w:val="FF0000"/>
          <w:sz w:val="28"/>
          <w:szCs w:val="28"/>
        </w:rPr>
        <w:t>View All</w:t>
      </w:r>
      <w:r>
        <w:rPr>
          <w:rFonts w:cs="Arial"/>
          <w:sz w:val="28"/>
          <w:szCs w:val="28"/>
        </w:rPr>
        <w:t>’</w:t>
      </w:r>
      <w:r>
        <w:rPr>
          <w:rFonts w:cs="Arial"/>
          <w:color w:val="FF0000"/>
          <w:sz w:val="28"/>
          <w:szCs w:val="28"/>
        </w:rPr>
        <w:t xml:space="preserve"> </w:t>
      </w:r>
      <w:r>
        <w:rPr>
          <w:rFonts w:cs="Arial"/>
          <w:sz w:val="28"/>
          <w:szCs w:val="28"/>
        </w:rPr>
        <w:t>link.</w:t>
      </w:r>
    </w:p>
    <w:p w:rsidR="00D07C94" w:rsidRDefault="00D07C94" w:rsidP="00D07C94">
      <w:pPr>
        <w:numPr>
          <w:ilvl w:val="0"/>
          <w:numId w:val="1"/>
        </w:numPr>
        <w:spacing w:after="160" w:line="252" w:lineRule="auto"/>
        <w:contextualSpacing/>
        <w:rPr>
          <w:rFonts w:cs="Arial"/>
        </w:rPr>
      </w:pPr>
      <w:r>
        <w:rPr>
          <w:rFonts w:cs="Arial"/>
          <w:sz w:val="28"/>
          <w:szCs w:val="28"/>
        </w:rPr>
        <w:t>You will see a summary of past harvest records for the property. At this point select the ‘</w:t>
      </w:r>
      <w:r>
        <w:rPr>
          <w:rFonts w:cs="Arial"/>
          <w:color w:val="FF0000"/>
          <w:sz w:val="28"/>
          <w:szCs w:val="28"/>
        </w:rPr>
        <w:t>Report Harvest</w:t>
      </w:r>
      <w:r>
        <w:rPr>
          <w:rFonts w:cs="Arial"/>
          <w:sz w:val="28"/>
          <w:szCs w:val="28"/>
        </w:rPr>
        <w:t>’ tab at the top right.</w:t>
      </w:r>
    </w:p>
    <w:p w:rsidR="00D07C94" w:rsidRDefault="00D07C94" w:rsidP="00D07C94">
      <w:pPr>
        <w:numPr>
          <w:ilvl w:val="0"/>
          <w:numId w:val="1"/>
        </w:numPr>
        <w:spacing w:after="160" w:line="252" w:lineRule="auto"/>
        <w:contextualSpacing/>
        <w:rPr>
          <w:rFonts w:cs="Arial"/>
        </w:rPr>
      </w:pPr>
      <w:r>
        <w:rPr>
          <w:rFonts w:cs="Arial"/>
          <w:sz w:val="28"/>
          <w:szCs w:val="28"/>
        </w:rPr>
        <w:t>At the Harvest Info page use the pull-down menu and select ‘</w:t>
      </w:r>
      <w:r>
        <w:rPr>
          <w:rFonts w:cs="Arial"/>
          <w:color w:val="FF0000"/>
          <w:sz w:val="28"/>
          <w:szCs w:val="28"/>
        </w:rPr>
        <w:t>2017-2018 Season</w:t>
      </w:r>
      <w:r>
        <w:rPr>
          <w:rFonts w:cs="Arial"/>
          <w:sz w:val="28"/>
          <w:szCs w:val="28"/>
        </w:rPr>
        <w:t>’.</w:t>
      </w:r>
      <w:r>
        <w:rPr>
          <w:rFonts w:cs="Arial"/>
        </w:rPr>
        <w:t xml:space="preserve"> </w:t>
      </w:r>
    </w:p>
    <w:p w:rsidR="00D07C94" w:rsidRDefault="00D07C94" w:rsidP="00D07C94">
      <w:pPr>
        <w:numPr>
          <w:ilvl w:val="1"/>
          <w:numId w:val="1"/>
        </w:numPr>
        <w:spacing w:after="160" w:line="252" w:lineRule="auto"/>
        <w:contextualSpacing/>
        <w:rPr>
          <w:rFonts w:cs="Arial"/>
        </w:rPr>
      </w:pPr>
      <w:r>
        <w:rPr>
          <w:rFonts w:cs="Arial"/>
          <w:sz w:val="28"/>
          <w:szCs w:val="28"/>
        </w:rPr>
        <w:t xml:space="preserve">Under Whitetail Deer, use the pull-down menus to enter the number of deer harvested for each of the following: </w:t>
      </w:r>
    </w:p>
    <w:p w:rsidR="00D07C94" w:rsidRDefault="00D07C94" w:rsidP="00D07C94">
      <w:pPr>
        <w:numPr>
          <w:ilvl w:val="2"/>
          <w:numId w:val="1"/>
        </w:numPr>
        <w:spacing w:after="160" w:line="252" w:lineRule="auto"/>
        <w:contextualSpacing/>
        <w:rPr>
          <w:rFonts w:cs="Arial"/>
        </w:rPr>
      </w:pPr>
      <w:r>
        <w:rPr>
          <w:rFonts w:cs="Arial"/>
          <w:sz w:val="28"/>
          <w:szCs w:val="28"/>
        </w:rPr>
        <w:t>Antlerless</w:t>
      </w:r>
    </w:p>
    <w:p w:rsidR="00D07C94" w:rsidRDefault="00D07C94" w:rsidP="00D07C94">
      <w:pPr>
        <w:numPr>
          <w:ilvl w:val="2"/>
          <w:numId w:val="1"/>
        </w:numPr>
        <w:spacing w:after="160" w:line="252" w:lineRule="auto"/>
        <w:contextualSpacing/>
        <w:rPr>
          <w:rFonts w:cs="Arial"/>
        </w:rPr>
      </w:pPr>
      <w:r>
        <w:rPr>
          <w:rFonts w:cs="Arial"/>
          <w:sz w:val="28"/>
          <w:szCs w:val="28"/>
        </w:rPr>
        <w:t>Total Bucks (this includes all bucks)</w:t>
      </w:r>
    </w:p>
    <w:p w:rsidR="00D07C94" w:rsidRDefault="00D07C94" w:rsidP="00D07C94">
      <w:pPr>
        <w:numPr>
          <w:ilvl w:val="2"/>
          <w:numId w:val="1"/>
        </w:numPr>
        <w:spacing w:after="160" w:line="252" w:lineRule="auto"/>
        <w:contextualSpacing/>
        <w:rPr>
          <w:rFonts w:cs="Arial"/>
        </w:rPr>
      </w:pPr>
      <w:r>
        <w:rPr>
          <w:rFonts w:cs="Arial"/>
          <w:sz w:val="28"/>
          <w:szCs w:val="28"/>
        </w:rPr>
        <w:lastRenderedPageBreak/>
        <w:t>Unbranched Bucks (this entry is optional but please enter this number, it helps determine the unbranched portion of the buck harvest across the landscape).</w:t>
      </w:r>
    </w:p>
    <w:p w:rsidR="00D07C94" w:rsidRDefault="00D07C94" w:rsidP="00D07C94">
      <w:r>
        <w:rPr>
          <w:sz w:val="28"/>
          <w:szCs w:val="28"/>
        </w:rPr>
        <w:t>Once data has been entered, remember you must select ‘</w:t>
      </w:r>
      <w:r>
        <w:rPr>
          <w:color w:val="FF0000"/>
          <w:sz w:val="28"/>
          <w:szCs w:val="28"/>
        </w:rPr>
        <w:t>Submit</w:t>
      </w:r>
      <w:r>
        <w:rPr>
          <w:sz w:val="28"/>
          <w:szCs w:val="28"/>
        </w:rPr>
        <w:t>’ at the bottom right of the page, otherwise data will not be saved.</w:t>
      </w:r>
    </w:p>
    <w:p w:rsidR="00D07C94" w:rsidRDefault="00D07C94" w:rsidP="00D07C94">
      <w:r>
        <w:t> </w:t>
      </w:r>
    </w:p>
    <w:p w:rsidR="00636E6D" w:rsidRDefault="00636E6D"/>
    <w:sectPr w:rsidR="00636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66729"/>
    <w:multiLevelType w:val="multilevel"/>
    <w:tmpl w:val="B1B60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C94"/>
    <w:rsid w:val="00636E6D"/>
    <w:rsid w:val="00B67BCB"/>
    <w:rsid w:val="00D0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D6A76-B421-4FD1-B1B6-D2B842FA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C94"/>
    <w:pPr>
      <w:spacing w:after="0"/>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7C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6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ma.tpwd.state.tx.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Killian</dc:creator>
  <cp:keywords/>
  <dc:description/>
  <cp:lastModifiedBy>Linda35</cp:lastModifiedBy>
  <cp:revision>2</cp:revision>
  <dcterms:created xsi:type="dcterms:W3CDTF">2018-01-26T20:32:00Z</dcterms:created>
  <dcterms:modified xsi:type="dcterms:W3CDTF">2018-01-26T20:32:00Z</dcterms:modified>
</cp:coreProperties>
</file>