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76C" w:rsidRPr="00581133" w:rsidRDefault="00CA5343" w:rsidP="00CA5343">
      <w:pPr>
        <w:jc w:val="center"/>
        <w:rPr>
          <w:rFonts w:ascii="Comic Sans MS" w:hAnsi="Comic Sans MS"/>
          <w:b/>
          <w:sz w:val="28"/>
          <w:szCs w:val="28"/>
        </w:rPr>
      </w:pPr>
      <w:r w:rsidRPr="00581133">
        <w:rPr>
          <w:rFonts w:ascii="Comic Sans MS" w:hAnsi="Comic Sans MS"/>
          <w:b/>
          <w:sz w:val="28"/>
          <w:szCs w:val="28"/>
        </w:rPr>
        <w:t>The Four Levels of Self-Care and Support</w:t>
      </w:r>
      <w:bookmarkStart w:id="0" w:name="_GoBack"/>
      <w:bookmarkEnd w:id="0"/>
    </w:p>
    <w:p w:rsidR="00CA5343" w:rsidRDefault="00CA5343" w:rsidP="00CA5343">
      <w:pPr>
        <w:rPr>
          <w:rFonts w:ascii="Comic Sans MS" w:hAnsi="Comic Sans MS"/>
        </w:rPr>
      </w:pPr>
      <w:r>
        <w:rPr>
          <w:rFonts w:ascii="Comic Sans MS" w:hAnsi="Comic Sans MS"/>
        </w:rPr>
        <w:t>Write down the specific practices you utilize in each of the four levels of self-care described below. Use a different color for practices you want to add or consider. How well are you attending to each of these domains of self-care in your practice? Which practices have been most helpful to you in each domain? Where do you feel you need to increase self-care or support at present?</w:t>
      </w:r>
    </w:p>
    <w:p w:rsidR="00CA5343" w:rsidRDefault="00CA5343" w:rsidP="00CA5343">
      <w:pPr>
        <w:rPr>
          <w:rFonts w:ascii="Comic Sans MS" w:hAnsi="Comic Sans MS"/>
        </w:rPr>
      </w:pPr>
      <w:r>
        <w:rPr>
          <w:rFonts w:ascii="Comic Sans MS" w:hAnsi="Comic Sans MS"/>
        </w:rPr>
        <w:t xml:space="preserve">1. </w:t>
      </w:r>
      <w:r w:rsidRPr="00581133">
        <w:rPr>
          <w:rFonts w:ascii="Comic Sans MS" w:hAnsi="Comic Sans MS"/>
          <w:b/>
        </w:rPr>
        <w:t>Advance Preparation:</w:t>
      </w:r>
      <w:r>
        <w:rPr>
          <w:rFonts w:ascii="Comic Sans MS" w:hAnsi="Comic Sans MS"/>
        </w:rPr>
        <w:t xml:space="preserve"> something you do before entering the situation (e.g. mental rehearsal, seeking support, relaxation, visualization)</w:t>
      </w:r>
    </w:p>
    <w:p w:rsidR="00CA5343" w:rsidRDefault="00CA5343" w:rsidP="00CA5343">
      <w:pPr>
        <w:rPr>
          <w:rFonts w:ascii="Comic Sans MS" w:hAnsi="Comic Sans MS"/>
        </w:rPr>
      </w:pPr>
      <w:r>
        <w:rPr>
          <w:rFonts w:ascii="Comic Sans MS" w:hAnsi="Comic Sans MS"/>
        </w:rPr>
        <w:t>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w:t>
      </w:r>
    </w:p>
    <w:p w:rsidR="00CA5343" w:rsidRDefault="00CA5343" w:rsidP="00CA5343">
      <w:pPr>
        <w:rPr>
          <w:rFonts w:ascii="Comic Sans MS" w:hAnsi="Comic Sans MS"/>
        </w:rPr>
      </w:pPr>
      <w:r>
        <w:rPr>
          <w:rFonts w:ascii="Comic Sans MS" w:hAnsi="Comic Sans MS"/>
        </w:rPr>
        <w:t xml:space="preserve">2. </w:t>
      </w:r>
      <w:r w:rsidRPr="00581133">
        <w:rPr>
          <w:rFonts w:ascii="Comic Sans MS" w:hAnsi="Comic Sans MS"/>
          <w:b/>
        </w:rPr>
        <w:t>“In-the-pocket” strategies</w:t>
      </w:r>
      <w:r>
        <w:rPr>
          <w:rFonts w:ascii="Comic Sans MS" w:hAnsi="Comic Sans MS"/>
        </w:rPr>
        <w:t>: something you do in the situation (e.g. deep breathing, muscle relaxation, counting, mantra</w:t>
      </w:r>
      <w:r w:rsidR="00797CC8">
        <w:rPr>
          <w:rFonts w:ascii="Comic Sans MS" w:hAnsi="Comic Sans MS"/>
        </w:rPr>
        <w:t>, visualization</w:t>
      </w:r>
      <w:r>
        <w:rPr>
          <w:rFonts w:ascii="Comic Sans MS" w:hAnsi="Comic Sans MS"/>
        </w:rPr>
        <w:t>)</w:t>
      </w:r>
    </w:p>
    <w:p w:rsidR="00CA5343" w:rsidRDefault="00CA5343" w:rsidP="00CA5343">
      <w:pPr>
        <w:rPr>
          <w:rFonts w:ascii="Comic Sans MS" w:hAnsi="Comic Sans MS"/>
        </w:rPr>
      </w:pPr>
      <w:r>
        <w:rPr>
          <w:rFonts w:ascii="Comic Sans MS" w:hAnsi="Comic Sans MS"/>
        </w:rPr>
        <w:t>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w:t>
      </w:r>
    </w:p>
    <w:p w:rsidR="00CA5343" w:rsidRDefault="00CA5343" w:rsidP="00CA5343">
      <w:pPr>
        <w:rPr>
          <w:rFonts w:ascii="Comic Sans MS" w:hAnsi="Comic Sans MS"/>
        </w:rPr>
      </w:pPr>
      <w:r>
        <w:rPr>
          <w:rFonts w:ascii="Comic Sans MS" w:hAnsi="Comic Sans MS"/>
        </w:rPr>
        <w:t xml:space="preserve">3. </w:t>
      </w:r>
      <w:r w:rsidRPr="00581133">
        <w:rPr>
          <w:rFonts w:ascii="Comic Sans MS" w:hAnsi="Comic Sans MS"/>
          <w:b/>
        </w:rPr>
        <w:t>“Recovery” strategies:</w:t>
      </w:r>
      <w:r>
        <w:rPr>
          <w:rFonts w:ascii="Comic Sans MS" w:hAnsi="Comic Sans MS"/>
        </w:rPr>
        <w:t xml:space="preserve"> something you do after the situation (e.g. reaching out, taking down time, enjoyable activities)</w:t>
      </w:r>
    </w:p>
    <w:p w:rsidR="00CA5343" w:rsidRDefault="00CA5343" w:rsidP="00CA5343">
      <w:pPr>
        <w:rPr>
          <w:rFonts w:ascii="Comic Sans MS" w:hAnsi="Comic Sans MS"/>
        </w:rPr>
      </w:pPr>
      <w:r>
        <w:rPr>
          <w:rFonts w:ascii="Comic Sans MS" w:hAnsi="Comic Sans MS"/>
        </w:rPr>
        <w:t>________________________________________________________________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________________________________________________________________</w:t>
      </w:r>
    </w:p>
    <w:p w:rsidR="00CA5343" w:rsidRDefault="00CA5343" w:rsidP="00CA5343">
      <w:pPr>
        <w:rPr>
          <w:rFonts w:ascii="Comic Sans MS" w:hAnsi="Comic Sans MS"/>
        </w:rPr>
      </w:pPr>
      <w:r>
        <w:rPr>
          <w:rFonts w:ascii="Comic Sans MS" w:hAnsi="Comic Sans MS"/>
        </w:rPr>
        <w:t xml:space="preserve">4. </w:t>
      </w:r>
      <w:r w:rsidRPr="00581133">
        <w:rPr>
          <w:rFonts w:ascii="Comic Sans MS" w:hAnsi="Comic Sans MS"/>
          <w:b/>
        </w:rPr>
        <w:t>Ongoing self-care:</w:t>
      </w:r>
      <w:r>
        <w:rPr>
          <w:rFonts w:ascii="Comic Sans MS" w:hAnsi="Comic Sans MS"/>
        </w:rPr>
        <w:t xml:space="preserve"> something you do purposefully to increase well-being and decrease stress (e.g. arousal regulating activities like yoga or sports, built-in “me” time, distress tolerance strategies)</w:t>
      </w:r>
    </w:p>
    <w:p w:rsidR="00CA5343" w:rsidRDefault="00CA5343" w:rsidP="00CA5343">
      <w:pPr>
        <w:rPr>
          <w:rFonts w:ascii="Comic Sans MS" w:hAnsi="Comic Sans MS"/>
        </w:rPr>
      </w:pPr>
      <w:r>
        <w:rPr>
          <w:rFonts w:ascii="Comic Sans MS" w:hAnsi="Comic Sans MS"/>
        </w:rPr>
        <w:t>_________________________________________________________________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_________________________________________________________________</w:t>
      </w:r>
    </w:p>
    <w:p w:rsidR="00CA5343" w:rsidRDefault="00CA5343" w:rsidP="00CA5343">
      <w:pPr>
        <w:rPr>
          <w:rFonts w:ascii="Comic Sans MS" w:hAnsi="Comic Sans MS"/>
        </w:rPr>
      </w:pPr>
      <w:r>
        <w:rPr>
          <w:rFonts w:ascii="Comic Sans MS" w:hAnsi="Comic Sans MS"/>
        </w:rPr>
        <w:t>_________________________________________________________________</w:t>
      </w:r>
    </w:p>
    <w:p w:rsidR="00CA5343" w:rsidRDefault="00CA5343" w:rsidP="00CA5343">
      <w:pPr>
        <w:rPr>
          <w:rFonts w:ascii="Comic Sans MS" w:hAnsi="Comic Sans MS"/>
        </w:rPr>
      </w:pPr>
    </w:p>
    <w:p w:rsidR="00CA5343" w:rsidRDefault="00CA5343" w:rsidP="00CA5343">
      <w:pPr>
        <w:rPr>
          <w:rFonts w:ascii="Comic Sans MS" w:hAnsi="Comic Sans MS"/>
        </w:rPr>
      </w:pPr>
      <w:r>
        <w:rPr>
          <w:rFonts w:ascii="Comic Sans MS" w:hAnsi="Comic Sans MS"/>
        </w:rPr>
        <w:t xml:space="preserve">(Adapted from </w:t>
      </w:r>
      <w:proofErr w:type="spellStart"/>
      <w:r>
        <w:rPr>
          <w:rFonts w:ascii="Comic Sans MS" w:hAnsi="Comic Sans MS"/>
        </w:rPr>
        <w:t>Blaustein</w:t>
      </w:r>
      <w:proofErr w:type="spellEnd"/>
      <w:r>
        <w:rPr>
          <w:rFonts w:ascii="Comic Sans MS" w:hAnsi="Comic Sans MS"/>
        </w:rPr>
        <w:t xml:space="preserve"> &amp; </w:t>
      </w:r>
      <w:proofErr w:type="spellStart"/>
      <w:r>
        <w:rPr>
          <w:rFonts w:ascii="Comic Sans MS" w:hAnsi="Comic Sans MS"/>
        </w:rPr>
        <w:t>Kinniburgh</w:t>
      </w:r>
      <w:proofErr w:type="spellEnd"/>
      <w:r>
        <w:rPr>
          <w:rFonts w:ascii="Comic Sans MS" w:hAnsi="Comic Sans MS"/>
        </w:rPr>
        <w:t xml:space="preserve">, </w:t>
      </w:r>
      <w:r w:rsidR="00581133">
        <w:rPr>
          <w:rFonts w:ascii="Comic Sans MS" w:hAnsi="Comic Sans MS"/>
        </w:rPr>
        <w:t xml:space="preserve">ARC, </w:t>
      </w:r>
      <w:r>
        <w:rPr>
          <w:rFonts w:ascii="Comic Sans MS" w:hAnsi="Comic Sans MS"/>
        </w:rPr>
        <w:t>2010)</w:t>
      </w:r>
    </w:p>
    <w:p w:rsidR="00E050BC" w:rsidRPr="00E050BC" w:rsidRDefault="00E050BC" w:rsidP="00E050BC">
      <w:pPr>
        <w:pStyle w:val="NoSpacing"/>
        <w:jc w:val="center"/>
        <w:rPr>
          <w:rFonts w:ascii="Century Gothic" w:hAnsi="Century Gothic" w:cs="Arial"/>
          <w:sz w:val="36"/>
          <w:szCs w:val="36"/>
        </w:rPr>
      </w:pPr>
      <w:r w:rsidRPr="00E050BC">
        <w:rPr>
          <w:rFonts w:ascii="Century Gothic" w:hAnsi="Century Gothic" w:cs="Arial"/>
          <w:sz w:val="36"/>
          <w:szCs w:val="36"/>
        </w:rPr>
        <w:lastRenderedPageBreak/>
        <w:t>*Finding the Inspiration*</w:t>
      </w:r>
    </w:p>
    <w:p w:rsidR="00E050BC" w:rsidRPr="00E050BC" w:rsidRDefault="00E050BC" w:rsidP="00E050BC">
      <w:pPr>
        <w:pStyle w:val="NoSpacing"/>
        <w:jc w:val="center"/>
        <w:rPr>
          <w:rFonts w:ascii="Century Gothic" w:hAnsi="Century Gothic" w:cs="Arial"/>
          <w:i/>
          <w:sz w:val="28"/>
          <w:szCs w:val="28"/>
        </w:rPr>
      </w:pPr>
      <w:r w:rsidRPr="00E050BC">
        <w:rPr>
          <w:rFonts w:ascii="Century Gothic" w:hAnsi="Century Gothic" w:cs="Arial"/>
          <w:i/>
          <w:sz w:val="28"/>
          <w:szCs w:val="28"/>
        </w:rPr>
        <w:t>Dwelling on the Day</w:t>
      </w:r>
      <w:r w:rsidR="00581133">
        <w:rPr>
          <w:rFonts w:ascii="Century Gothic" w:hAnsi="Century Gothic" w:cs="Arial"/>
          <w:i/>
          <w:sz w:val="28"/>
          <w:szCs w:val="28"/>
        </w:rPr>
        <w:t>s</w:t>
      </w:r>
      <w:r w:rsidRPr="00E050BC">
        <w:rPr>
          <w:rFonts w:ascii="Century Gothic" w:hAnsi="Century Gothic" w:cs="Arial"/>
          <w:i/>
          <w:sz w:val="28"/>
          <w:szCs w:val="28"/>
        </w:rPr>
        <w:t xml:space="preserve"> that Make You Want to Come Back</w:t>
      </w:r>
    </w:p>
    <w:p w:rsidR="00E050BC" w:rsidRDefault="00E050BC" w:rsidP="00E050BC">
      <w:pPr>
        <w:pStyle w:val="NoSpacing"/>
        <w:rPr>
          <w:rFonts w:ascii="Arial" w:hAnsi="Arial" w:cs="Arial"/>
          <w:sz w:val="28"/>
          <w:szCs w:val="28"/>
        </w:rPr>
      </w:pPr>
    </w:p>
    <w:p w:rsidR="00E050BC" w:rsidRDefault="00E050BC" w:rsidP="00E050BC">
      <w:pPr>
        <w:pStyle w:val="NoSpacing"/>
        <w:rPr>
          <w:rFonts w:ascii="Century Gothic" w:hAnsi="Century Gothic" w:cs="Arial"/>
          <w:sz w:val="24"/>
          <w:szCs w:val="24"/>
        </w:rPr>
      </w:pPr>
      <w:r w:rsidRPr="00E050BC">
        <w:rPr>
          <w:rFonts w:ascii="Century Gothic" w:hAnsi="Century Gothic" w:cs="Arial"/>
          <w:sz w:val="24"/>
          <w:szCs w:val="24"/>
        </w:rPr>
        <w:t>In the midst of chaos and stress</w:t>
      </w:r>
      <w:r>
        <w:rPr>
          <w:rFonts w:ascii="Century Gothic" w:hAnsi="Century Gothic" w:cs="Arial"/>
          <w:sz w:val="24"/>
          <w:szCs w:val="24"/>
        </w:rPr>
        <w:t>, it’s helpful to take the time to step back and remember why you are doing this work and what keeps you going in times of difficulty. We all have bad days at work, but there are also moments and days that remind</w:t>
      </w:r>
      <w:r w:rsidR="00581133">
        <w:rPr>
          <w:rFonts w:ascii="Century Gothic" w:hAnsi="Century Gothic" w:cs="Arial"/>
          <w:sz w:val="24"/>
          <w:szCs w:val="24"/>
        </w:rPr>
        <w:t xml:space="preserve"> you why you work in</w:t>
      </w:r>
      <w:r>
        <w:rPr>
          <w:rFonts w:ascii="Century Gothic" w:hAnsi="Century Gothic" w:cs="Arial"/>
          <w:sz w:val="24"/>
          <w:szCs w:val="24"/>
        </w:rPr>
        <w:t xml:space="preserve"> your field.</w:t>
      </w: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r>
        <w:rPr>
          <w:rFonts w:ascii="Century Gothic" w:hAnsi="Century Gothic" w:cs="Arial"/>
          <w:sz w:val="24"/>
          <w:szCs w:val="24"/>
        </w:rPr>
        <w:t>1. Describe one of the most rewarding moments at your job.</w:t>
      </w: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r>
        <w:rPr>
          <w:rFonts w:ascii="Century Gothic" w:hAnsi="Century Gothic" w:cs="Arial"/>
          <w:sz w:val="24"/>
          <w:szCs w:val="24"/>
        </w:rPr>
        <w:t>2. What are at least three things that you love about your job?</w:t>
      </w: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r>
        <w:rPr>
          <w:rFonts w:ascii="Century Gothic" w:hAnsi="Century Gothic" w:cs="Arial"/>
          <w:sz w:val="24"/>
          <w:szCs w:val="24"/>
        </w:rPr>
        <w:t>3. Think about and describe five people whose lives you have touched.</w:t>
      </w: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r>
        <w:rPr>
          <w:rFonts w:ascii="Century Gothic" w:hAnsi="Century Gothic" w:cs="Arial"/>
          <w:sz w:val="24"/>
          <w:szCs w:val="24"/>
        </w:rPr>
        <w:t>4. Why did you take your current job?</w:t>
      </w:r>
    </w:p>
    <w:p w:rsidR="00581133" w:rsidRDefault="00581133"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p>
    <w:p w:rsidR="00E050BC" w:rsidRDefault="00E050BC" w:rsidP="00E050BC">
      <w:pPr>
        <w:pStyle w:val="NoSpacing"/>
        <w:rPr>
          <w:rFonts w:ascii="Century Gothic" w:hAnsi="Century Gothic" w:cs="Arial"/>
          <w:sz w:val="24"/>
          <w:szCs w:val="24"/>
        </w:rPr>
      </w:pPr>
      <w:r>
        <w:rPr>
          <w:rFonts w:ascii="Century Gothic" w:hAnsi="Century Gothic" w:cs="Arial"/>
          <w:sz w:val="24"/>
          <w:szCs w:val="24"/>
        </w:rPr>
        <w:t>5. What are three compliments that you have received from your co-workers, or three things you think you do well?</w:t>
      </w: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581133" w:rsidRDefault="00581133" w:rsidP="00E050BC">
      <w:pPr>
        <w:pStyle w:val="NoSpacing"/>
        <w:rPr>
          <w:rFonts w:ascii="Century Gothic" w:hAnsi="Century Gothic" w:cs="Arial"/>
          <w:sz w:val="24"/>
          <w:szCs w:val="24"/>
        </w:rPr>
      </w:pPr>
    </w:p>
    <w:p w:rsidR="00CA5343" w:rsidRPr="00581133" w:rsidRDefault="00581133" w:rsidP="00E050BC">
      <w:pPr>
        <w:pStyle w:val="NoSpacing"/>
        <w:rPr>
          <w:rFonts w:ascii="Arial" w:hAnsi="Arial" w:cs="Arial"/>
          <w:i/>
          <w:sz w:val="18"/>
          <w:szCs w:val="18"/>
        </w:rPr>
      </w:pPr>
      <w:r>
        <w:rPr>
          <w:rFonts w:ascii="Arial" w:hAnsi="Arial" w:cs="Arial"/>
          <w:i/>
          <w:sz w:val="18"/>
          <w:szCs w:val="18"/>
        </w:rPr>
        <w:t>A</w:t>
      </w:r>
      <w:r w:rsidR="00E050BC" w:rsidRPr="00581133">
        <w:rPr>
          <w:rFonts w:ascii="Arial" w:hAnsi="Arial" w:cs="Arial"/>
          <w:i/>
          <w:sz w:val="18"/>
          <w:szCs w:val="18"/>
        </w:rPr>
        <w:t>dapted from “What about you? A Workbook for those who work with others” by Katherine T. Volk, Kathleen G</w:t>
      </w:r>
      <w:r>
        <w:rPr>
          <w:rFonts w:ascii="Arial" w:hAnsi="Arial" w:cs="Arial"/>
          <w:i/>
          <w:sz w:val="18"/>
          <w:szCs w:val="18"/>
        </w:rPr>
        <w:t>uarino, Megan Edson Grandin, &amp; R</w:t>
      </w:r>
      <w:r w:rsidR="00E050BC" w:rsidRPr="00581133">
        <w:rPr>
          <w:rFonts w:ascii="Arial" w:hAnsi="Arial" w:cs="Arial"/>
          <w:i/>
          <w:sz w:val="18"/>
          <w:szCs w:val="18"/>
        </w:rPr>
        <w:t xml:space="preserve">ose </w:t>
      </w:r>
      <w:proofErr w:type="spellStart"/>
      <w:r w:rsidR="00E050BC" w:rsidRPr="00581133">
        <w:rPr>
          <w:rFonts w:ascii="Arial" w:hAnsi="Arial" w:cs="Arial"/>
          <w:i/>
          <w:sz w:val="18"/>
          <w:szCs w:val="18"/>
        </w:rPr>
        <w:t>Clervil</w:t>
      </w:r>
      <w:proofErr w:type="spellEnd"/>
      <w:r w:rsidR="00E050BC" w:rsidRPr="00581133">
        <w:rPr>
          <w:rFonts w:ascii="Arial" w:hAnsi="Arial" w:cs="Arial"/>
          <w:i/>
          <w:sz w:val="18"/>
          <w:szCs w:val="18"/>
        </w:rPr>
        <w:t xml:space="preserve"> (2008). The National Center on Family Homelessness.</w:t>
      </w:r>
    </w:p>
    <w:sectPr w:rsidR="00CA5343" w:rsidRPr="005811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43"/>
    <w:rsid w:val="0018476C"/>
    <w:rsid w:val="00581133"/>
    <w:rsid w:val="00797CC8"/>
    <w:rsid w:val="00AC2EB3"/>
    <w:rsid w:val="00CA5343"/>
    <w:rsid w:val="00E0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E774F"/>
  <w15:chartTrackingRefBased/>
  <w15:docId w15:val="{386889D1-ABE2-40E2-B0B9-08378531A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0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Michelle</dc:creator>
  <cp:keywords/>
  <dc:description/>
  <cp:lastModifiedBy>Arnold, Michelle</cp:lastModifiedBy>
  <cp:revision>2</cp:revision>
  <dcterms:created xsi:type="dcterms:W3CDTF">2019-06-09T15:15:00Z</dcterms:created>
  <dcterms:modified xsi:type="dcterms:W3CDTF">2019-06-18T18:04:00Z</dcterms:modified>
</cp:coreProperties>
</file>