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4294F" w14:textId="631945B4" w:rsidR="00E53C80" w:rsidRDefault="00E53C80" w:rsidP="002D3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jc w:val="center"/>
        <w:rPr>
          <w:rFonts w:ascii="Times New Roman" w:hAnsi="Times New Roman" w:cs="Times New Roman"/>
          <w:b/>
          <w:bCs/>
          <w:color w:val="484848"/>
          <w:sz w:val="32"/>
          <w:szCs w:val="32"/>
        </w:rPr>
      </w:pPr>
      <w:r>
        <w:rPr>
          <w:rFonts w:ascii="Times New Roman" w:hAnsi="Times New Roman" w:cs="Times New Roman"/>
          <w:b/>
          <w:bCs/>
          <w:color w:val="484848"/>
          <w:sz w:val="32"/>
          <w:szCs w:val="32"/>
        </w:rPr>
        <w:t xml:space="preserve">EQUITY IN </w:t>
      </w:r>
      <w:r w:rsidR="00CC522C">
        <w:rPr>
          <w:rFonts w:ascii="Times New Roman" w:hAnsi="Times New Roman" w:cs="Times New Roman"/>
          <w:b/>
          <w:bCs/>
          <w:color w:val="484848"/>
          <w:sz w:val="32"/>
          <w:szCs w:val="32"/>
        </w:rPr>
        <w:t xml:space="preserve">PUBLIC ART </w:t>
      </w:r>
      <w:r>
        <w:rPr>
          <w:rFonts w:ascii="Times New Roman" w:hAnsi="Times New Roman" w:cs="Times New Roman"/>
          <w:b/>
          <w:bCs/>
          <w:color w:val="484848"/>
          <w:sz w:val="32"/>
          <w:szCs w:val="32"/>
        </w:rPr>
        <w:t>FUNDING</w:t>
      </w:r>
    </w:p>
    <w:p w14:paraId="5D80F12E" w14:textId="6900E2D9" w:rsidR="00E53C80" w:rsidRDefault="002D71C3"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color w:val="484848"/>
          <w:sz w:val="28"/>
          <w:szCs w:val="28"/>
        </w:rPr>
      </w:pPr>
      <w:r>
        <w:rPr>
          <w:rFonts w:ascii="Times New Roman" w:hAnsi="Times New Roman" w:cs="Times New Roman"/>
          <w:color w:val="484848"/>
          <w:sz w:val="28"/>
          <w:szCs w:val="28"/>
        </w:rPr>
        <w:t>By</w:t>
      </w:r>
      <w:r w:rsidR="00E53C80">
        <w:rPr>
          <w:rFonts w:ascii="Times New Roman" w:hAnsi="Times New Roman" w:cs="Times New Roman"/>
          <w:color w:val="484848"/>
          <w:sz w:val="28"/>
          <w:szCs w:val="28"/>
        </w:rPr>
        <w:t xml:space="preserve">: </w:t>
      </w:r>
      <w:r>
        <w:rPr>
          <w:rFonts w:ascii="Times New Roman" w:hAnsi="Times New Roman" w:cs="Times New Roman"/>
          <w:color w:val="484848"/>
          <w:sz w:val="28"/>
          <w:szCs w:val="28"/>
        </w:rPr>
        <w:t xml:space="preserve"> </w:t>
      </w:r>
      <w:r w:rsidR="00E53C80">
        <w:rPr>
          <w:rFonts w:ascii="Times New Roman" w:hAnsi="Times New Roman" w:cs="Times New Roman"/>
          <w:color w:val="484848"/>
          <w:sz w:val="28"/>
          <w:szCs w:val="28"/>
        </w:rPr>
        <w:t>Louis B. Burroughs, M.S. and Marlene Stoiber Burroughs, Ph.D.</w:t>
      </w:r>
    </w:p>
    <w:p w14:paraId="36B15BA9" w14:textId="539A95C3"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color w:val="1C1C1C"/>
          <w:sz w:val="28"/>
          <w:szCs w:val="28"/>
        </w:rPr>
      </w:pPr>
      <w:r>
        <w:rPr>
          <w:rFonts w:ascii="Times New Roman" w:hAnsi="Times New Roman" w:cs="Times New Roman"/>
          <w:color w:val="484848"/>
          <w:sz w:val="28"/>
          <w:szCs w:val="28"/>
        </w:rPr>
        <w:t xml:space="preserve">July </w:t>
      </w:r>
      <w:r w:rsidR="002D71C3">
        <w:rPr>
          <w:rFonts w:ascii="Times New Roman" w:hAnsi="Times New Roman" w:cs="Times New Roman"/>
          <w:color w:val="484848"/>
          <w:sz w:val="28"/>
          <w:szCs w:val="28"/>
        </w:rPr>
        <w:t>1</w:t>
      </w:r>
      <w:r w:rsidR="00DF5BE5">
        <w:rPr>
          <w:rFonts w:ascii="Times New Roman" w:hAnsi="Times New Roman" w:cs="Times New Roman"/>
          <w:color w:val="484848"/>
          <w:sz w:val="28"/>
          <w:szCs w:val="28"/>
        </w:rPr>
        <w:t>2</w:t>
      </w:r>
      <w:r>
        <w:rPr>
          <w:rFonts w:ascii="Times New Roman" w:hAnsi="Times New Roman" w:cs="Times New Roman"/>
          <w:color w:val="1C1C1C"/>
          <w:sz w:val="28"/>
          <w:szCs w:val="28"/>
        </w:rPr>
        <w:t>, 2017</w:t>
      </w:r>
    </w:p>
    <w:p w14:paraId="4D163617"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1C1C1C"/>
        </w:rPr>
      </w:pPr>
    </w:p>
    <w:p w14:paraId="6825E612" w14:textId="77777777" w:rsidR="00E53C80" w:rsidRDefault="00E53C80" w:rsidP="00E53C80">
      <w:pPr>
        <w:widowControl w:val="0"/>
        <w:tabs>
          <w:tab w:val="left" w:pos="20"/>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Introduction</w:t>
      </w:r>
    </w:p>
    <w:p w14:paraId="10F838F4" w14:textId="34D44596"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The following is in response to </w:t>
      </w:r>
      <w:r w:rsidR="002D71C3">
        <w:rPr>
          <w:rFonts w:ascii="Times New Roman" w:hAnsi="Times New Roman" w:cs="Times New Roman"/>
          <w:color w:val="000000"/>
        </w:rPr>
        <w:t xml:space="preserve">the issue of racial equity </w:t>
      </w:r>
      <w:r w:rsidR="00DF5BE5">
        <w:rPr>
          <w:rFonts w:ascii="Times New Roman" w:hAnsi="Times New Roman" w:cs="Times New Roman"/>
          <w:color w:val="000000"/>
        </w:rPr>
        <w:t xml:space="preserve">in Cuyahoga Arts and Culture [CAC] </w:t>
      </w:r>
      <w:r w:rsidR="002D71C3">
        <w:rPr>
          <w:rFonts w:ascii="Times New Roman" w:hAnsi="Times New Roman" w:cs="Times New Roman"/>
          <w:color w:val="000000"/>
        </w:rPr>
        <w:t>in</w:t>
      </w:r>
      <w:r w:rsidR="00DF5BE5">
        <w:rPr>
          <w:rFonts w:ascii="Times New Roman" w:hAnsi="Times New Roman" w:cs="Times New Roman"/>
          <w:color w:val="000000"/>
        </w:rPr>
        <w:t xml:space="preserve">vestments </w:t>
      </w:r>
      <w:r w:rsidR="00050DB4">
        <w:rPr>
          <w:rFonts w:ascii="Times New Roman" w:hAnsi="Times New Roman" w:cs="Times New Roman"/>
          <w:color w:val="000000"/>
        </w:rPr>
        <w:t>that surfaced in the past year</w:t>
      </w:r>
      <w:r w:rsidR="002D71C3">
        <w:rPr>
          <w:rFonts w:ascii="Times New Roman" w:hAnsi="Times New Roman" w:cs="Times New Roman"/>
          <w:color w:val="000000"/>
        </w:rPr>
        <w:t>.</w:t>
      </w:r>
      <w:r w:rsidR="00050DB4">
        <w:rPr>
          <w:rFonts w:ascii="Times New Roman" w:hAnsi="Times New Roman" w:cs="Times New Roman"/>
          <w:color w:val="000000"/>
        </w:rPr>
        <w:t xml:space="preserve"> O</w:t>
      </w:r>
      <w:r>
        <w:rPr>
          <w:rFonts w:ascii="Times New Roman" w:hAnsi="Times New Roman" w:cs="Times New Roman"/>
          <w:color w:val="000000"/>
        </w:rPr>
        <w:t xml:space="preserve">ver the past several months, we met with leadership of </w:t>
      </w:r>
      <w:r w:rsidR="002D71C3">
        <w:rPr>
          <w:rFonts w:ascii="Times New Roman" w:hAnsi="Times New Roman" w:cs="Times New Roman"/>
          <w:color w:val="000000"/>
        </w:rPr>
        <w:t xml:space="preserve">CAC, </w:t>
      </w:r>
      <w:r>
        <w:rPr>
          <w:rFonts w:ascii="Times New Roman" w:hAnsi="Times New Roman" w:cs="Times New Roman"/>
          <w:color w:val="000000"/>
        </w:rPr>
        <w:t>Community Partnership for Arts and Culture [CPAC], several CAC grantees, researchers in economic development, urban geography, and the arts</w:t>
      </w:r>
      <w:r w:rsidR="00621E5C">
        <w:rPr>
          <w:rFonts w:ascii="Times New Roman" w:hAnsi="Times New Roman" w:cs="Times New Roman"/>
          <w:color w:val="000000"/>
        </w:rPr>
        <w:t>, and others</w:t>
      </w:r>
      <w:r>
        <w:rPr>
          <w:rFonts w:ascii="Times New Roman" w:hAnsi="Times New Roman" w:cs="Times New Roman"/>
          <w:color w:val="000000"/>
        </w:rPr>
        <w:t xml:space="preserve">.  In all of those meetings, we addressed the four questions discussed in this </w:t>
      </w:r>
      <w:r w:rsidR="00A64CCD">
        <w:rPr>
          <w:rFonts w:ascii="Times New Roman" w:hAnsi="Times New Roman" w:cs="Times New Roman"/>
          <w:color w:val="000000"/>
        </w:rPr>
        <w:t>documen</w:t>
      </w:r>
      <w:r>
        <w:rPr>
          <w:rFonts w:ascii="Times New Roman" w:hAnsi="Times New Roman" w:cs="Times New Roman"/>
          <w:color w:val="000000"/>
        </w:rPr>
        <w:t xml:space="preserve">t, which reflects our observations </w:t>
      </w:r>
      <w:r w:rsidR="00A64CCD">
        <w:rPr>
          <w:rFonts w:ascii="Times New Roman" w:hAnsi="Times New Roman" w:cs="Times New Roman"/>
          <w:color w:val="000000"/>
        </w:rPr>
        <w:t xml:space="preserve">and </w:t>
      </w:r>
      <w:r>
        <w:rPr>
          <w:rFonts w:ascii="Times New Roman" w:hAnsi="Times New Roman" w:cs="Times New Roman"/>
          <w:color w:val="000000"/>
        </w:rPr>
        <w:t xml:space="preserve">recommendations.  </w:t>
      </w:r>
    </w:p>
    <w:p w14:paraId="1DAD9826"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27B2A36D" w14:textId="3324607D"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In 2016, Cuyahoga County passed a renewal of the cigarette sales tax for </w:t>
      </w:r>
      <w:r w:rsidR="00C07313">
        <w:rPr>
          <w:rFonts w:ascii="Times New Roman" w:hAnsi="Times New Roman" w:cs="Times New Roman"/>
          <w:color w:val="000000"/>
        </w:rPr>
        <w:t>continuous support</w:t>
      </w:r>
      <w:r>
        <w:rPr>
          <w:rFonts w:ascii="Times New Roman" w:hAnsi="Times New Roman" w:cs="Times New Roman"/>
          <w:color w:val="000000"/>
        </w:rPr>
        <w:t xml:space="preserve"> of the arts</w:t>
      </w:r>
      <w:r w:rsidR="00683E38">
        <w:rPr>
          <w:rFonts w:ascii="Times New Roman" w:hAnsi="Times New Roman" w:cs="Times New Roman"/>
          <w:color w:val="000000"/>
        </w:rPr>
        <w:t xml:space="preserve"> with t</w:t>
      </w:r>
      <w:r>
        <w:rPr>
          <w:rFonts w:ascii="Times New Roman" w:hAnsi="Times New Roman" w:cs="Times New Roman"/>
          <w:color w:val="000000"/>
        </w:rPr>
        <w:t xml:space="preserve">he fund managed by CAC.   At the start of this </w:t>
      </w:r>
      <w:r w:rsidR="00A64CCD">
        <w:rPr>
          <w:rFonts w:ascii="Times New Roman" w:hAnsi="Times New Roman" w:cs="Times New Roman"/>
          <w:color w:val="000000"/>
        </w:rPr>
        <w:t xml:space="preserve">second </w:t>
      </w:r>
      <w:r>
        <w:rPr>
          <w:rFonts w:ascii="Times New Roman" w:hAnsi="Times New Roman" w:cs="Times New Roman"/>
          <w:color w:val="000000"/>
        </w:rPr>
        <w:t>ten</w:t>
      </w:r>
      <w:r w:rsidR="00A64CCD">
        <w:rPr>
          <w:rFonts w:ascii="Times New Roman" w:hAnsi="Times New Roman" w:cs="Times New Roman"/>
          <w:color w:val="000000"/>
        </w:rPr>
        <w:t>-</w:t>
      </w:r>
      <w:r>
        <w:rPr>
          <w:rFonts w:ascii="Times New Roman" w:hAnsi="Times New Roman" w:cs="Times New Roman"/>
          <w:color w:val="000000"/>
        </w:rPr>
        <w:t xml:space="preserve">year funding cycle, CAC has </w:t>
      </w:r>
      <w:r w:rsidR="00A64CCD">
        <w:rPr>
          <w:rFonts w:ascii="Times New Roman" w:hAnsi="Times New Roman" w:cs="Times New Roman"/>
          <w:color w:val="000000"/>
        </w:rPr>
        <w:t>gather</w:t>
      </w:r>
      <w:r w:rsidR="002D71C3">
        <w:rPr>
          <w:rFonts w:ascii="Times New Roman" w:hAnsi="Times New Roman" w:cs="Times New Roman"/>
          <w:color w:val="000000"/>
        </w:rPr>
        <w:t>ed</w:t>
      </w:r>
      <w:r w:rsidR="00050DB4">
        <w:rPr>
          <w:rFonts w:ascii="Times New Roman" w:hAnsi="Times New Roman" w:cs="Times New Roman"/>
          <w:color w:val="000000"/>
        </w:rPr>
        <w:t xml:space="preserve"> </w:t>
      </w:r>
      <w:r w:rsidR="00DF5BE5">
        <w:rPr>
          <w:rFonts w:ascii="Times New Roman" w:hAnsi="Times New Roman" w:cs="Times New Roman"/>
          <w:color w:val="000000"/>
        </w:rPr>
        <w:t>information</w:t>
      </w:r>
      <w:r w:rsidR="00050DB4">
        <w:rPr>
          <w:rFonts w:ascii="Times New Roman" w:hAnsi="Times New Roman" w:cs="Times New Roman"/>
          <w:color w:val="000000"/>
        </w:rPr>
        <w:t xml:space="preserve"> from the community</w:t>
      </w:r>
      <w:r>
        <w:rPr>
          <w:rFonts w:ascii="Times New Roman" w:hAnsi="Times New Roman" w:cs="Times New Roman"/>
          <w:color w:val="000000"/>
        </w:rPr>
        <w:t xml:space="preserve"> through its </w:t>
      </w:r>
      <w:r>
        <w:rPr>
          <w:rFonts w:ascii="Times New Roman" w:hAnsi="Times New Roman" w:cs="Times New Roman"/>
          <w:i/>
          <w:iCs/>
          <w:color w:val="000000"/>
        </w:rPr>
        <w:t>Year-Long Community Listening Project</w:t>
      </w:r>
      <w:r w:rsidR="00A64CCD">
        <w:rPr>
          <w:rFonts w:ascii="Times New Roman" w:hAnsi="Times New Roman" w:cs="Times New Roman"/>
          <w:color w:val="000000"/>
        </w:rPr>
        <w:t xml:space="preserve"> that concluded with a report </w:t>
      </w:r>
      <w:r>
        <w:rPr>
          <w:rFonts w:ascii="Times New Roman" w:hAnsi="Times New Roman" w:cs="Times New Roman"/>
          <w:color w:val="000000"/>
        </w:rPr>
        <w:t xml:space="preserve">published </w:t>
      </w:r>
      <w:r w:rsidR="00A64CCD">
        <w:rPr>
          <w:rFonts w:ascii="Times New Roman" w:hAnsi="Times New Roman" w:cs="Times New Roman"/>
          <w:color w:val="000000"/>
        </w:rPr>
        <w:t>i</w:t>
      </w:r>
      <w:r>
        <w:rPr>
          <w:rFonts w:ascii="Times New Roman" w:hAnsi="Times New Roman" w:cs="Times New Roman"/>
          <w:color w:val="000000"/>
        </w:rPr>
        <w:t>n January 2017. Our fundamental belief is that the continued evolution of the arts funded by the cigarette sales tax is essential to the maturation of Cuyahoga County and its communities. We, like CAC</w:t>
      </w:r>
      <w:r w:rsidR="00A64CCD">
        <w:rPr>
          <w:rFonts w:ascii="Times New Roman" w:hAnsi="Times New Roman" w:cs="Times New Roman"/>
          <w:color w:val="000000"/>
        </w:rPr>
        <w:t xml:space="preserve">, </w:t>
      </w:r>
      <w:r>
        <w:rPr>
          <w:rFonts w:ascii="Times New Roman" w:hAnsi="Times New Roman" w:cs="Times New Roman"/>
          <w:color w:val="000000"/>
        </w:rPr>
        <w:t>consider the arts</w:t>
      </w:r>
      <w:r w:rsidR="00F82FEA">
        <w:rPr>
          <w:rFonts w:ascii="Times New Roman" w:hAnsi="Times New Roman" w:cs="Times New Roman"/>
          <w:color w:val="000000"/>
        </w:rPr>
        <w:t>,</w:t>
      </w:r>
      <w:r>
        <w:rPr>
          <w:rFonts w:ascii="Times New Roman" w:hAnsi="Times New Roman" w:cs="Times New Roman"/>
          <w:color w:val="000000"/>
        </w:rPr>
        <w:t xml:space="preserve"> and the culture that </w:t>
      </w:r>
      <w:r w:rsidR="00050DB4">
        <w:rPr>
          <w:rFonts w:ascii="Times New Roman" w:hAnsi="Times New Roman" w:cs="Times New Roman"/>
          <w:color w:val="000000"/>
        </w:rPr>
        <w:t>they produce</w:t>
      </w:r>
      <w:r w:rsidR="00F82FEA">
        <w:rPr>
          <w:rFonts w:ascii="Times New Roman" w:hAnsi="Times New Roman" w:cs="Times New Roman"/>
          <w:color w:val="000000"/>
        </w:rPr>
        <w:t>,</w:t>
      </w:r>
      <w:r>
        <w:rPr>
          <w:rFonts w:ascii="Times New Roman" w:hAnsi="Times New Roman" w:cs="Times New Roman"/>
          <w:color w:val="000000"/>
        </w:rPr>
        <w:t xml:space="preserve"> an important public good.</w:t>
      </w:r>
      <w:r w:rsidR="00554FE8">
        <w:rPr>
          <w:rStyle w:val="EndnoteReference"/>
          <w:rFonts w:ascii="Times New Roman" w:hAnsi="Times New Roman" w:cs="Times New Roman"/>
          <w:color w:val="000000"/>
        </w:rPr>
        <w:endnoteReference w:id="1"/>
      </w:r>
      <w:r>
        <w:rPr>
          <w:rFonts w:ascii="Times New Roman" w:hAnsi="Times New Roman" w:cs="Times New Roman"/>
          <w:color w:val="000000"/>
        </w:rPr>
        <w:t xml:space="preserve">  </w:t>
      </w:r>
    </w:p>
    <w:p w14:paraId="0B345A3A"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72761D70" w14:textId="47033698" w:rsidR="00E53C80" w:rsidRDefault="00A64CCD"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sidRPr="00F82FEA">
        <w:rPr>
          <w:rFonts w:ascii="Times New Roman" w:hAnsi="Times New Roman" w:cs="Times New Roman"/>
          <w:color w:val="000000"/>
        </w:rPr>
        <w:t xml:space="preserve">Our </w:t>
      </w:r>
      <w:r w:rsidR="00892B7E">
        <w:rPr>
          <w:rFonts w:ascii="Times New Roman" w:hAnsi="Times New Roman" w:cs="Times New Roman"/>
          <w:color w:val="000000"/>
        </w:rPr>
        <w:t>focus</w:t>
      </w:r>
      <w:r w:rsidRPr="00F82FEA">
        <w:rPr>
          <w:rFonts w:ascii="Times New Roman" w:hAnsi="Times New Roman" w:cs="Times New Roman"/>
          <w:color w:val="000000"/>
        </w:rPr>
        <w:t xml:space="preserve"> </w:t>
      </w:r>
      <w:r w:rsidR="00CD57F4" w:rsidRPr="00F82FEA">
        <w:rPr>
          <w:rFonts w:ascii="Times New Roman" w:hAnsi="Times New Roman" w:cs="Times New Roman"/>
          <w:color w:val="000000"/>
        </w:rPr>
        <w:t>was</w:t>
      </w:r>
      <w:r w:rsidRPr="00F82FEA">
        <w:rPr>
          <w:rFonts w:ascii="Times New Roman" w:hAnsi="Times New Roman" w:cs="Times New Roman"/>
          <w:color w:val="000000"/>
        </w:rPr>
        <w:t xml:space="preserve"> </w:t>
      </w:r>
      <w:r w:rsidR="00050DB4">
        <w:rPr>
          <w:rFonts w:ascii="Times New Roman" w:hAnsi="Times New Roman" w:cs="Times New Roman"/>
          <w:color w:val="000000"/>
        </w:rPr>
        <w:t>to gain</w:t>
      </w:r>
      <w:r w:rsidRPr="00F82FEA">
        <w:rPr>
          <w:rFonts w:ascii="Times New Roman" w:hAnsi="Times New Roman" w:cs="Times New Roman"/>
          <w:color w:val="000000"/>
        </w:rPr>
        <w:t xml:space="preserve"> greater understanding of </w:t>
      </w:r>
      <w:r w:rsidR="00E53C80" w:rsidRPr="00F82FEA">
        <w:rPr>
          <w:rFonts w:ascii="Times New Roman" w:hAnsi="Times New Roman" w:cs="Times New Roman"/>
          <w:color w:val="000000"/>
        </w:rPr>
        <w:t xml:space="preserve">CAC’s </w:t>
      </w:r>
      <w:r w:rsidRPr="00F82FEA">
        <w:rPr>
          <w:rFonts w:ascii="Times New Roman" w:hAnsi="Times New Roman" w:cs="Times New Roman"/>
          <w:color w:val="000000"/>
        </w:rPr>
        <w:t xml:space="preserve">role </w:t>
      </w:r>
      <w:r w:rsidR="00CD57F4" w:rsidRPr="00F82FEA">
        <w:rPr>
          <w:rFonts w:ascii="Times New Roman" w:hAnsi="Times New Roman" w:cs="Times New Roman"/>
          <w:color w:val="000000"/>
        </w:rPr>
        <w:t xml:space="preserve">in </w:t>
      </w:r>
      <w:r w:rsidR="00E53C80" w:rsidRPr="00F82FEA">
        <w:rPr>
          <w:rFonts w:ascii="Times New Roman" w:hAnsi="Times New Roman" w:cs="Times New Roman"/>
          <w:color w:val="000000"/>
        </w:rPr>
        <w:t xml:space="preserve">the </w:t>
      </w:r>
      <w:r w:rsidR="00683E38">
        <w:rPr>
          <w:rFonts w:ascii="Times New Roman" w:hAnsi="Times New Roman" w:cs="Times New Roman"/>
          <w:color w:val="000000"/>
        </w:rPr>
        <w:t>c</w:t>
      </w:r>
      <w:r w:rsidR="00E53C80" w:rsidRPr="00F82FEA">
        <w:rPr>
          <w:rFonts w:ascii="Times New Roman" w:hAnsi="Times New Roman" w:cs="Times New Roman"/>
          <w:color w:val="000000"/>
        </w:rPr>
        <w:t>ounty’s arts sector in general</w:t>
      </w:r>
      <w:r w:rsidR="00CD57F4" w:rsidRPr="00F82FEA">
        <w:rPr>
          <w:rFonts w:ascii="Times New Roman" w:hAnsi="Times New Roman" w:cs="Times New Roman"/>
          <w:color w:val="000000"/>
        </w:rPr>
        <w:t>,</w:t>
      </w:r>
      <w:r w:rsidRPr="00F82FEA">
        <w:rPr>
          <w:rFonts w:ascii="Times New Roman" w:hAnsi="Times New Roman" w:cs="Times New Roman"/>
          <w:color w:val="000000"/>
        </w:rPr>
        <w:t xml:space="preserve"> and </w:t>
      </w:r>
      <w:r w:rsidR="00E53C80" w:rsidRPr="00F82FEA">
        <w:rPr>
          <w:rFonts w:ascii="Times New Roman" w:hAnsi="Times New Roman" w:cs="Times New Roman"/>
          <w:color w:val="000000"/>
        </w:rPr>
        <w:t xml:space="preserve">relative to the African American community, </w:t>
      </w:r>
      <w:r w:rsidRPr="00F82FEA">
        <w:rPr>
          <w:rFonts w:ascii="Times New Roman" w:hAnsi="Times New Roman" w:cs="Times New Roman"/>
          <w:color w:val="000000"/>
        </w:rPr>
        <w:t xml:space="preserve">the gap </w:t>
      </w:r>
      <w:r w:rsidR="00CD57F4" w:rsidRPr="00F82FEA">
        <w:rPr>
          <w:rFonts w:ascii="Times New Roman" w:hAnsi="Times New Roman" w:cs="Times New Roman"/>
          <w:color w:val="000000"/>
        </w:rPr>
        <w:t>between</w:t>
      </w:r>
      <w:r w:rsidR="00E53C80" w:rsidRPr="00F82FEA">
        <w:rPr>
          <w:rFonts w:ascii="Times New Roman" w:hAnsi="Times New Roman" w:cs="Times New Roman"/>
          <w:color w:val="000000"/>
        </w:rPr>
        <w:t xml:space="preserve"> what should have been awarded</w:t>
      </w:r>
      <w:r w:rsidRPr="00F82FEA">
        <w:rPr>
          <w:rFonts w:ascii="Times New Roman" w:hAnsi="Times New Roman" w:cs="Times New Roman"/>
          <w:color w:val="000000"/>
        </w:rPr>
        <w:t xml:space="preserve"> compared to actual allocations. Several data points guided our preliminary exploration as benchmarks:  [1]</w:t>
      </w:r>
      <w:r w:rsidR="00E53C80" w:rsidRPr="00F82FEA">
        <w:rPr>
          <w:rFonts w:ascii="Times New Roman" w:hAnsi="Times New Roman" w:cs="Times New Roman"/>
          <w:color w:val="000000"/>
        </w:rPr>
        <w:t xml:space="preserve"> </w:t>
      </w:r>
      <w:r w:rsidRPr="00F82FEA">
        <w:rPr>
          <w:rFonts w:ascii="Times New Roman" w:hAnsi="Times New Roman" w:cs="Times New Roman"/>
          <w:color w:val="000000"/>
        </w:rPr>
        <w:t xml:space="preserve">Since 2007, </w:t>
      </w:r>
      <w:r w:rsidR="00E53C80" w:rsidRPr="00F82FEA">
        <w:rPr>
          <w:rFonts w:ascii="Times New Roman" w:hAnsi="Times New Roman" w:cs="Times New Roman"/>
          <w:color w:val="000000"/>
        </w:rPr>
        <w:t>CAC</w:t>
      </w:r>
      <w:r w:rsidRPr="00F82FEA">
        <w:rPr>
          <w:rFonts w:ascii="Times New Roman" w:hAnsi="Times New Roman" w:cs="Times New Roman"/>
          <w:color w:val="000000"/>
        </w:rPr>
        <w:t>’s</w:t>
      </w:r>
      <w:r w:rsidR="00E53C80" w:rsidRPr="00F82FEA">
        <w:rPr>
          <w:rFonts w:ascii="Times New Roman" w:hAnsi="Times New Roman" w:cs="Times New Roman"/>
          <w:color w:val="000000"/>
        </w:rPr>
        <w:t xml:space="preserve"> total revenue w</w:t>
      </w:r>
      <w:r w:rsidRPr="00F82FEA">
        <w:rPr>
          <w:rFonts w:ascii="Times New Roman" w:hAnsi="Times New Roman" w:cs="Times New Roman"/>
          <w:color w:val="000000"/>
        </w:rPr>
        <w:t>as in excess of $160 million. [2]</w:t>
      </w:r>
      <w:r w:rsidR="00E53C80" w:rsidRPr="00F82FEA">
        <w:rPr>
          <w:rFonts w:ascii="Times New Roman" w:hAnsi="Times New Roman" w:cs="Times New Roman"/>
          <w:color w:val="000000"/>
        </w:rPr>
        <w:t xml:space="preserve"> African Americans represent 30 percent of the county’s population and over 50</w:t>
      </w:r>
      <w:r w:rsidRPr="00F82FEA">
        <w:rPr>
          <w:rFonts w:ascii="Times New Roman" w:hAnsi="Times New Roman" w:cs="Times New Roman"/>
          <w:color w:val="000000"/>
        </w:rPr>
        <w:t xml:space="preserve"> percent</w:t>
      </w:r>
      <w:r w:rsidR="00E53C80" w:rsidRPr="00F82FEA">
        <w:rPr>
          <w:rFonts w:ascii="Times New Roman" w:hAnsi="Times New Roman" w:cs="Times New Roman"/>
          <w:color w:val="000000"/>
        </w:rPr>
        <w:t xml:space="preserve"> of Cleveland, the county’s largest city. [</w:t>
      </w:r>
      <w:r w:rsidRPr="00F82FEA">
        <w:rPr>
          <w:rFonts w:ascii="Times New Roman" w:hAnsi="Times New Roman" w:cs="Times New Roman"/>
          <w:color w:val="000000"/>
        </w:rPr>
        <w:t>3</w:t>
      </w:r>
      <w:r w:rsidR="00E53C80" w:rsidRPr="00F82FEA">
        <w:rPr>
          <w:rFonts w:ascii="Times New Roman" w:hAnsi="Times New Roman" w:cs="Times New Roman"/>
          <w:color w:val="000000"/>
        </w:rPr>
        <w:t>] Approximately one-third of the county’s smokers are African Ameri</w:t>
      </w:r>
      <w:r w:rsidR="00621E5C">
        <w:rPr>
          <w:rFonts w:ascii="Times New Roman" w:hAnsi="Times New Roman" w:cs="Times New Roman"/>
          <w:color w:val="000000"/>
        </w:rPr>
        <w:t>can; likely the same proportion</w:t>
      </w:r>
      <w:r w:rsidR="00E53C80" w:rsidRPr="00F82FEA">
        <w:rPr>
          <w:rFonts w:ascii="Times New Roman" w:hAnsi="Times New Roman" w:cs="Times New Roman"/>
          <w:color w:val="000000"/>
        </w:rPr>
        <w:t xml:space="preserve"> </w:t>
      </w:r>
      <w:r w:rsidR="00CD57F4" w:rsidRPr="00F82FEA">
        <w:rPr>
          <w:rFonts w:ascii="Times New Roman" w:hAnsi="Times New Roman" w:cs="Times New Roman"/>
          <w:color w:val="000000"/>
        </w:rPr>
        <w:t>contribute</w:t>
      </w:r>
      <w:r w:rsidR="00621E5C">
        <w:rPr>
          <w:rFonts w:ascii="Times New Roman" w:hAnsi="Times New Roman" w:cs="Times New Roman"/>
          <w:color w:val="000000"/>
        </w:rPr>
        <w:t>s</w:t>
      </w:r>
      <w:r w:rsidR="00CD57F4" w:rsidRPr="00F82FEA">
        <w:rPr>
          <w:rFonts w:ascii="Times New Roman" w:hAnsi="Times New Roman" w:cs="Times New Roman"/>
          <w:color w:val="000000"/>
        </w:rPr>
        <w:t xml:space="preserve"> to the </w:t>
      </w:r>
      <w:r w:rsidR="00E53C80" w:rsidRPr="00F82FEA">
        <w:rPr>
          <w:rFonts w:ascii="Times New Roman" w:hAnsi="Times New Roman" w:cs="Times New Roman"/>
          <w:color w:val="000000"/>
        </w:rPr>
        <w:t>sales tax.</w:t>
      </w:r>
      <w:r w:rsidR="00E53C80">
        <w:rPr>
          <w:rFonts w:ascii="Times New Roman" w:hAnsi="Times New Roman" w:cs="Times New Roman"/>
          <w:color w:val="000000"/>
        </w:rPr>
        <w:t xml:space="preserve">  </w:t>
      </w:r>
    </w:p>
    <w:p w14:paraId="1096F2B0" w14:textId="77777777" w:rsidR="0099483D" w:rsidRDefault="0099483D" w:rsidP="00E53C80">
      <w:pPr>
        <w:widowControl w:val="0"/>
        <w:tabs>
          <w:tab w:val="left" w:pos="20"/>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0BA944BA" w14:textId="77777777" w:rsidR="00E53C80" w:rsidRDefault="00E53C80" w:rsidP="00E53C80">
      <w:pPr>
        <w:widowControl w:val="0"/>
        <w:tabs>
          <w:tab w:val="left" w:pos="20"/>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Background</w:t>
      </w:r>
    </w:p>
    <w:p w14:paraId="77BE5069" w14:textId="73DBE345"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r>
        <w:rPr>
          <w:rFonts w:ascii="Times New Roman" w:hAnsi="Times New Roman" w:cs="Times New Roman"/>
          <w:color w:val="0E0E0E"/>
        </w:rPr>
        <w:t>Numerous studies have shown Cuyahoga County’s population to be bifurcated by income and rac</w:t>
      </w:r>
      <w:r w:rsidR="00114DBD">
        <w:rPr>
          <w:rFonts w:ascii="Times New Roman" w:hAnsi="Times New Roman" w:cs="Times New Roman"/>
          <w:color w:val="0E0E0E"/>
        </w:rPr>
        <w:t>e.</w:t>
      </w:r>
      <w:r>
        <w:rPr>
          <w:rFonts w:ascii="Times New Roman" w:hAnsi="Times New Roman" w:cs="Times New Roman"/>
          <w:color w:val="0E0E0E"/>
        </w:rPr>
        <w:t xml:space="preserve">  A</w:t>
      </w:r>
      <w:r w:rsidR="00050DB4">
        <w:rPr>
          <w:rFonts w:ascii="Times New Roman" w:hAnsi="Times New Roman" w:cs="Times New Roman"/>
          <w:color w:val="0E0E0E"/>
        </w:rPr>
        <w:t>s the result of historical institutional barriers,</w:t>
      </w:r>
      <w:r>
        <w:rPr>
          <w:rFonts w:ascii="Times New Roman" w:hAnsi="Times New Roman" w:cs="Times New Roman"/>
          <w:color w:val="0E0E0E"/>
        </w:rPr>
        <w:t xml:space="preserve"> significant black population is concentrated in core city neighborhoods of Cleveland [and some inner ring suburbs], with the city being more than 50 percent black</w:t>
      </w:r>
      <w:r w:rsidR="00114DBD">
        <w:rPr>
          <w:rFonts w:ascii="Times New Roman" w:hAnsi="Times New Roman" w:cs="Times New Roman"/>
          <w:color w:val="0E0E0E"/>
        </w:rPr>
        <w:t>.</w:t>
      </w:r>
      <w:r>
        <w:rPr>
          <w:rFonts w:ascii="Times New Roman" w:hAnsi="Times New Roman" w:cs="Times New Roman"/>
          <w:color w:val="0E0E0E"/>
        </w:rPr>
        <w:t xml:space="preserve"> </w:t>
      </w:r>
      <w:r w:rsidR="00114DBD">
        <w:rPr>
          <w:rFonts w:ascii="Times New Roman" w:hAnsi="Times New Roman" w:cs="Times New Roman"/>
          <w:color w:val="0E0E0E"/>
        </w:rPr>
        <w:t xml:space="preserve">Thirty percent of </w:t>
      </w:r>
      <w:r>
        <w:rPr>
          <w:rFonts w:ascii="Times New Roman" w:hAnsi="Times New Roman" w:cs="Times New Roman"/>
          <w:color w:val="0E0E0E"/>
        </w:rPr>
        <w:t xml:space="preserve">the county’s </w:t>
      </w:r>
      <w:r>
        <w:rPr>
          <w:rFonts w:ascii="Times New Roman" w:hAnsi="Times New Roman" w:cs="Times New Roman"/>
          <w:color w:val="000000"/>
        </w:rPr>
        <w:t>1</w:t>
      </w:r>
      <w:r w:rsidR="00F82FEA">
        <w:rPr>
          <w:rFonts w:ascii="Times New Roman" w:hAnsi="Times New Roman" w:cs="Times New Roman"/>
          <w:color w:val="000000"/>
        </w:rPr>
        <w:t>.2 million</w:t>
      </w:r>
      <w:r>
        <w:rPr>
          <w:rFonts w:ascii="Times New Roman" w:hAnsi="Times New Roman" w:cs="Times New Roman"/>
          <w:color w:val="000000"/>
        </w:rPr>
        <w:t xml:space="preserve"> persons</w:t>
      </w:r>
      <w:r w:rsidR="00114DBD">
        <w:rPr>
          <w:rFonts w:ascii="Times New Roman" w:hAnsi="Times New Roman" w:cs="Times New Roman"/>
          <w:color w:val="000000"/>
        </w:rPr>
        <w:t xml:space="preserve"> </w:t>
      </w:r>
      <w:r w:rsidR="00621E5C">
        <w:rPr>
          <w:rFonts w:ascii="Times New Roman" w:hAnsi="Times New Roman" w:cs="Times New Roman"/>
          <w:color w:val="000000"/>
        </w:rPr>
        <w:t>are</w:t>
      </w:r>
      <w:r w:rsidR="00114DBD">
        <w:rPr>
          <w:rFonts w:ascii="Times New Roman" w:hAnsi="Times New Roman" w:cs="Times New Roman"/>
          <w:color w:val="000000"/>
        </w:rPr>
        <w:t xml:space="preserve"> African American</w:t>
      </w:r>
      <w:r w:rsidR="00621E5C">
        <w:rPr>
          <w:rFonts w:ascii="Times New Roman" w:hAnsi="Times New Roman" w:cs="Times New Roman"/>
          <w:color w:val="000000"/>
        </w:rPr>
        <w:t>s</w:t>
      </w:r>
      <w:r w:rsidR="00114DBD">
        <w:rPr>
          <w:rFonts w:ascii="Times New Roman" w:hAnsi="Times New Roman" w:cs="Times New Roman"/>
          <w:color w:val="000000"/>
        </w:rPr>
        <w:t>. [</w:t>
      </w:r>
      <w:r w:rsidR="004F1244">
        <w:rPr>
          <w:rFonts w:ascii="Times New Roman" w:hAnsi="Times New Roman" w:cs="Times New Roman"/>
          <w:color w:val="0E0E0E"/>
        </w:rPr>
        <w:t>2016 American Community Survey</w:t>
      </w:r>
      <w:r w:rsidR="00114DBD">
        <w:rPr>
          <w:rFonts w:ascii="Times New Roman" w:hAnsi="Times New Roman" w:cs="Times New Roman"/>
          <w:color w:val="0E0E0E"/>
        </w:rPr>
        <w:t>]</w:t>
      </w:r>
      <w:r>
        <w:rPr>
          <w:rFonts w:ascii="Times New Roman" w:hAnsi="Times New Roman" w:cs="Times New Roman"/>
          <w:color w:val="0E0E0E"/>
        </w:rPr>
        <w:t xml:space="preserve"> Racial discrimination and exploitation in education, employment, financing, and housin</w:t>
      </w:r>
      <w:r w:rsidR="002D71C3">
        <w:rPr>
          <w:rFonts w:ascii="Times New Roman" w:hAnsi="Times New Roman" w:cs="Times New Roman"/>
          <w:color w:val="0E0E0E"/>
        </w:rPr>
        <w:t xml:space="preserve">g have been </w:t>
      </w:r>
      <w:r w:rsidR="00114DBD">
        <w:rPr>
          <w:rFonts w:ascii="Times New Roman" w:hAnsi="Times New Roman" w:cs="Times New Roman"/>
          <w:color w:val="0E0E0E"/>
        </w:rPr>
        <w:t>and continue to be</w:t>
      </w:r>
      <w:r>
        <w:rPr>
          <w:rFonts w:ascii="Times New Roman" w:hAnsi="Times New Roman" w:cs="Times New Roman"/>
          <w:color w:val="0E0E0E"/>
        </w:rPr>
        <w:t xml:space="preserve"> </w:t>
      </w:r>
      <w:r w:rsidR="00F82FEA">
        <w:rPr>
          <w:rFonts w:ascii="Times New Roman" w:hAnsi="Times New Roman" w:cs="Times New Roman"/>
          <w:color w:val="0E0E0E"/>
        </w:rPr>
        <w:t>reality</w:t>
      </w:r>
      <w:r>
        <w:rPr>
          <w:rFonts w:ascii="Times New Roman" w:hAnsi="Times New Roman" w:cs="Times New Roman"/>
          <w:color w:val="0E0E0E"/>
        </w:rPr>
        <w:t xml:space="preserve"> in </w:t>
      </w:r>
      <w:r w:rsidR="00114DBD">
        <w:rPr>
          <w:rFonts w:ascii="Times New Roman" w:hAnsi="Times New Roman" w:cs="Times New Roman"/>
          <w:color w:val="0E0E0E"/>
        </w:rPr>
        <w:t>black</w:t>
      </w:r>
      <w:r>
        <w:rPr>
          <w:rFonts w:ascii="Times New Roman" w:hAnsi="Times New Roman" w:cs="Times New Roman"/>
          <w:color w:val="0E0E0E"/>
        </w:rPr>
        <w:t xml:space="preserve"> </w:t>
      </w:r>
      <w:r w:rsidR="00F82FEA">
        <w:rPr>
          <w:rFonts w:ascii="Times New Roman" w:hAnsi="Times New Roman" w:cs="Times New Roman"/>
          <w:color w:val="0E0E0E"/>
        </w:rPr>
        <w:t>communities</w:t>
      </w:r>
      <w:r>
        <w:rPr>
          <w:rFonts w:ascii="Times New Roman" w:hAnsi="Times New Roman" w:cs="Times New Roman"/>
          <w:color w:val="0E0E0E"/>
        </w:rPr>
        <w:t>.  Increasingly, studies describe the</w:t>
      </w:r>
      <w:r w:rsidR="00114DBD">
        <w:rPr>
          <w:rFonts w:ascii="Times New Roman" w:hAnsi="Times New Roman" w:cs="Times New Roman"/>
          <w:color w:val="0E0E0E"/>
        </w:rPr>
        <w:t>se and other</w:t>
      </w:r>
      <w:r>
        <w:rPr>
          <w:rFonts w:ascii="Times New Roman" w:hAnsi="Times New Roman" w:cs="Times New Roman"/>
          <w:color w:val="0E0E0E"/>
        </w:rPr>
        <w:t xml:space="preserve"> negative effects of discrimination against African American</w:t>
      </w:r>
      <w:r w:rsidR="00F82FEA">
        <w:rPr>
          <w:rFonts w:ascii="Times New Roman" w:hAnsi="Times New Roman" w:cs="Times New Roman"/>
          <w:color w:val="0E0E0E"/>
        </w:rPr>
        <w:t xml:space="preserve"> communities</w:t>
      </w:r>
      <w:r>
        <w:rPr>
          <w:rFonts w:ascii="Times New Roman" w:hAnsi="Times New Roman" w:cs="Times New Roman"/>
          <w:color w:val="0E0E0E"/>
        </w:rPr>
        <w:t>.</w:t>
      </w:r>
      <w:r w:rsidR="00DF5BE5">
        <w:rPr>
          <w:rFonts w:ascii="Times New Roman" w:hAnsi="Times New Roman" w:cs="Times New Roman"/>
          <w:color w:val="0E0E0E"/>
        </w:rPr>
        <w:t xml:space="preserve"> </w:t>
      </w:r>
    </w:p>
    <w:p w14:paraId="5B1FB8DD"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p>
    <w:p w14:paraId="6B03E5B4" w14:textId="0A589B55"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r>
        <w:rPr>
          <w:rFonts w:ascii="Times New Roman" w:hAnsi="Times New Roman" w:cs="Times New Roman"/>
          <w:color w:val="0E0E0E"/>
        </w:rPr>
        <w:lastRenderedPageBreak/>
        <w:t xml:space="preserve">For example, studies of the criminal justice system show the impact of disproportionate incarceration of African American males, which has seriously impacted their economic status. National statistics indicate that over one-third of all black men’s lives have been interrupted by involvement with the criminal justice system, typically between the ages of 18 and 35, exactly at their most creative and productive age. </w:t>
      </w:r>
      <w:r w:rsidR="002D71C3">
        <w:rPr>
          <w:rFonts w:ascii="Times New Roman" w:hAnsi="Times New Roman" w:cs="Times New Roman"/>
          <w:color w:val="0E0E0E"/>
        </w:rPr>
        <w:t>Black girls and women face similar pressures. A</w:t>
      </w:r>
      <w:r w:rsidR="00892B7E">
        <w:rPr>
          <w:rFonts w:ascii="Times New Roman" w:hAnsi="Times New Roman" w:cs="Times New Roman"/>
          <w:color w:val="0E0E0E"/>
        </w:rPr>
        <w:t>dded to</w:t>
      </w:r>
      <w:r>
        <w:rPr>
          <w:rFonts w:ascii="Times New Roman" w:hAnsi="Times New Roman" w:cs="Times New Roman"/>
          <w:color w:val="0E0E0E"/>
        </w:rPr>
        <w:t xml:space="preserve"> incarceration</w:t>
      </w:r>
      <w:r w:rsidR="00114DBD">
        <w:rPr>
          <w:rFonts w:ascii="Times New Roman" w:hAnsi="Times New Roman" w:cs="Times New Roman"/>
          <w:color w:val="0E0E0E"/>
        </w:rPr>
        <w:t xml:space="preserve">, the cost </w:t>
      </w:r>
      <w:r w:rsidR="004F1244">
        <w:rPr>
          <w:rFonts w:ascii="Times New Roman" w:hAnsi="Times New Roman" w:cs="Times New Roman"/>
          <w:color w:val="0E0E0E"/>
        </w:rPr>
        <w:t>from</w:t>
      </w:r>
      <w:r>
        <w:rPr>
          <w:rFonts w:ascii="Times New Roman" w:hAnsi="Times New Roman" w:cs="Times New Roman"/>
          <w:color w:val="0E0E0E"/>
        </w:rPr>
        <w:t xml:space="preserve"> fees, fines, and lost employment opportunities</w:t>
      </w:r>
      <w:r w:rsidR="00114DBD">
        <w:rPr>
          <w:rFonts w:ascii="Times New Roman" w:hAnsi="Times New Roman" w:cs="Times New Roman"/>
          <w:color w:val="0E0E0E"/>
        </w:rPr>
        <w:t>,</w:t>
      </w:r>
      <w:r>
        <w:rPr>
          <w:rFonts w:ascii="Times New Roman" w:hAnsi="Times New Roman" w:cs="Times New Roman"/>
          <w:color w:val="0E0E0E"/>
        </w:rPr>
        <w:t xml:space="preserve"> </w:t>
      </w:r>
      <w:r w:rsidR="004F1244">
        <w:rPr>
          <w:rFonts w:ascii="Times New Roman" w:hAnsi="Times New Roman" w:cs="Times New Roman"/>
          <w:color w:val="0E0E0E"/>
        </w:rPr>
        <w:t xml:space="preserve">which derive few </w:t>
      </w:r>
      <w:r>
        <w:rPr>
          <w:rFonts w:ascii="Times New Roman" w:hAnsi="Times New Roman" w:cs="Times New Roman"/>
          <w:color w:val="0E0E0E"/>
        </w:rPr>
        <w:t xml:space="preserve">community benefits </w:t>
      </w:r>
      <w:r w:rsidR="004F1244">
        <w:rPr>
          <w:rFonts w:ascii="Times New Roman" w:hAnsi="Times New Roman" w:cs="Times New Roman"/>
          <w:color w:val="0E0E0E"/>
        </w:rPr>
        <w:t>or</w:t>
      </w:r>
      <w:r w:rsidR="00114DBD">
        <w:rPr>
          <w:rFonts w:ascii="Times New Roman" w:hAnsi="Times New Roman" w:cs="Times New Roman"/>
          <w:color w:val="0E0E0E"/>
        </w:rPr>
        <w:t xml:space="preserve"> public goods,</w:t>
      </w:r>
      <w:r w:rsidR="00114DBD" w:rsidRPr="00114DBD">
        <w:rPr>
          <w:rFonts w:ascii="Times New Roman" w:hAnsi="Times New Roman" w:cs="Times New Roman"/>
          <w:color w:val="0E0E0E"/>
        </w:rPr>
        <w:t xml:space="preserve"> </w:t>
      </w:r>
      <w:r w:rsidR="00114DBD">
        <w:rPr>
          <w:rFonts w:ascii="Times New Roman" w:hAnsi="Times New Roman" w:cs="Times New Roman"/>
          <w:color w:val="0E0E0E"/>
        </w:rPr>
        <w:t>result in an</w:t>
      </w:r>
      <w:r w:rsidR="00892B7E">
        <w:rPr>
          <w:rFonts w:ascii="Times New Roman" w:hAnsi="Times New Roman" w:cs="Times New Roman"/>
          <w:color w:val="0E0E0E"/>
        </w:rPr>
        <w:t>other</w:t>
      </w:r>
      <w:r w:rsidR="00114DBD">
        <w:rPr>
          <w:rFonts w:ascii="Times New Roman" w:hAnsi="Times New Roman" w:cs="Times New Roman"/>
          <w:color w:val="0E0E0E"/>
        </w:rPr>
        <w:t xml:space="preserve"> indirect form of taxation</w:t>
      </w:r>
    </w:p>
    <w:p w14:paraId="0F90080E"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E0E0E"/>
        </w:rPr>
      </w:pPr>
    </w:p>
    <w:p w14:paraId="2391B6A9" w14:textId="5D8F496B"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r>
        <w:rPr>
          <w:rFonts w:ascii="Times New Roman" w:hAnsi="Times New Roman" w:cs="Times New Roman"/>
          <w:color w:val="0E0E0E"/>
        </w:rPr>
        <w:t xml:space="preserve">Discrimination in the arts </w:t>
      </w:r>
      <w:r w:rsidR="002D71C3">
        <w:rPr>
          <w:rFonts w:ascii="Times New Roman" w:hAnsi="Times New Roman" w:cs="Times New Roman"/>
          <w:color w:val="0E0E0E"/>
        </w:rPr>
        <w:t>ha</w:t>
      </w:r>
      <w:r>
        <w:rPr>
          <w:rFonts w:ascii="Times New Roman" w:hAnsi="Times New Roman" w:cs="Times New Roman"/>
          <w:color w:val="0E0E0E"/>
        </w:rPr>
        <w:t>s also be</w:t>
      </w:r>
      <w:r w:rsidR="002D71C3">
        <w:rPr>
          <w:rFonts w:ascii="Times New Roman" w:hAnsi="Times New Roman" w:cs="Times New Roman"/>
          <w:color w:val="0E0E0E"/>
        </w:rPr>
        <w:t>en</w:t>
      </w:r>
      <w:r>
        <w:rPr>
          <w:rFonts w:ascii="Times New Roman" w:hAnsi="Times New Roman" w:cs="Times New Roman"/>
          <w:color w:val="0E0E0E"/>
        </w:rPr>
        <w:t xml:space="preserve"> noted.  For example, </w:t>
      </w:r>
      <w:r w:rsidR="004F1244">
        <w:rPr>
          <w:rFonts w:ascii="Times New Roman" w:hAnsi="Times New Roman" w:cs="Times New Roman"/>
          <w:color w:val="0E0E0E"/>
        </w:rPr>
        <w:t xml:space="preserve">the </w:t>
      </w:r>
      <w:r>
        <w:rPr>
          <w:rFonts w:ascii="Times New Roman" w:hAnsi="Times New Roman" w:cs="Times New Roman"/>
          <w:i/>
          <w:iCs/>
          <w:color w:val="0E0E0E"/>
        </w:rPr>
        <w:t>New York Times</w:t>
      </w:r>
      <w:r>
        <w:rPr>
          <w:rFonts w:ascii="Times New Roman" w:hAnsi="Times New Roman" w:cs="Times New Roman"/>
          <w:color w:val="0E0E0E"/>
        </w:rPr>
        <w:t xml:space="preserve"> [June 27, 2016]</w:t>
      </w:r>
      <w:r w:rsidR="004F1244">
        <w:rPr>
          <w:rFonts w:ascii="Times New Roman" w:hAnsi="Times New Roman" w:cs="Times New Roman"/>
          <w:color w:val="0E0E0E"/>
        </w:rPr>
        <w:t xml:space="preserve"> reported on a study by Actors’ Equity that showed that </w:t>
      </w:r>
      <w:r>
        <w:rPr>
          <w:rFonts w:ascii="Times New Roman" w:hAnsi="Times New Roman" w:cs="Times New Roman"/>
          <w:color w:val="0E0E0E"/>
        </w:rPr>
        <w:t xml:space="preserve">women and minority actors and stage managers </w:t>
      </w:r>
      <w:r w:rsidR="00F82FEA">
        <w:rPr>
          <w:rFonts w:ascii="Times New Roman" w:hAnsi="Times New Roman" w:cs="Times New Roman"/>
          <w:color w:val="0E0E0E"/>
        </w:rPr>
        <w:t xml:space="preserve">in New York City </w:t>
      </w:r>
      <w:r>
        <w:rPr>
          <w:rFonts w:ascii="Times New Roman" w:hAnsi="Times New Roman" w:cs="Times New Roman"/>
          <w:color w:val="0E0E0E"/>
        </w:rPr>
        <w:t>are getting fewer jobs and often wind up in lower-paying shows than white male theater artists</w:t>
      </w:r>
      <w:r w:rsidR="004F1244">
        <w:rPr>
          <w:rFonts w:ascii="Times New Roman" w:hAnsi="Times New Roman" w:cs="Times New Roman"/>
          <w:color w:val="0E0E0E"/>
        </w:rPr>
        <w:t>.</w:t>
      </w:r>
      <w:r>
        <w:rPr>
          <w:rFonts w:ascii="Times New Roman" w:hAnsi="Times New Roman" w:cs="Times New Roman"/>
          <w:color w:val="0E0E0E"/>
        </w:rPr>
        <w:t xml:space="preserve">  </w:t>
      </w:r>
      <w:r>
        <w:rPr>
          <w:rFonts w:ascii="Times New Roman" w:hAnsi="Times New Roman" w:cs="Times New Roman"/>
          <w:color w:val="262626"/>
        </w:rPr>
        <w:t xml:space="preserve">African-American performers, for example, got </w:t>
      </w:r>
      <w:r w:rsidR="00892B7E">
        <w:rPr>
          <w:rFonts w:ascii="Times New Roman" w:hAnsi="Times New Roman" w:cs="Times New Roman"/>
          <w:color w:val="262626"/>
        </w:rPr>
        <w:t xml:space="preserve">only </w:t>
      </w:r>
      <w:r>
        <w:rPr>
          <w:rFonts w:ascii="Times New Roman" w:hAnsi="Times New Roman" w:cs="Times New Roman"/>
          <w:color w:val="262626"/>
        </w:rPr>
        <w:t>11 percent of the principal roles in Broadway and touring plays, and 9 per</w:t>
      </w:r>
      <w:r w:rsidR="004F1244">
        <w:rPr>
          <w:rFonts w:ascii="Times New Roman" w:hAnsi="Times New Roman" w:cs="Times New Roman"/>
          <w:color w:val="262626"/>
        </w:rPr>
        <w:t xml:space="preserve">cent in musicals. </w:t>
      </w:r>
      <w:r>
        <w:rPr>
          <w:rFonts w:ascii="Times New Roman" w:hAnsi="Times New Roman" w:cs="Times New Roman"/>
          <w:color w:val="262626"/>
        </w:rPr>
        <w:t xml:space="preserve">African-American performers did better </w:t>
      </w:r>
      <w:r w:rsidR="004F1244">
        <w:rPr>
          <w:rFonts w:ascii="Times New Roman" w:hAnsi="Times New Roman" w:cs="Times New Roman"/>
          <w:color w:val="262626"/>
        </w:rPr>
        <w:t xml:space="preserve">in Off Broadway </w:t>
      </w:r>
      <w:r>
        <w:rPr>
          <w:rFonts w:ascii="Times New Roman" w:hAnsi="Times New Roman" w:cs="Times New Roman"/>
          <w:color w:val="262626"/>
        </w:rPr>
        <w:t xml:space="preserve">with about 14 percent of the principal roles and 22 percent of chorus jobs. But </w:t>
      </w:r>
      <w:r w:rsidR="00F82FEA">
        <w:rPr>
          <w:rFonts w:ascii="Times New Roman" w:hAnsi="Times New Roman" w:cs="Times New Roman"/>
          <w:color w:val="262626"/>
        </w:rPr>
        <w:t xml:space="preserve">Actors’ </w:t>
      </w:r>
      <w:r>
        <w:rPr>
          <w:rFonts w:ascii="Times New Roman" w:hAnsi="Times New Roman" w:cs="Times New Roman"/>
          <w:color w:val="262626"/>
        </w:rPr>
        <w:t xml:space="preserve">Equity said that whites were generally hired with higher contractual salaries at all levels. </w:t>
      </w:r>
      <w:r>
        <w:rPr>
          <w:rFonts w:ascii="Times New Roman" w:hAnsi="Times New Roman" w:cs="Times New Roman"/>
          <w:color w:val="0E0E0E"/>
        </w:rPr>
        <w:t xml:space="preserve"> </w:t>
      </w:r>
      <w:r w:rsidR="00F82FEA">
        <w:rPr>
          <w:rFonts w:ascii="Times New Roman" w:hAnsi="Times New Roman" w:cs="Times New Roman"/>
          <w:color w:val="0E0E0E"/>
        </w:rPr>
        <w:t>We can assume that a similar pattern exists in Cuyahoga County.</w:t>
      </w:r>
    </w:p>
    <w:p w14:paraId="2819465D"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p>
    <w:p w14:paraId="6CAD36DF" w14:textId="2149FE0D"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r>
        <w:rPr>
          <w:rFonts w:ascii="Times" w:hAnsi="Times" w:cs="Times"/>
          <w:color w:val="0E0E0E"/>
          <w:sz w:val="20"/>
          <w:szCs w:val="20"/>
        </w:rPr>
        <w:t>The</w:t>
      </w:r>
      <w:r>
        <w:rPr>
          <w:rFonts w:ascii="Times New Roman" w:hAnsi="Times New Roman" w:cs="Times New Roman"/>
          <w:color w:val="0E0E0E"/>
        </w:rPr>
        <w:t xml:space="preserve"> issue of race in CAC’s allocations of the cigarette tax surfaced to the level of public discourse in Fall, 2016</w:t>
      </w:r>
      <w:r w:rsidR="002D71C3">
        <w:rPr>
          <w:rFonts w:ascii="Times New Roman" w:hAnsi="Times New Roman" w:cs="Times New Roman"/>
          <w:color w:val="0E0E0E"/>
        </w:rPr>
        <w:t>.  A</w:t>
      </w:r>
      <w:r>
        <w:rPr>
          <w:rFonts w:ascii="Times New Roman" w:hAnsi="Times New Roman" w:cs="Times New Roman"/>
          <w:color w:val="0E0E0E"/>
        </w:rPr>
        <w:t xml:space="preserve">s stated in an article </w:t>
      </w:r>
      <w:r>
        <w:rPr>
          <w:rFonts w:ascii="Times New Roman" w:hAnsi="Times New Roman" w:cs="Times New Roman"/>
          <w:i/>
          <w:iCs/>
          <w:color w:val="0E0E0E"/>
        </w:rPr>
        <w:t>Individual Artist Grants, Race, and Public Benefit</w:t>
      </w:r>
      <w:r>
        <w:rPr>
          <w:rFonts w:ascii="Times New Roman" w:hAnsi="Times New Roman" w:cs="Times New Roman"/>
          <w:color w:val="0E0E0E"/>
        </w:rPr>
        <w:t xml:space="preserve"> [Bachtell], this has led to a broader community dialogue around, not just this specific issue, </w:t>
      </w:r>
      <w:r w:rsidR="003529CF">
        <w:rPr>
          <w:rFonts w:ascii="Times New Roman" w:hAnsi="Times New Roman" w:cs="Times New Roman"/>
          <w:color w:val="0E0E0E"/>
        </w:rPr>
        <w:t>but also</w:t>
      </w:r>
      <w:r>
        <w:rPr>
          <w:rFonts w:ascii="Times New Roman" w:hAnsi="Times New Roman" w:cs="Times New Roman"/>
          <w:color w:val="0E0E0E"/>
        </w:rPr>
        <w:t xml:space="preserve"> the impact of systemic racism along the entire spectrum of the grant award system in the art world. We have expanded that discussion to include art</w:t>
      </w:r>
      <w:r w:rsidR="004F1244">
        <w:rPr>
          <w:rFonts w:ascii="Times New Roman" w:hAnsi="Times New Roman" w:cs="Times New Roman"/>
          <w:color w:val="0E0E0E"/>
        </w:rPr>
        <w:t>-</w:t>
      </w:r>
      <w:r w:rsidR="00C07313">
        <w:rPr>
          <w:rFonts w:ascii="Times New Roman" w:hAnsi="Times New Roman" w:cs="Times New Roman"/>
          <w:color w:val="0E0E0E"/>
        </w:rPr>
        <w:t>related jobs</w:t>
      </w:r>
      <w:r>
        <w:rPr>
          <w:rFonts w:ascii="Times New Roman" w:hAnsi="Times New Roman" w:cs="Times New Roman"/>
          <w:color w:val="0E0E0E"/>
        </w:rPr>
        <w:t>, goods</w:t>
      </w:r>
      <w:r w:rsidR="004F1244">
        <w:rPr>
          <w:rFonts w:ascii="Times New Roman" w:hAnsi="Times New Roman" w:cs="Times New Roman"/>
          <w:color w:val="0E0E0E"/>
        </w:rPr>
        <w:t>,</w:t>
      </w:r>
      <w:r>
        <w:rPr>
          <w:rFonts w:ascii="Times New Roman" w:hAnsi="Times New Roman" w:cs="Times New Roman"/>
          <w:color w:val="0E0E0E"/>
        </w:rPr>
        <w:t xml:space="preserve"> and service</w:t>
      </w:r>
      <w:r w:rsidR="004F1244">
        <w:rPr>
          <w:rFonts w:ascii="Times New Roman" w:hAnsi="Times New Roman" w:cs="Times New Roman"/>
          <w:color w:val="0E0E0E"/>
        </w:rPr>
        <w:t>s</w:t>
      </w:r>
      <w:r>
        <w:rPr>
          <w:rFonts w:ascii="Times New Roman" w:hAnsi="Times New Roman" w:cs="Times New Roman"/>
          <w:color w:val="0E0E0E"/>
        </w:rPr>
        <w:t xml:space="preserve"> produced in Cuyahoga</w:t>
      </w:r>
      <w:r w:rsidR="004F1244">
        <w:rPr>
          <w:rFonts w:ascii="Times New Roman" w:hAnsi="Times New Roman" w:cs="Times New Roman"/>
          <w:color w:val="0E0E0E"/>
        </w:rPr>
        <w:t xml:space="preserve"> County</w:t>
      </w:r>
      <w:r>
        <w:rPr>
          <w:rFonts w:ascii="Times New Roman" w:hAnsi="Times New Roman" w:cs="Times New Roman"/>
          <w:color w:val="0E0E0E"/>
        </w:rPr>
        <w:t>.</w:t>
      </w:r>
    </w:p>
    <w:p w14:paraId="4C1F0817" w14:textId="77777777" w:rsidR="00E53C80" w:rsidRDefault="00E53C80" w:rsidP="00E53C80">
      <w:pPr>
        <w:widowControl w:val="0"/>
        <w:tabs>
          <w:tab w:val="left" w:pos="20"/>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iCs/>
          <w:color w:val="000000"/>
        </w:rPr>
      </w:pPr>
    </w:p>
    <w:p w14:paraId="5D863697" w14:textId="77777777" w:rsidR="00E53C80" w:rsidRDefault="00E53C80" w:rsidP="00E53C80">
      <w:pPr>
        <w:widowControl w:val="0"/>
        <w:tabs>
          <w:tab w:val="left" w:pos="20"/>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Discussion</w:t>
      </w:r>
    </w:p>
    <w:p w14:paraId="49535711" w14:textId="6A8C60A8" w:rsidR="00E53C80" w:rsidRDefault="00E53C80" w:rsidP="00E53C80">
      <w:pPr>
        <w:widowControl w:val="0"/>
        <w:tabs>
          <w:tab w:val="left" w:pos="20"/>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b/>
          <w:bCs/>
          <w:color w:val="000000"/>
        </w:rPr>
      </w:pPr>
      <w:r>
        <w:rPr>
          <w:rFonts w:ascii="Times New Roman" w:hAnsi="Times New Roman" w:cs="Times New Roman"/>
          <w:b/>
          <w:bCs/>
          <w:color w:val="000000"/>
        </w:rPr>
        <w:t xml:space="preserve">Question 1: Has CAC established racial diversity policies, goals, and benchmarks for its internal operations and </w:t>
      </w:r>
      <w:r w:rsidR="004F1244">
        <w:rPr>
          <w:rFonts w:ascii="Times New Roman" w:hAnsi="Times New Roman" w:cs="Times New Roman"/>
          <w:b/>
          <w:bCs/>
          <w:color w:val="000000"/>
        </w:rPr>
        <w:t xml:space="preserve">for </w:t>
      </w:r>
      <w:r>
        <w:rPr>
          <w:rFonts w:ascii="Times New Roman" w:hAnsi="Times New Roman" w:cs="Times New Roman"/>
          <w:b/>
          <w:bCs/>
          <w:color w:val="000000"/>
        </w:rPr>
        <w:t>that of its grantees?</w:t>
      </w:r>
    </w:p>
    <w:p w14:paraId="1D4000D4" w14:textId="77777777" w:rsidR="00E53C80" w:rsidRDefault="00E53C80" w:rsidP="00E53C80">
      <w:pPr>
        <w:widowControl w:val="0"/>
        <w:tabs>
          <w:tab w:val="left" w:pos="20"/>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Times New Roman" w:hAnsi="Times New Roman" w:cs="Times New Roman"/>
          <w:color w:val="000000"/>
        </w:rPr>
      </w:pPr>
    </w:p>
    <w:p w14:paraId="3B6C987D" w14:textId="044BB40B"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r>
        <w:rPr>
          <w:rFonts w:ascii="Times New Roman" w:hAnsi="Times New Roman" w:cs="Times New Roman"/>
          <w:color w:val="000000"/>
        </w:rPr>
        <w:t xml:space="preserve">In spite of racial </w:t>
      </w:r>
      <w:r>
        <w:rPr>
          <w:rFonts w:ascii="Times New Roman" w:hAnsi="Times New Roman" w:cs="Times New Roman"/>
          <w:color w:val="0E0E0E"/>
        </w:rPr>
        <w:t>equity having been front and center in discussions in 2005-2006 during the formation period of CAC, when assurances of fairness were made to the African American community, the issue of racial equity remains seriously unresolved for CAC</w:t>
      </w:r>
      <w:r w:rsidR="00F82FEA">
        <w:rPr>
          <w:rFonts w:ascii="Times New Roman" w:hAnsi="Times New Roman" w:cs="Times New Roman"/>
          <w:color w:val="0E0E0E"/>
        </w:rPr>
        <w:t xml:space="preserve"> and the community</w:t>
      </w:r>
      <w:r>
        <w:rPr>
          <w:rFonts w:ascii="Times New Roman" w:hAnsi="Times New Roman" w:cs="Times New Roman"/>
          <w:color w:val="0E0E0E"/>
        </w:rPr>
        <w:t xml:space="preserve">.  </w:t>
      </w:r>
      <w:r w:rsidR="00050DB4">
        <w:rPr>
          <w:rFonts w:ascii="Times New Roman" w:hAnsi="Times New Roman" w:cs="Times New Roman"/>
          <w:color w:val="0E0E0E"/>
        </w:rPr>
        <w:t>In response</w:t>
      </w:r>
      <w:r>
        <w:rPr>
          <w:rFonts w:ascii="Times New Roman" w:hAnsi="Times New Roman" w:cs="Times New Roman"/>
          <w:color w:val="0E0E0E"/>
        </w:rPr>
        <w:t xml:space="preserve"> </w:t>
      </w:r>
      <w:r w:rsidR="00041FBD">
        <w:rPr>
          <w:rFonts w:ascii="Times New Roman" w:hAnsi="Times New Roman" w:cs="Times New Roman"/>
          <w:color w:val="0E0E0E"/>
        </w:rPr>
        <w:t xml:space="preserve">CAC </w:t>
      </w:r>
      <w:r w:rsidR="00EF16A0">
        <w:rPr>
          <w:rFonts w:ascii="Times New Roman" w:hAnsi="Times New Roman" w:cs="Times New Roman"/>
          <w:color w:val="0E0E0E"/>
        </w:rPr>
        <w:t xml:space="preserve">recently </w:t>
      </w:r>
      <w:r w:rsidR="00041FBD">
        <w:rPr>
          <w:rFonts w:ascii="Times New Roman" w:hAnsi="Times New Roman" w:cs="Times New Roman"/>
          <w:color w:val="0E0E0E"/>
        </w:rPr>
        <w:t>provided board and staff the opportunity to participate in training offered by the Institute for Racial Equity. In addition</w:t>
      </w:r>
      <w:r w:rsidR="00041FBD" w:rsidRPr="00964066">
        <w:rPr>
          <w:rFonts w:ascii="Times New Roman" w:hAnsi="Times New Roman" w:cs="Times New Roman"/>
          <w:color w:val="0E0E0E"/>
        </w:rPr>
        <w:t xml:space="preserve">, </w:t>
      </w:r>
      <w:r w:rsidRPr="00964066">
        <w:rPr>
          <w:rFonts w:ascii="Times New Roman" w:hAnsi="Times New Roman" w:cs="Times New Roman"/>
          <w:color w:val="0E0E0E"/>
        </w:rPr>
        <w:t xml:space="preserve">CAC’s </w:t>
      </w:r>
      <w:r w:rsidR="00964066" w:rsidRPr="00964066">
        <w:rPr>
          <w:rFonts w:ascii="Times New Roman" w:hAnsi="Times New Roman" w:cs="Times New Roman"/>
          <w:color w:val="0E0E0E"/>
        </w:rPr>
        <w:t>Roadmap approved D</w:t>
      </w:r>
      <w:r w:rsidR="00964066">
        <w:rPr>
          <w:rFonts w:ascii="Times New Roman" w:hAnsi="Times New Roman" w:cs="Times New Roman"/>
          <w:color w:val="0E0E0E"/>
        </w:rPr>
        <w:t>ecember 2016 established</w:t>
      </w:r>
      <w:r w:rsidR="00964066" w:rsidRPr="00964066">
        <w:rPr>
          <w:rFonts w:ascii="Times New Roman" w:hAnsi="Times New Roman" w:cs="Times New Roman"/>
          <w:color w:val="0E0E0E"/>
        </w:rPr>
        <w:t xml:space="preserve"> equity as a value: </w:t>
      </w:r>
      <w:r w:rsidRPr="00964066">
        <w:rPr>
          <w:rFonts w:ascii="Times New Roman" w:hAnsi="Times New Roman" w:cs="Times New Roman"/>
          <w:color w:val="0E0E0E"/>
        </w:rPr>
        <w:t>“We recognize that our</w:t>
      </w:r>
      <w:r>
        <w:rPr>
          <w:rFonts w:ascii="Times New Roman" w:hAnsi="Times New Roman" w:cs="Times New Roman"/>
          <w:color w:val="0E0E0E"/>
        </w:rPr>
        <w:t xml:space="preserve"> society is challenged to overcome a complex web of inequities, and we believe that CAC is responsible for operating with an awareness of legacies of privilege and power that have effects on opportunity, access, and resources. This awareness will inform all of our policies and practices, including funding criteria, program development, hiring, and resident engagement.”  </w:t>
      </w:r>
      <w:r w:rsidR="00041FBD">
        <w:rPr>
          <w:rFonts w:ascii="Times New Roman" w:hAnsi="Times New Roman" w:cs="Times New Roman"/>
          <w:color w:val="0E0E0E"/>
        </w:rPr>
        <w:t xml:space="preserve">Interestingly, this statement </w:t>
      </w:r>
      <w:r w:rsidR="00683E38">
        <w:rPr>
          <w:rFonts w:ascii="Times New Roman" w:hAnsi="Times New Roman" w:cs="Times New Roman"/>
          <w:color w:val="0E0E0E"/>
        </w:rPr>
        <w:t>is</w:t>
      </w:r>
      <w:r w:rsidR="00041FBD">
        <w:rPr>
          <w:rFonts w:ascii="Times New Roman" w:hAnsi="Times New Roman" w:cs="Times New Roman"/>
          <w:color w:val="0E0E0E"/>
        </w:rPr>
        <w:t xml:space="preserve"> </w:t>
      </w:r>
      <w:r w:rsidR="00041FBD" w:rsidRPr="00DF5BE5">
        <w:rPr>
          <w:rFonts w:ascii="Times New Roman" w:hAnsi="Times New Roman" w:cs="Times New Roman"/>
          <w:color w:val="0E0E0E"/>
        </w:rPr>
        <w:t>ambiguous and</w:t>
      </w:r>
      <w:r w:rsidR="00041FBD">
        <w:rPr>
          <w:rFonts w:ascii="Times New Roman" w:hAnsi="Times New Roman" w:cs="Times New Roman"/>
          <w:color w:val="0E0E0E"/>
        </w:rPr>
        <w:t xml:space="preserve"> not explicit about race</w:t>
      </w:r>
      <w:r w:rsidR="00683E38">
        <w:rPr>
          <w:rFonts w:ascii="Times New Roman" w:hAnsi="Times New Roman" w:cs="Times New Roman"/>
          <w:color w:val="0E0E0E"/>
        </w:rPr>
        <w:t>.</w:t>
      </w:r>
      <w:r w:rsidR="00DF5BE5">
        <w:rPr>
          <w:rFonts w:ascii="Times New Roman" w:hAnsi="Times New Roman" w:cs="Times New Roman"/>
          <w:color w:val="0E0E0E"/>
        </w:rPr>
        <w:t xml:space="preserve"> </w:t>
      </w:r>
    </w:p>
    <w:p w14:paraId="5022B439"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p>
    <w:p w14:paraId="5E68CD1D" w14:textId="6D9DD566"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r>
        <w:rPr>
          <w:rFonts w:ascii="Times New Roman" w:hAnsi="Times New Roman" w:cs="Times New Roman"/>
          <w:color w:val="0E0E0E"/>
        </w:rPr>
        <w:t xml:space="preserve">With even stronger </w:t>
      </w:r>
      <w:r w:rsidR="00041FBD">
        <w:rPr>
          <w:rFonts w:ascii="Times New Roman" w:hAnsi="Times New Roman" w:cs="Times New Roman"/>
          <w:color w:val="0E0E0E"/>
        </w:rPr>
        <w:t xml:space="preserve">concrete </w:t>
      </w:r>
      <w:r>
        <w:rPr>
          <w:rFonts w:ascii="Times New Roman" w:hAnsi="Times New Roman" w:cs="Times New Roman"/>
          <w:color w:val="0E0E0E"/>
        </w:rPr>
        <w:t xml:space="preserve">language, the national Grantmakers in the Arts has made racial equity in arts philanthropy a primary focus: “We move forward from our assessment that </w:t>
      </w:r>
      <w:r>
        <w:rPr>
          <w:rFonts w:ascii="Times New Roman" w:hAnsi="Times New Roman" w:cs="Times New Roman"/>
          <w:b/>
          <w:bCs/>
          <w:color w:val="0E0E0E"/>
        </w:rPr>
        <w:t>racism</w:t>
      </w:r>
      <w:r>
        <w:rPr>
          <w:rFonts w:ascii="Times New Roman" w:hAnsi="Times New Roman" w:cs="Times New Roman"/>
          <w:color w:val="0E0E0E"/>
        </w:rPr>
        <w:t xml:space="preserve"> is one of the most pressing issues of our time, and that meaningful progress on advancing racial equity will have significant positive impact on challenging other discrimination-based injustices.  Therefore, our current priority is working against </w:t>
      </w:r>
      <w:r>
        <w:rPr>
          <w:rFonts w:ascii="Times New Roman" w:hAnsi="Times New Roman" w:cs="Times New Roman"/>
          <w:b/>
          <w:bCs/>
          <w:color w:val="0E0E0E"/>
        </w:rPr>
        <w:t>racism</w:t>
      </w:r>
      <w:r>
        <w:rPr>
          <w:rFonts w:ascii="Times New Roman" w:hAnsi="Times New Roman" w:cs="Times New Roman"/>
          <w:color w:val="0E0E0E"/>
        </w:rPr>
        <w:t xml:space="preserve"> by working toward racial equity in arts philanthropy.” [March 9, 2017]</w:t>
      </w:r>
    </w:p>
    <w:p w14:paraId="7591CCA4"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p>
    <w:p w14:paraId="75649A20" w14:textId="69EFA425"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r>
        <w:rPr>
          <w:rFonts w:ascii="Times New Roman" w:hAnsi="Times New Roman" w:cs="Times New Roman"/>
          <w:color w:val="0E0E0E"/>
        </w:rPr>
        <w:t xml:space="preserve">Both statements </w:t>
      </w:r>
      <w:r w:rsidRPr="00DF5BE5">
        <w:rPr>
          <w:rFonts w:ascii="Times New Roman" w:hAnsi="Times New Roman" w:cs="Times New Roman"/>
          <w:color w:val="0E0E0E"/>
        </w:rPr>
        <w:t>represent intent and</w:t>
      </w:r>
      <w:r>
        <w:rPr>
          <w:rFonts w:ascii="Times New Roman" w:hAnsi="Times New Roman" w:cs="Times New Roman"/>
          <w:color w:val="0E0E0E"/>
        </w:rPr>
        <w:t xml:space="preserve"> </w:t>
      </w:r>
      <w:r w:rsidR="00DF5BE5">
        <w:rPr>
          <w:rFonts w:ascii="Times New Roman" w:hAnsi="Times New Roman" w:cs="Times New Roman"/>
          <w:color w:val="0E0E0E"/>
        </w:rPr>
        <w:t xml:space="preserve">possible </w:t>
      </w:r>
      <w:r>
        <w:rPr>
          <w:rFonts w:ascii="Times New Roman" w:hAnsi="Times New Roman" w:cs="Times New Roman"/>
          <w:color w:val="0E0E0E"/>
        </w:rPr>
        <w:t>movement toward deconstru</w:t>
      </w:r>
      <w:r w:rsidR="00640D23">
        <w:rPr>
          <w:rFonts w:ascii="Times New Roman" w:hAnsi="Times New Roman" w:cs="Times New Roman"/>
          <w:color w:val="0E0E0E"/>
        </w:rPr>
        <w:t xml:space="preserve">cting past </w:t>
      </w:r>
      <w:r>
        <w:rPr>
          <w:rFonts w:ascii="Times New Roman" w:hAnsi="Times New Roman" w:cs="Times New Roman"/>
          <w:color w:val="0E0E0E"/>
        </w:rPr>
        <w:t xml:space="preserve">barriers against participation </w:t>
      </w:r>
      <w:r w:rsidR="00640D23">
        <w:rPr>
          <w:rFonts w:ascii="Times New Roman" w:hAnsi="Times New Roman" w:cs="Times New Roman"/>
          <w:color w:val="0E0E0E"/>
        </w:rPr>
        <w:t xml:space="preserve">in </w:t>
      </w:r>
      <w:r>
        <w:rPr>
          <w:rFonts w:ascii="Times New Roman" w:hAnsi="Times New Roman" w:cs="Times New Roman"/>
          <w:color w:val="0E0E0E"/>
        </w:rPr>
        <w:t xml:space="preserve">grants in the </w:t>
      </w:r>
      <w:r w:rsidRPr="00874A53">
        <w:rPr>
          <w:rFonts w:ascii="Times New Roman" w:hAnsi="Times New Roman" w:cs="Times New Roman"/>
          <w:color w:val="0E0E0E"/>
        </w:rPr>
        <w:t xml:space="preserve">arts. </w:t>
      </w:r>
      <w:r w:rsidR="003529CF" w:rsidRPr="00874A53">
        <w:rPr>
          <w:rFonts w:ascii="Times New Roman" w:hAnsi="Times New Roman" w:cs="Times New Roman"/>
          <w:color w:val="0E0E0E"/>
        </w:rPr>
        <w:t>But Grantmakers</w:t>
      </w:r>
      <w:r w:rsidR="00874A53" w:rsidRPr="00874A53">
        <w:rPr>
          <w:rFonts w:ascii="Times New Roman" w:hAnsi="Times New Roman" w:cs="Times New Roman"/>
          <w:color w:val="0E0E0E"/>
        </w:rPr>
        <w:t xml:space="preserve"> in the Arts is</w:t>
      </w:r>
      <w:r w:rsidR="00683E38" w:rsidRPr="00874A53">
        <w:rPr>
          <w:rFonts w:ascii="Times New Roman" w:hAnsi="Times New Roman" w:cs="Times New Roman"/>
          <w:color w:val="0E0E0E"/>
        </w:rPr>
        <w:t xml:space="preserve"> far more explicit about racism. T</w:t>
      </w:r>
      <w:r w:rsidRPr="00874A53">
        <w:rPr>
          <w:rFonts w:ascii="Times New Roman" w:hAnsi="Times New Roman" w:cs="Times New Roman"/>
          <w:color w:val="0E0E0E"/>
        </w:rPr>
        <w:t>he unanswered question is whether intent</w:t>
      </w:r>
      <w:bookmarkStart w:id="0" w:name="_GoBack"/>
      <w:bookmarkEnd w:id="0"/>
      <w:r>
        <w:rPr>
          <w:rFonts w:ascii="Times New Roman" w:hAnsi="Times New Roman" w:cs="Times New Roman"/>
          <w:color w:val="0E0E0E"/>
        </w:rPr>
        <w:t xml:space="preserve"> and policy wi</w:t>
      </w:r>
      <w:r w:rsidR="00640D23">
        <w:rPr>
          <w:rFonts w:ascii="Times New Roman" w:hAnsi="Times New Roman" w:cs="Times New Roman"/>
          <w:color w:val="0E0E0E"/>
        </w:rPr>
        <w:t>ll result in substantial change.</w:t>
      </w:r>
      <w:r>
        <w:rPr>
          <w:rFonts w:ascii="Times New Roman" w:hAnsi="Times New Roman" w:cs="Times New Roman"/>
          <w:color w:val="0E0E0E"/>
        </w:rPr>
        <w:t xml:space="preserve"> Will concerns about privilege and power actually eliminate </w:t>
      </w:r>
      <w:r w:rsidR="000F245B">
        <w:rPr>
          <w:rFonts w:ascii="Times New Roman" w:hAnsi="Times New Roman" w:cs="Times New Roman"/>
          <w:color w:val="0E0E0E"/>
        </w:rPr>
        <w:t xml:space="preserve">racial </w:t>
      </w:r>
      <w:r>
        <w:rPr>
          <w:rFonts w:ascii="Times New Roman" w:hAnsi="Times New Roman" w:cs="Times New Roman"/>
          <w:color w:val="0E0E0E"/>
        </w:rPr>
        <w:t xml:space="preserve">disparities, or </w:t>
      </w:r>
      <w:r w:rsidR="00114DBD">
        <w:rPr>
          <w:rFonts w:ascii="Times New Roman" w:hAnsi="Times New Roman" w:cs="Times New Roman"/>
          <w:color w:val="0E0E0E"/>
        </w:rPr>
        <w:t>will</w:t>
      </w:r>
      <w:r w:rsidR="00640D23">
        <w:rPr>
          <w:rFonts w:ascii="Times New Roman" w:hAnsi="Times New Roman" w:cs="Times New Roman"/>
          <w:color w:val="0E0E0E"/>
        </w:rPr>
        <w:t xml:space="preserve"> another </w:t>
      </w:r>
      <w:r w:rsidR="00747330">
        <w:rPr>
          <w:rFonts w:ascii="Times New Roman" w:hAnsi="Times New Roman" w:cs="Times New Roman"/>
          <w:color w:val="0E0E0E"/>
        </w:rPr>
        <w:t>ten-year</w:t>
      </w:r>
      <w:r w:rsidR="00640D23">
        <w:rPr>
          <w:rFonts w:ascii="Times New Roman" w:hAnsi="Times New Roman" w:cs="Times New Roman"/>
          <w:color w:val="0E0E0E"/>
        </w:rPr>
        <w:t xml:space="preserve"> </w:t>
      </w:r>
      <w:r w:rsidR="000F245B">
        <w:rPr>
          <w:rFonts w:ascii="Times New Roman" w:hAnsi="Times New Roman" w:cs="Times New Roman"/>
          <w:color w:val="0E0E0E"/>
        </w:rPr>
        <w:t xml:space="preserve">funding </w:t>
      </w:r>
      <w:r w:rsidR="00640D23">
        <w:rPr>
          <w:rFonts w:ascii="Times New Roman" w:hAnsi="Times New Roman" w:cs="Times New Roman"/>
          <w:color w:val="0E0E0E"/>
        </w:rPr>
        <w:t xml:space="preserve">cycle ensue </w:t>
      </w:r>
      <w:r w:rsidR="00640D23" w:rsidRPr="00DF5BE5">
        <w:rPr>
          <w:rFonts w:ascii="Times New Roman" w:hAnsi="Times New Roman" w:cs="Times New Roman"/>
          <w:color w:val="0E0E0E"/>
        </w:rPr>
        <w:t xml:space="preserve">and </w:t>
      </w:r>
      <w:r w:rsidRPr="00DF5BE5">
        <w:rPr>
          <w:rFonts w:ascii="Times New Roman" w:hAnsi="Times New Roman" w:cs="Times New Roman"/>
          <w:color w:val="0E0E0E"/>
        </w:rPr>
        <w:t xml:space="preserve">end with the same </w:t>
      </w:r>
      <w:r w:rsidR="00DF5BE5">
        <w:rPr>
          <w:rFonts w:ascii="Times New Roman" w:hAnsi="Times New Roman" w:cs="Times New Roman"/>
          <w:color w:val="0E0E0E"/>
        </w:rPr>
        <w:t xml:space="preserve">disappointing </w:t>
      </w:r>
      <w:r w:rsidRPr="00DF5BE5">
        <w:rPr>
          <w:rFonts w:ascii="Times New Roman" w:hAnsi="Times New Roman" w:cs="Times New Roman"/>
          <w:color w:val="0E0E0E"/>
        </w:rPr>
        <w:t>results</w:t>
      </w:r>
      <w:r w:rsidR="000F245B" w:rsidRPr="00DF5BE5">
        <w:rPr>
          <w:rFonts w:ascii="Times New Roman" w:hAnsi="Times New Roman" w:cs="Times New Roman"/>
          <w:color w:val="0E0E0E"/>
        </w:rPr>
        <w:t xml:space="preserve"> in</w:t>
      </w:r>
      <w:r w:rsidR="000F245B">
        <w:rPr>
          <w:rFonts w:ascii="Times New Roman" w:hAnsi="Times New Roman" w:cs="Times New Roman"/>
          <w:color w:val="0E0E0E"/>
        </w:rPr>
        <w:t xml:space="preserve"> the African American art community</w:t>
      </w:r>
      <w:r>
        <w:rPr>
          <w:rFonts w:ascii="Times New Roman" w:hAnsi="Times New Roman" w:cs="Times New Roman"/>
          <w:color w:val="0E0E0E"/>
        </w:rPr>
        <w:t>?</w:t>
      </w:r>
    </w:p>
    <w:p w14:paraId="2F79A2DB"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p>
    <w:p w14:paraId="68696E51" w14:textId="4F447C90"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r>
        <w:rPr>
          <w:rFonts w:ascii="Times New Roman" w:hAnsi="Times New Roman" w:cs="Times New Roman"/>
          <w:color w:val="0E0E0E"/>
        </w:rPr>
        <w:t>Studies and data do not bring a</w:t>
      </w:r>
      <w:r w:rsidR="00640D23">
        <w:rPr>
          <w:rFonts w:ascii="Times New Roman" w:hAnsi="Times New Roman" w:cs="Times New Roman"/>
          <w:color w:val="0E0E0E"/>
        </w:rPr>
        <w:t>bout change of or by themselves;</w:t>
      </w:r>
      <w:r>
        <w:rPr>
          <w:rFonts w:ascii="Times New Roman" w:hAnsi="Times New Roman" w:cs="Times New Roman"/>
          <w:color w:val="0E0E0E"/>
        </w:rPr>
        <w:t xml:space="preserve"> but they can target </w:t>
      </w:r>
      <w:r w:rsidR="00640D23">
        <w:rPr>
          <w:rFonts w:ascii="Times New Roman" w:hAnsi="Times New Roman" w:cs="Times New Roman"/>
          <w:color w:val="0E0E0E"/>
        </w:rPr>
        <w:t xml:space="preserve">the need for </w:t>
      </w:r>
      <w:r w:rsidR="00892B7E">
        <w:rPr>
          <w:rFonts w:ascii="Times New Roman" w:hAnsi="Times New Roman" w:cs="Times New Roman"/>
          <w:color w:val="0E0E0E"/>
        </w:rPr>
        <w:t>critical</w:t>
      </w:r>
      <w:r>
        <w:rPr>
          <w:rFonts w:ascii="Times New Roman" w:hAnsi="Times New Roman" w:cs="Times New Roman"/>
          <w:color w:val="0E0E0E"/>
        </w:rPr>
        <w:t xml:space="preserve"> changes in direction</w:t>
      </w:r>
      <w:r w:rsidR="00640D23">
        <w:rPr>
          <w:rFonts w:ascii="Times New Roman" w:hAnsi="Times New Roman" w:cs="Times New Roman"/>
          <w:color w:val="0E0E0E"/>
        </w:rPr>
        <w:t xml:space="preserve"> and strategy</w:t>
      </w:r>
      <w:r>
        <w:rPr>
          <w:rFonts w:ascii="Times New Roman" w:hAnsi="Times New Roman" w:cs="Times New Roman"/>
          <w:color w:val="0E0E0E"/>
        </w:rPr>
        <w:t xml:space="preserve">.  </w:t>
      </w:r>
      <w:r w:rsidR="00DF5BE5">
        <w:rPr>
          <w:rFonts w:ascii="Times New Roman" w:hAnsi="Times New Roman" w:cs="Times New Roman"/>
          <w:color w:val="0E0E0E"/>
        </w:rPr>
        <w:t xml:space="preserve">CAC has limited internal data about its investments. </w:t>
      </w:r>
      <w:r>
        <w:rPr>
          <w:rFonts w:ascii="Times New Roman" w:hAnsi="Times New Roman" w:cs="Times New Roman"/>
          <w:color w:val="0E0E0E"/>
        </w:rPr>
        <w:t>CAC and the artistic community could benefit from baseline data about racial disparities in a</w:t>
      </w:r>
      <w:r w:rsidR="00640D23">
        <w:rPr>
          <w:rFonts w:ascii="Times New Roman" w:hAnsi="Times New Roman" w:cs="Times New Roman"/>
          <w:color w:val="0E0E0E"/>
        </w:rPr>
        <w:t xml:space="preserve">rt funding in Cuyahoga County, </w:t>
      </w:r>
      <w:r>
        <w:rPr>
          <w:rFonts w:ascii="Times New Roman" w:hAnsi="Times New Roman" w:cs="Times New Roman"/>
          <w:color w:val="0E0E0E"/>
        </w:rPr>
        <w:t xml:space="preserve">as well as </w:t>
      </w:r>
      <w:r w:rsidR="00640D23">
        <w:rPr>
          <w:rFonts w:ascii="Times New Roman" w:hAnsi="Times New Roman" w:cs="Times New Roman"/>
          <w:color w:val="0E0E0E"/>
        </w:rPr>
        <w:t xml:space="preserve">from </w:t>
      </w:r>
      <w:r w:rsidR="00014438">
        <w:rPr>
          <w:rFonts w:ascii="Times New Roman" w:hAnsi="Times New Roman" w:cs="Times New Roman"/>
          <w:color w:val="0E0E0E"/>
        </w:rPr>
        <w:t xml:space="preserve">objective </w:t>
      </w:r>
      <w:r w:rsidR="00640D23">
        <w:rPr>
          <w:rFonts w:ascii="Times New Roman" w:hAnsi="Times New Roman" w:cs="Times New Roman"/>
          <w:color w:val="0E0E0E"/>
        </w:rPr>
        <w:t>data about CAC’s contribution</w:t>
      </w:r>
      <w:r>
        <w:rPr>
          <w:rFonts w:ascii="Times New Roman" w:hAnsi="Times New Roman" w:cs="Times New Roman"/>
          <w:color w:val="0E0E0E"/>
        </w:rPr>
        <w:t xml:space="preserve"> to the county’s total art market. </w:t>
      </w:r>
      <w:r w:rsidR="003529CF">
        <w:rPr>
          <w:rFonts w:ascii="Times New Roman" w:hAnsi="Times New Roman" w:cs="Times New Roman"/>
          <w:color w:val="0E0E0E"/>
        </w:rPr>
        <w:t xml:space="preserve">By strategically using data and relevant research findings, CAC could be in a stronger position to leverage funding to effectuate real change rather than continue to institutionalize disparities. </w:t>
      </w:r>
    </w:p>
    <w:p w14:paraId="1333B8BC" w14:textId="77777777" w:rsidR="00603034" w:rsidRDefault="00603034"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E0E0E"/>
        </w:rPr>
      </w:pPr>
    </w:p>
    <w:p w14:paraId="108D31A4" w14:textId="1F2E3CD9" w:rsidR="00E53C80" w:rsidRDefault="00E53C80" w:rsidP="00E53C80">
      <w:pPr>
        <w:widowControl w:val="0"/>
        <w:tabs>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b/>
          <w:bCs/>
          <w:color w:val="000000"/>
        </w:rPr>
      </w:pPr>
      <w:r>
        <w:rPr>
          <w:rFonts w:ascii="Times New Roman" w:hAnsi="Times New Roman" w:cs="Times New Roman"/>
          <w:b/>
          <w:bCs/>
          <w:color w:val="000000"/>
        </w:rPr>
        <w:t>Question 2: How has CAC located and identified African American artists and African American art organizations, other than through word of mouth</w:t>
      </w:r>
      <w:r w:rsidR="00F82FEA">
        <w:rPr>
          <w:rFonts w:ascii="Times New Roman" w:hAnsi="Times New Roman" w:cs="Times New Roman"/>
          <w:b/>
          <w:bCs/>
          <w:color w:val="000000"/>
        </w:rPr>
        <w:t>?</w:t>
      </w:r>
    </w:p>
    <w:p w14:paraId="13B60825" w14:textId="77777777" w:rsidR="00E53C80" w:rsidRDefault="00E53C80" w:rsidP="00E53C80">
      <w:pPr>
        <w:widowControl w:val="0"/>
        <w:tabs>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i/>
          <w:iCs/>
          <w:color w:val="000000"/>
        </w:rPr>
      </w:pPr>
    </w:p>
    <w:p w14:paraId="678FB124" w14:textId="77777777" w:rsidR="00DF5BE5" w:rsidRDefault="00E53C80" w:rsidP="006B7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We are aware that the process of identifying individual African American artists can be a daunting task.  </w:t>
      </w:r>
      <w:r w:rsidR="00EF16A0">
        <w:rPr>
          <w:rFonts w:ascii="Times New Roman" w:hAnsi="Times New Roman" w:cs="Times New Roman"/>
          <w:color w:val="000000"/>
        </w:rPr>
        <w:t>Locally, t</w:t>
      </w:r>
      <w:r>
        <w:rPr>
          <w:rFonts w:ascii="Times New Roman" w:hAnsi="Times New Roman" w:cs="Times New Roman"/>
          <w:color w:val="000000"/>
        </w:rPr>
        <w:t xml:space="preserve">he process was delegated </w:t>
      </w:r>
      <w:r w:rsidR="000F245B">
        <w:rPr>
          <w:rFonts w:ascii="Times New Roman" w:hAnsi="Times New Roman" w:cs="Times New Roman"/>
          <w:color w:val="000000"/>
        </w:rPr>
        <w:t xml:space="preserve">by CAC </w:t>
      </w:r>
      <w:r>
        <w:rPr>
          <w:rFonts w:ascii="Times New Roman" w:hAnsi="Times New Roman" w:cs="Times New Roman"/>
          <w:color w:val="000000"/>
        </w:rPr>
        <w:t xml:space="preserve">to </w:t>
      </w:r>
      <w:r>
        <w:rPr>
          <w:rFonts w:ascii="Times New Roman" w:hAnsi="Times New Roman" w:cs="Times New Roman"/>
          <w:color w:val="0E0E0E"/>
        </w:rPr>
        <w:t xml:space="preserve">The </w:t>
      </w:r>
      <w:r>
        <w:rPr>
          <w:rFonts w:ascii="Times New Roman" w:hAnsi="Times New Roman" w:cs="Times New Roman"/>
          <w:color w:val="000000"/>
        </w:rPr>
        <w:t>Community Partnership for Arts and Culture (CPAC), which managed the Creative Workforce Fellowship program</w:t>
      </w:r>
      <w:r w:rsidR="000F245B">
        <w:rPr>
          <w:rFonts w:ascii="Times New Roman" w:hAnsi="Times New Roman" w:cs="Times New Roman"/>
          <w:color w:val="000000"/>
        </w:rPr>
        <w:t>.</w:t>
      </w:r>
      <w:r>
        <w:rPr>
          <w:rFonts w:ascii="Times New Roman" w:hAnsi="Times New Roman" w:cs="Times New Roman"/>
          <w:color w:val="000000"/>
        </w:rPr>
        <w:t xml:space="preserve">  Staff held workshops in various communities to recruit African American artists for the Fellowships and to assist them with completing applications</w:t>
      </w:r>
      <w:r w:rsidR="00DF5BE5">
        <w:rPr>
          <w:rFonts w:ascii="Times New Roman" w:hAnsi="Times New Roman" w:cs="Times New Roman"/>
          <w:color w:val="000000"/>
        </w:rPr>
        <w:t>, if needed</w:t>
      </w:r>
      <w:r>
        <w:rPr>
          <w:rFonts w:ascii="Times New Roman" w:hAnsi="Times New Roman" w:cs="Times New Roman"/>
          <w:color w:val="000000"/>
        </w:rPr>
        <w:t xml:space="preserve">.  </w:t>
      </w:r>
    </w:p>
    <w:p w14:paraId="1EF2F4F6" w14:textId="77777777" w:rsidR="00DF5BE5" w:rsidRDefault="00DF5BE5" w:rsidP="006B7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3C0C4F0A" w14:textId="050B432D" w:rsidR="006B73A5" w:rsidRDefault="00E53C80" w:rsidP="006B7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CPAC’s data </w:t>
      </w:r>
      <w:r w:rsidR="00DF5BE5">
        <w:rPr>
          <w:rFonts w:ascii="Times New Roman" w:hAnsi="Times New Roman" w:cs="Times New Roman"/>
          <w:color w:val="000000"/>
        </w:rPr>
        <w:t>show</w:t>
      </w:r>
      <w:r>
        <w:rPr>
          <w:rFonts w:ascii="Times New Roman" w:hAnsi="Times New Roman" w:cs="Times New Roman"/>
          <w:color w:val="000000"/>
        </w:rPr>
        <w:t>s that between 2011 and 2016, 1,454 applications</w:t>
      </w:r>
      <w:r w:rsidR="000F245B">
        <w:rPr>
          <w:rFonts w:ascii="Times New Roman" w:hAnsi="Times New Roman" w:cs="Times New Roman"/>
          <w:color w:val="000000"/>
        </w:rPr>
        <w:t xml:space="preserve"> were reviewed and </w:t>
      </w:r>
      <w:r>
        <w:rPr>
          <w:rFonts w:ascii="Times New Roman" w:hAnsi="Times New Roman" w:cs="Times New Roman"/>
          <w:color w:val="000000"/>
        </w:rPr>
        <w:t xml:space="preserve">of </w:t>
      </w:r>
      <w:r w:rsidR="000F245B">
        <w:rPr>
          <w:rFonts w:ascii="Times New Roman" w:hAnsi="Times New Roman" w:cs="Times New Roman"/>
          <w:color w:val="000000"/>
        </w:rPr>
        <w:t>these</w:t>
      </w:r>
      <w:r w:rsidR="00EF16A0">
        <w:rPr>
          <w:rFonts w:ascii="Times New Roman" w:hAnsi="Times New Roman" w:cs="Times New Roman"/>
          <w:color w:val="000000"/>
        </w:rPr>
        <w:t>,</w:t>
      </w:r>
      <w:r>
        <w:rPr>
          <w:rFonts w:ascii="Times New Roman" w:hAnsi="Times New Roman" w:cs="Times New Roman"/>
          <w:color w:val="000000"/>
        </w:rPr>
        <w:t xml:space="preserve"> 256 (17.6 percent) were from African American artists.  Twelve were approved, or 4.7 percent of the African American applicants.  </w:t>
      </w:r>
      <w:r w:rsidR="00014438">
        <w:rPr>
          <w:rFonts w:ascii="Times New Roman" w:hAnsi="Times New Roman" w:cs="Times New Roman"/>
          <w:color w:val="000000"/>
        </w:rPr>
        <w:t>W</w:t>
      </w:r>
      <w:r>
        <w:rPr>
          <w:rFonts w:ascii="Times New Roman" w:hAnsi="Times New Roman" w:cs="Times New Roman"/>
          <w:color w:val="000000"/>
        </w:rPr>
        <w:t xml:space="preserve">e are not aware of </w:t>
      </w:r>
      <w:r w:rsidR="00014438">
        <w:rPr>
          <w:rFonts w:ascii="Times New Roman" w:hAnsi="Times New Roman" w:cs="Times New Roman"/>
          <w:color w:val="000000"/>
        </w:rPr>
        <w:t xml:space="preserve">the size of the pool </w:t>
      </w:r>
      <w:r>
        <w:rPr>
          <w:rFonts w:ascii="Times New Roman" w:hAnsi="Times New Roman" w:cs="Times New Roman"/>
          <w:color w:val="000000"/>
        </w:rPr>
        <w:t xml:space="preserve">of African American artists from which </w:t>
      </w:r>
      <w:r w:rsidR="00F82FEA">
        <w:rPr>
          <w:rFonts w:ascii="Times New Roman" w:hAnsi="Times New Roman" w:cs="Times New Roman"/>
          <w:color w:val="000000"/>
        </w:rPr>
        <w:t>CPAC could have drawn applicants</w:t>
      </w:r>
      <w:r w:rsidR="00014438">
        <w:rPr>
          <w:rFonts w:ascii="Times New Roman" w:hAnsi="Times New Roman" w:cs="Times New Roman"/>
          <w:color w:val="000000"/>
        </w:rPr>
        <w:t>, but we know that it is substantially larger than 256</w:t>
      </w:r>
      <w:r w:rsidR="00B04EF6">
        <w:rPr>
          <w:rFonts w:ascii="Times New Roman" w:hAnsi="Times New Roman" w:cs="Times New Roman"/>
          <w:color w:val="000000"/>
        </w:rPr>
        <w:t>,</w:t>
      </w:r>
      <w:r w:rsidR="00DF5BE5">
        <w:rPr>
          <w:rFonts w:ascii="Times New Roman" w:hAnsi="Times New Roman" w:cs="Times New Roman"/>
          <w:color w:val="000000"/>
        </w:rPr>
        <w:t xml:space="preserve"> and the approval rate for Fellowships extremely low</w:t>
      </w:r>
      <w:r>
        <w:rPr>
          <w:rFonts w:ascii="Times New Roman" w:hAnsi="Times New Roman" w:cs="Times New Roman"/>
          <w:color w:val="000000"/>
        </w:rPr>
        <w:t>.</w:t>
      </w:r>
      <w:r w:rsidR="00621E5C" w:rsidRPr="00621E5C">
        <w:rPr>
          <w:rStyle w:val="EndnoteReference"/>
          <w:rFonts w:ascii="Times New Roman" w:hAnsi="Times New Roman" w:cs="Times New Roman"/>
          <w:color w:val="000000"/>
        </w:rPr>
        <w:t xml:space="preserve"> </w:t>
      </w:r>
    </w:p>
    <w:p w14:paraId="188F6EF3"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51A00DFC" w14:textId="5363004B"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r w:rsidRPr="00572964">
        <w:rPr>
          <w:rFonts w:ascii="Times New Roman" w:hAnsi="Times New Roman" w:cs="Times New Roman"/>
          <w:color w:val="000000"/>
        </w:rPr>
        <w:t xml:space="preserve">Now that </w:t>
      </w:r>
      <w:r w:rsidRPr="00572964">
        <w:rPr>
          <w:rFonts w:ascii="Times New Roman" w:hAnsi="Times New Roman" w:cs="Times New Roman"/>
          <w:color w:val="0E0E0E"/>
        </w:rPr>
        <w:t xml:space="preserve">CAC has terminated its relationship with CPAC, we are </w:t>
      </w:r>
      <w:r w:rsidR="0052288A" w:rsidRPr="00572964">
        <w:rPr>
          <w:rFonts w:ascii="Times New Roman" w:hAnsi="Times New Roman" w:cs="Times New Roman"/>
          <w:color w:val="0E0E0E"/>
        </w:rPr>
        <w:t xml:space="preserve">not aware of any organization that </w:t>
      </w:r>
      <w:r w:rsidR="00892B7E" w:rsidRPr="00572964">
        <w:rPr>
          <w:rFonts w:ascii="Times New Roman" w:hAnsi="Times New Roman" w:cs="Times New Roman"/>
          <w:color w:val="0E0E0E"/>
        </w:rPr>
        <w:t>CAC will contract with to fulfill the role of working with individual artists</w:t>
      </w:r>
      <w:r w:rsidR="00DF5BE5">
        <w:rPr>
          <w:rFonts w:ascii="Times New Roman" w:hAnsi="Times New Roman" w:cs="Times New Roman"/>
          <w:color w:val="0E0E0E"/>
        </w:rPr>
        <w:t xml:space="preserve">. </w:t>
      </w:r>
      <w:r w:rsidR="002D6DDC">
        <w:rPr>
          <w:rFonts w:ascii="Times New Roman" w:hAnsi="Times New Roman" w:cs="Times New Roman"/>
          <w:color w:val="0E0E0E"/>
        </w:rPr>
        <w:t>CAC has established a planning committee</w:t>
      </w:r>
      <w:r w:rsidR="00DF5BE5">
        <w:rPr>
          <w:rFonts w:ascii="Times New Roman" w:hAnsi="Times New Roman" w:cs="Times New Roman"/>
          <w:color w:val="0E0E0E"/>
        </w:rPr>
        <w:t>,</w:t>
      </w:r>
      <w:r w:rsidR="002D6DDC">
        <w:rPr>
          <w:rFonts w:ascii="Times New Roman" w:hAnsi="Times New Roman" w:cs="Times New Roman"/>
          <w:color w:val="0E0E0E"/>
        </w:rPr>
        <w:t xml:space="preserve"> </w:t>
      </w:r>
      <w:r w:rsidR="00DF5BE5">
        <w:rPr>
          <w:rFonts w:ascii="Times New Roman" w:hAnsi="Times New Roman" w:cs="Times New Roman"/>
          <w:color w:val="0E0E0E"/>
        </w:rPr>
        <w:t>which is in the process of</w:t>
      </w:r>
      <w:r w:rsidR="002D6DDC">
        <w:rPr>
          <w:rFonts w:ascii="Times New Roman" w:hAnsi="Times New Roman" w:cs="Times New Roman"/>
          <w:color w:val="0E0E0E"/>
        </w:rPr>
        <w:t xml:space="preserve"> develop</w:t>
      </w:r>
      <w:r w:rsidR="00DF5BE5">
        <w:rPr>
          <w:rFonts w:ascii="Times New Roman" w:hAnsi="Times New Roman" w:cs="Times New Roman"/>
          <w:color w:val="0E0E0E"/>
        </w:rPr>
        <w:t>ing</w:t>
      </w:r>
      <w:r w:rsidR="002D6DDC">
        <w:rPr>
          <w:rFonts w:ascii="Times New Roman" w:hAnsi="Times New Roman" w:cs="Times New Roman"/>
          <w:color w:val="0E0E0E"/>
        </w:rPr>
        <w:t xml:space="preserve"> new approaches to support artists</w:t>
      </w:r>
      <w:r w:rsidR="00892B7E" w:rsidRPr="00572964">
        <w:rPr>
          <w:rFonts w:ascii="Times New Roman" w:hAnsi="Times New Roman" w:cs="Times New Roman"/>
          <w:color w:val="0E0E0E"/>
        </w:rPr>
        <w:t>.</w:t>
      </w:r>
      <w:r w:rsidR="0052288A" w:rsidRPr="00572964">
        <w:rPr>
          <w:rFonts w:ascii="Times New Roman" w:hAnsi="Times New Roman" w:cs="Times New Roman"/>
          <w:color w:val="0E0E0E"/>
        </w:rPr>
        <w:t xml:space="preserve"> </w:t>
      </w:r>
      <w:r w:rsidR="00441409" w:rsidRPr="00572964">
        <w:rPr>
          <w:rFonts w:ascii="Times New Roman" w:hAnsi="Times New Roman" w:cs="Times New Roman"/>
          <w:color w:val="0E0E0E"/>
        </w:rPr>
        <w:t>But</w:t>
      </w:r>
      <w:r w:rsidRPr="00572964">
        <w:rPr>
          <w:rFonts w:ascii="Times New Roman" w:hAnsi="Times New Roman" w:cs="Times New Roman"/>
          <w:color w:val="0E0E0E"/>
        </w:rPr>
        <w:t xml:space="preserve"> CAC </w:t>
      </w:r>
      <w:r w:rsidR="006B73A5" w:rsidRPr="00572964">
        <w:rPr>
          <w:rFonts w:ascii="Times New Roman" w:hAnsi="Times New Roman" w:cs="Times New Roman"/>
          <w:color w:val="0E0E0E"/>
        </w:rPr>
        <w:t>could</w:t>
      </w:r>
      <w:r w:rsidRPr="00572964">
        <w:rPr>
          <w:rFonts w:ascii="Times New Roman" w:hAnsi="Times New Roman" w:cs="Times New Roman"/>
          <w:color w:val="0E0E0E"/>
        </w:rPr>
        <w:t xml:space="preserve"> benefit </w:t>
      </w:r>
      <w:r w:rsidR="006B73A5" w:rsidRPr="00572964">
        <w:rPr>
          <w:rFonts w:ascii="Times New Roman" w:hAnsi="Times New Roman" w:cs="Times New Roman"/>
          <w:color w:val="0E0E0E"/>
        </w:rPr>
        <w:t>greatly</w:t>
      </w:r>
      <w:r w:rsidR="006B73A5" w:rsidRPr="0052288A">
        <w:rPr>
          <w:rFonts w:ascii="Times New Roman" w:hAnsi="Times New Roman" w:cs="Times New Roman"/>
          <w:color w:val="0E0E0E"/>
        </w:rPr>
        <w:t xml:space="preserve"> </w:t>
      </w:r>
      <w:r w:rsidRPr="0052288A">
        <w:rPr>
          <w:rFonts w:ascii="Times New Roman" w:hAnsi="Times New Roman" w:cs="Times New Roman"/>
          <w:color w:val="0E0E0E"/>
        </w:rPr>
        <w:t xml:space="preserve">from </w:t>
      </w:r>
      <w:r w:rsidRPr="0052288A">
        <w:rPr>
          <w:rFonts w:ascii="Times New Roman" w:hAnsi="Times New Roman" w:cs="Times New Roman"/>
          <w:color w:val="1F1C1A"/>
        </w:rPr>
        <w:t>CPAC</w:t>
      </w:r>
      <w:r w:rsidR="006B73A5" w:rsidRPr="0052288A">
        <w:rPr>
          <w:rFonts w:ascii="Times New Roman" w:hAnsi="Times New Roman" w:cs="Times New Roman"/>
          <w:color w:val="1F1C1A"/>
        </w:rPr>
        <w:t>’s</w:t>
      </w:r>
      <w:r w:rsidRPr="0052288A">
        <w:rPr>
          <w:rFonts w:ascii="Times New Roman" w:hAnsi="Times New Roman" w:cs="Times New Roman"/>
          <w:color w:val="1F1C1A"/>
        </w:rPr>
        <w:t xml:space="preserve"> </w:t>
      </w:r>
      <w:r w:rsidR="0052288A" w:rsidRPr="0052288A">
        <w:rPr>
          <w:rFonts w:ascii="Times New Roman" w:hAnsi="Times New Roman" w:cs="Times New Roman"/>
          <w:color w:val="1F1C1A"/>
        </w:rPr>
        <w:t>lessons learned about</w:t>
      </w:r>
      <w:r w:rsidR="006B73A5" w:rsidRPr="0052288A">
        <w:rPr>
          <w:rFonts w:ascii="Times New Roman" w:hAnsi="Times New Roman" w:cs="Times New Roman"/>
          <w:color w:val="1F1C1A"/>
        </w:rPr>
        <w:t xml:space="preserve"> identifying individual African American artists</w:t>
      </w:r>
      <w:r w:rsidR="00F82FEA" w:rsidRPr="0052288A">
        <w:rPr>
          <w:rFonts w:ascii="Times New Roman" w:hAnsi="Times New Roman" w:cs="Times New Roman"/>
          <w:color w:val="1F1C1A"/>
        </w:rPr>
        <w:t>,</w:t>
      </w:r>
      <w:r w:rsidR="006B73A5" w:rsidRPr="0052288A">
        <w:rPr>
          <w:rFonts w:ascii="Times New Roman" w:hAnsi="Times New Roman" w:cs="Times New Roman"/>
          <w:color w:val="1F1C1A"/>
        </w:rPr>
        <w:t xml:space="preserve"> as well as from </w:t>
      </w:r>
      <w:r w:rsidRPr="0052288A">
        <w:rPr>
          <w:rFonts w:ascii="Times New Roman" w:hAnsi="Times New Roman" w:cs="Times New Roman"/>
          <w:color w:val="1F1C1A"/>
        </w:rPr>
        <w:t xml:space="preserve">its current </w:t>
      </w:r>
      <w:r w:rsidR="006B73A5" w:rsidRPr="0052288A">
        <w:rPr>
          <w:rFonts w:ascii="Times New Roman" w:hAnsi="Times New Roman" w:cs="Times New Roman"/>
          <w:color w:val="1F1C1A"/>
        </w:rPr>
        <w:t>efforts</w:t>
      </w:r>
      <w:r w:rsidRPr="0052288A">
        <w:rPr>
          <w:rFonts w:ascii="Times New Roman" w:hAnsi="Times New Roman" w:cs="Times New Roman"/>
          <w:color w:val="1F1C1A"/>
        </w:rPr>
        <w:t xml:space="preserve"> in </w:t>
      </w:r>
      <w:r w:rsidR="006B73A5" w:rsidRPr="0052288A">
        <w:rPr>
          <w:rFonts w:ascii="Times New Roman" w:hAnsi="Times New Roman" w:cs="Times New Roman"/>
          <w:color w:val="1F1C1A"/>
        </w:rPr>
        <w:t xml:space="preserve">gathering data </w:t>
      </w:r>
      <w:r w:rsidRPr="0052288A">
        <w:rPr>
          <w:rFonts w:ascii="Times New Roman" w:hAnsi="Times New Roman" w:cs="Times New Roman"/>
          <w:color w:val="1F1C1A"/>
        </w:rPr>
        <w:t>about the overal</w:t>
      </w:r>
      <w:r w:rsidR="006B73A5" w:rsidRPr="0052288A">
        <w:rPr>
          <w:rFonts w:ascii="Times New Roman" w:hAnsi="Times New Roman" w:cs="Times New Roman"/>
          <w:color w:val="1F1C1A"/>
        </w:rPr>
        <w:t>l</w:t>
      </w:r>
      <w:r w:rsidRPr="0052288A">
        <w:rPr>
          <w:rFonts w:ascii="Times New Roman" w:hAnsi="Times New Roman" w:cs="Times New Roman"/>
          <w:color w:val="1F1C1A"/>
        </w:rPr>
        <w:t xml:space="preserve"> economic impact of </w:t>
      </w:r>
      <w:r w:rsidR="006B73A5" w:rsidRPr="0052288A">
        <w:rPr>
          <w:rFonts w:ascii="Times New Roman" w:hAnsi="Times New Roman" w:cs="Times New Roman"/>
          <w:color w:val="1F1C1A"/>
        </w:rPr>
        <w:t>multiple</w:t>
      </w:r>
      <w:r w:rsidRPr="0052288A">
        <w:rPr>
          <w:rFonts w:ascii="Times New Roman" w:hAnsi="Times New Roman" w:cs="Times New Roman"/>
          <w:color w:val="1F1C1A"/>
        </w:rPr>
        <w:t xml:space="preserve"> art sectors.</w:t>
      </w:r>
    </w:p>
    <w:p w14:paraId="41289926" w14:textId="77777777" w:rsidR="000F245B" w:rsidRDefault="000F245B"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p>
    <w:p w14:paraId="4D88182D" w14:textId="24AB1C22" w:rsidR="000F245B" w:rsidRDefault="00EF16A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1F1C1A"/>
        </w:rPr>
        <w:t>D</w:t>
      </w:r>
      <w:r w:rsidR="000F245B">
        <w:rPr>
          <w:rFonts w:ascii="Times New Roman" w:hAnsi="Times New Roman" w:cs="Times New Roman"/>
          <w:color w:val="1F1C1A"/>
        </w:rPr>
        <w:t xml:space="preserve">emographic data, including race, is not consistently collected or reported by the other </w:t>
      </w:r>
      <w:r w:rsidR="00DF5BE5">
        <w:rPr>
          <w:rFonts w:ascii="Times New Roman" w:hAnsi="Times New Roman" w:cs="Times New Roman"/>
          <w:color w:val="1F1C1A"/>
        </w:rPr>
        <w:t xml:space="preserve">CAC </w:t>
      </w:r>
      <w:r w:rsidR="000F245B">
        <w:rPr>
          <w:rFonts w:ascii="Times New Roman" w:hAnsi="Times New Roman" w:cs="Times New Roman"/>
          <w:color w:val="1F1C1A"/>
        </w:rPr>
        <w:t>grantees.</w:t>
      </w:r>
    </w:p>
    <w:p w14:paraId="04454EBF"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2B3FA85D" w14:textId="77777777" w:rsidR="00E53C80" w:rsidRDefault="00E53C80" w:rsidP="00E53C80">
      <w:pPr>
        <w:widowControl w:val="0"/>
        <w:tabs>
          <w:tab w:val="left" w:pos="20"/>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b/>
          <w:bCs/>
          <w:color w:val="000000"/>
        </w:rPr>
      </w:pPr>
      <w:r>
        <w:rPr>
          <w:rFonts w:ascii="Times New Roman" w:hAnsi="Times New Roman" w:cs="Times New Roman"/>
          <w:b/>
          <w:bCs/>
          <w:color w:val="000000"/>
        </w:rPr>
        <w:t>Question 3: How much of CAC’s funding invested in the arts was allocated to African American organizations and artists and what efforts have been made to increase funding?</w:t>
      </w:r>
    </w:p>
    <w:p w14:paraId="2C4692AE"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2A75E8BE" w14:textId="712519A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From records provided by CPAC for the Creative Workforce Fellowship program, we learned that from 2009 to 2016, only 16 [10 percent] of the 160 Artist Fellowships were award</w:t>
      </w:r>
      <w:r w:rsidR="00621E5C">
        <w:rPr>
          <w:rFonts w:ascii="Times New Roman" w:hAnsi="Times New Roman" w:cs="Times New Roman"/>
          <w:color w:val="000000"/>
        </w:rPr>
        <w:t xml:space="preserve">ed to African American/African </w:t>
      </w:r>
      <w:r>
        <w:rPr>
          <w:rFonts w:ascii="Times New Roman" w:hAnsi="Times New Roman" w:cs="Times New Roman"/>
          <w:color w:val="000000"/>
        </w:rPr>
        <w:t>Origin artis</w:t>
      </w:r>
      <w:r w:rsidR="00DF5BE5">
        <w:rPr>
          <w:rFonts w:ascii="Times New Roman" w:hAnsi="Times New Roman" w:cs="Times New Roman"/>
          <w:color w:val="000000"/>
        </w:rPr>
        <w:t xml:space="preserve">ts.  This represented $285,000 or </w:t>
      </w:r>
      <w:r>
        <w:rPr>
          <w:rFonts w:ascii="Times New Roman" w:hAnsi="Times New Roman" w:cs="Times New Roman"/>
          <w:color w:val="000000"/>
        </w:rPr>
        <w:t xml:space="preserve">9.5 percent of the total $3 million allocated to CPAC. </w:t>
      </w:r>
    </w:p>
    <w:p w14:paraId="086E7819"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11021DF8" w14:textId="00661FC3"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strike/>
          <w:color w:val="000000"/>
        </w:rPr>
      </w:pPr>
      <w:r>
        <w:rPr>
          <w:rFonts w:ascii="Times New Roman" w:hAnsi="Times New Roman" w:cs="Times New Roman"/>
          <w:b/>
          <w:bCs/>
          <w:color w:val="000000"/>
        </w:rPr>
        <w:t xml:space="preserve">Using a hypothetical one-third benchmark, nearly $1 million of CPAC’s funding should have gone to the African American </w:t>
      </w:r>
      <w:r w:rsidR="00014438">
        <w:rPr>
          <w:rFonts w:ascii="Times New Roman" w:hAnsi="Times New Roman" w:cs="Times New Roman"/>
          <w:b/>
          <w:bCs/>
          <w:color w:val="000000"/>
        </w:rPr>
        <w:t>artists</w:t>
      </w:r>
      <w:r>
        <w:rPr>
          <w:rFonts w:ascii="Times New Roman" w:hAnsi="Times New Roman" w:cs="Times New Roman"/>
          <w:b/>
          <w:bCs/>
          <w:color w:val="000000"/>
        </w:rPr>
        <w:t xml:space="preserve"> over that 8 year time period.</w:t>
      </w:r>
      <w:r>
        <w:rPr>
          <w:rFonts w:ascii="Times New Roman" w:hAnsi="Times New Roman" w:cs="Times New Roman"/>
          <w:color w:val="000000"/>
        </w:rPr>
        <w:t xml:space="preserve"> </w:t>
      </w:r>
    </w:p>
    <w:p w14:paraId="19446021"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6F288BD5" w14:textId="6F62E1EB" w:rsidR="00E53C80" w:rsidRDefault="000F245B"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Ninety-eight</w:t>
      </w:r>
      <w:r w:rsidR="00CB407F">
        <w:rPr>
          <w:rFonts w:ascii="Times New Roman" w:hAnsi="Times New Roman" w:cs="Times New Roman"/>
          <w:color w:val="000000"/>
        </w:rPr>
        <w:t xml:space="preserve"> percent</w:t>
      </w:r>
      <w:r w:rsidR="00E53C80">
        <w:rPr>
          <w:rFonts w:ascii="Times New Roman" w:hAnsi="Times New Roman" w:cs="Times New Roman"/>
          <w:color w:val="000000"/>
        </w:rPr>
        <w:t xml:space="preserve"> of CAC’s revenue was </w:t>
      </w:r>
      <w:r w:rsidR="00CB407F">
        <w:rPr>
          <w:rFonts w:ascii="Times New Roman" w:hAnsi="Times New Roman" w:cs="Times New Roman"/>
          <w:color w:val="000000"/>
        </w:rPr>
        <w:t xml:space="preserve">awarded to </w:t>
      </w:r>
      <w:r w:rsidR="00E53C80">
        <w:rPr>
          <w:rFonts w:ascii="Times New Roman" w:hAnsi="Times New Roman" w:cs="Times New Roman"/>
          <w:color w:val="000000"/>
        </w:rPr>
        <w:t xml:space="preserve">other </w:t>
      </w:r>
      <w:r w:rsidR="00CB407F">
        <w:rPr>
          <w:rFonts w:ascii="Times New Roman" w:hAnsi="Times New Roman" w:cs="Times New Roman"/>
          <w:color w:val="000000"/>
        </w:rPr>
        <w:t>non-profit</w:t>
      </w:r>
      <w:r w:rsidR="00E53C80">
        <w:rPr>
          <w:rFonts w:ascii="Times New Roman" w:hAnsi="Times New Roman" w:cs="Times New Roman"/>
          <w:color w:val="000000"/>
        </w:rPr>
        <w:t xml:space="preserve"> organizations and events</w:t>
      </w:r>
      <w:r w:rsidR="00CB407F">
        <w:rPr>
          <w:rFonts w:ascii="Times New Roman" w:hAnsi="Times New Roman" w:cs="Times New Roman"/>
          <w:color w:val="000000"/>
        </w:rPr>
        <w:t xml:space="preserve">, which amounted to </w:t>
      </w:r>
      <w:r w:rsidR="00CB407F" w:rsidRPr="00014438">
        <w:rPr>
          <w:rFonts w:ascii="Times New Roman" w:hAnsi="Times New Roman" w:cs="Times New Roman"/>
          <w:color w:val="000000"/>
        </w:rPr>
        <w:t xml:space="preserve">approximately </w:t>
      </w:r>
      <w:r w:rsidR="00E53C80" w:rsidRPr="00014438">
        <w:rPr>
          <w:rFonts w:ascii="Times New Roman" w:hAnsi="Times New Roman" w:cs="Times New Roman"/>
          <w:color w:val="000000"/>
        </w:rPr>
        <w:t>$</w:t>
      </w:r>
      <w:r w:rsidR="00014438" w:rsidRPr="00014438">
        <w:rPr>
          <w:rFonts w:ascii="Times New Roman" w:hAnsi="Times New Roman" w:cs="Times New Roman"/>
          <w:color w:val="000000"/>
        </w:rPr>
        <w:t>157</w:t>
      </w:r>
      <w:r w:rsidR="00CB407F" w:rsidRPr="00014438">
        <w:rPr>
          <w:rFonts w:ascii="Times New Roman" w:hAnsi="Times New Roman" w:cs="Times New Roman"/>
          <w:color w:val="000000"/>
        </w:rPr>
        <w:t xml:space="preserve"> </w:t>
      </w:r>
      <w:r w:rsidR="00E53C80" w:rsidRPr="00014438">
        <w:rPr>
          <w:rFonts w:ascii="Times New Roman" w:hAnsi="Times New Roman" w:cs="Times New Roman"/>
          <w:color w:val="000000"/>
        </w:rPr>
        <w:t>million</w:t>
      </w:r>
      <w:r w:rsidR="00EF16A0">
        <w:rPr>
          <w:rFonts w:ascii="Times New Roman" w:hAnsi="Times New Roman" w:cs="Times New Roman"/>
          <w:color w:val="000000"/>
        </w:rPr>
        <w:t xml:space="preserve"> over CAC’s first decade of </w:t>
      </w:r>
      <w:r w:rsidR="00EF16A0" w:rsidRPr="00DF5BE5">
        <w:rPr>
          <w:rFonts w:ascii="Times New Roman" w:hAnsi="Times New Roman" w:cs="Times New Roman"/>
          <w:color w:val="000000"/>
        </w:rPr>
        <w:t>operations [2007 to 2017]</w:t>
      </w:r>
      <w:r w:rsidR="00CB407F" w:rsidRPr="00DF5BE5">
        <w:rPr>
          <w:rFonts w:ascii="Times New Roman" w:hAnsi="Times New Roman" w:cs="Times New Roman"/>
          <w:color w:val="000000"/>
        </w:rPr>
        <w:t>.</w:t>
      </w:r>
      <w:r w:rsidR="00E53C80" w:rsidRPr="00DF5BE5">
        <w:rPr>
          <w:rFonts w:ascii="Times New Roman" w:hAnsi="Times New Roman" w:cs="Times New Roman"/>
          <w:color w:val="000000"/>
        </w:rPr>
        <w:t xml:space="preserve"> </w:t>
      </w:r>
      <w:r w:rsidRPr="00DF5BE5">
        <w:rPr>
          <w:rFonts w:ascii="Times New Roman" w:hAnsi="Times New Roman" w:cs="Times New Roman"/>
          <w:color w:val="000000"/>
        </w:rPr>
        <w:t xml:space="preserve"> H</w:t>
      </w:r>
      <w:r w:rsidR="00E53C80" w:rsidRPr="00DF5BE5">
        <w:rPr>
          <w:rFonts w:ascii="Times New Roman" w:hAnsi="Times New Roman" w:cs="Times New Roman"/>
          <w:color w:val="000000"/>
        </w:rPr>
        <w:t>ow</w:t>
      </w:r>
      <w:r w:rsidR="00E53C80">
        <w:rPr>
          <w:rFonts w:ascii="Times New Roman" w:hAnsi="Times New Roman" w:cs="Times New Roman"/>
          <w:color w:val="000000"/>
        </w:rPr>
        <w:t xml:space="preserve"> much of this funding benefited African American organizations directly or the</w:t>
      </w:r>
      <w:r w:rsidR="00CB407F">
        <w:rPr>
          <w:rFonts w:ascii="Times New Roman" w:hAnsi="Times New Roman" w:cs="Times New Roman"/>
          <w:color w:val="000000"/>
        </w:rPr>
        <w:t>ir</w:t>
      </w:r>
      <w:r w:rsidR="00E53C80">
        <w:rPr>
          <w:rFonts w:ascii="Times New Roman" w:hAnsi="Times New Roman" w:cs="Times New Roman"/>
          <w:color w:val="000000"/>
        </w:rPr>
        <w:t xml:space="preserve"> communit</w:t>
      </w:r>
      <w:r w:rsidR="00CB407F">
        <w:rPr>
          <w:rFonts w:ascii="Times New Roman" w:hAnsi="Times New Roman" w:cs="Times New Roman"/>
          <w:color w:val="000000"/>
        </w:rPr>
        <w:t>ies</w:t>
      </w:r>
      <w:r w:rsidR="00E53C80">
        <w:rPr>
          <w:rFonts w:ascii="Times New Roman" w:hAnsi="Times New Roman" w:cs="Times New Roman"/>
          <w:color w:val="000000"/>
        </w:rPr>
        <w:t xml:space="preserve"> indirectly</w:t>
      </w:r>
      <w:r>
        <w:rPr>
          <w:rFonts w:ascii="Times New Roman" w:hAnsi="Times New Roman" w:cs="Times New Roman"/>
          <w:color w:val="000000"/>
        </w:rPr>
        <w:t xml:space="preserve"> is not available because CAC does not require this data</w:t>
      </w:r>
      <w:r w:rsidR="00E53C80">
        <w:rPr>
          <w:rFonts w:ascii="Times New Roman" w:hAnsi="Times New Roman" w:cs="Times New Roman"/>
          <w:color w:val="000000"/>
        </w:rPr>
        <w:t xml:space="preserve">. </w:t>
      </w:r>
      <w:r w:rsidR="002B5B8B">
        <w:rPr>
          <w:rFonts w:ascii="Times New Roman" w:hAnsi="Times New Roman" w:cs="Times New Roman"/>
          <w:color w:val="000000"/>
        </w:rPr>
        <w:t xml:space="preserve"> Only </w:t>
      </w:r>
      <w:r>
        <w:rPr>
          <w:rFonts w:ascii="Times New Roman" w:hAnsi="Times New Roman" w:cs="Times New Roman"/>
          <w:color w:val="000000"/>
        </w:rPr>
        <w:t xml:space="preserve">media </w:t>
      </w:r>
      <w:r w:rsidR="00EF16A0">
        <w:rPr>
          <w:rFonts w:ascii="Times New Roman" w:hAnsi="Times New Roman" w:cs="Times New Roman"/>
          <w:color w:val="000000"/>
        </w:rPr>
        <w:t xml:space="preserve">and marketing </w:t>
      </w:r>
      <w:r>
        <w:rPr>
          <w:rFonts w:ascii="Times New Roman" w:hAnsi="Times New Roman" w:cs="Times New Roman"/>
          <w:color w:val="000000"/>
        </w:rPr>
        <w:t>information</w:t>
      </w:r>
      <w:r w:rsidR="002B5B8B">
        <w:rPr>
          <w:rFonts w:ascii="Times New Roman" w:hAnsi="Times New Roman" w:cs="Times New Roman"/>
          <w:color w:val="000000"/>
        </w:rPr>
        <w:t xml:space="preserve"> was available</w:t>
      </w:r>
      <w:r>
        <w:rPr>
          <w:rFonts w:ascii="Times New Roman" w:hAnsi="Times New Roman" w:cs="Times New Roman"/>
          <w:color w:val="000000"/>
        </w:rPr>
        <w:t xml:space="preserve">. </w:t>
      </w:r>
      <w:r w:rsidR="00DF5BE5">
        <w:rPr>
          <w:rFonts w:ascii="Times New Roman" w:hAnsi="Times New Roman" w:cs="Times New Roman"/>
          <w:color w:val="000000"/>
        </w:rPr>
        <w:t xml:space="preserve">In fairness to CAC, we </w:t>
      </w:r>
      <w:r w:rsidR="00014438">
        <w:rPr>
          <w:rFonts w:ascii="Times New Roman" w:hAnsi="Times New Roman" w:cs="Times New Roman"/>
          <w:color w:val="000000"/>
        </w:rPr>
        <w:t xml:space="preserve">assume </w:t>
      </w:r>
      <w:r>
        <w:rPr>
          <w:rFonts w:ascii="Times New Roman" w:hAnsi="Times New Roman" w:cs="Times New Roman"/>
          <w:color w:val="000000"/>
        </w:rPr>
        <w:t xml:space="preserve">that some amount was </w:t>
      </w:r>
      <w:r w:rsidR="00621E5C">
        <w:rPr>
          <w:rFonts w:ascii="Times New Roman" w:hAnsi="Times New Roman" w:cs="Times New Roman"/>
          <w:color w:val="000000"/>
        </w:rPr>
        <w:t>allocated</w:t>
      </w:r>
      <w:r w:rsidR="00315EF0">
        <w:rPr>
          <w:rFonts w:ascii="Times New Roman" w:hAnsi="Times New Roman" w:cs="Times New Roman"/>
          <w:color w:val="000000"/>
        </w:rPr>
        <w:t xml:space="preserve">, </w:t>
      </w:r>
      <w:r w:rsidR="003529CF">
        <w:rPr>
          <w:rFonts w:ascii="Times New Roman" w:hAnsi="Times New Roman" w:cs="Times New Roman"/>
          <w:color w:val="000000"/>
        </w:rPr>
        <w:t>but likely</w:t>
      </w:r>
      <w:r w:rsidR="00B04EF6">
        <w:rPr>
          <w:rFonts w:ascii="Times New Roman" w:hAnsi="Times New Roman" w:cs="Times New Roman"/>
          <w:color w:val="000000"/>
        </w:rPr>
        <w:t xml:space="preserve"> </w:t>
      </w:r>
      <w:r w:rsidR="00DF5BE5">
        <w:rPr>
          <w:rFonts w:ascii="Times New Roman" w:hAnsi="Times New Roman" w:cs="Times New Roman"/>
          <w:color w:val="000000"/>
        </w:rPr>
        <w:t>less than expected</w:t>
      </w:r>
      <w:r w:rsidR="00014438">
        <w:rPr>
          <w:rFonts w:ascii="Times New Roman" w:hAnsi="Times New Roman" w:cs="Times New Roman"/>
          <w:color w:val="000000"/>
        </w:rPr>
        <w:t>.</w:t>
      </w:r>
    </w:p>
    <w:p w14:paraId="18642EA2" w14:textId="77777777" w:rsidR="00441409" w:rsidRDefault="00441409"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0B585B18" w14:textId="2251C90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strike/>
          <w:color w:val="000000"/>
        </w:rPr>
      </w:pPr>
      <w:r>
        <w:rPr>
          <w:rFonts w:ascii="Times New Roman" w:hAnsi="Times New Roman" w:cs="Times New Roman"/>
          <w:b/>
          <w:bCs/>
          <w:color w:val="000000"/>
        </w:rPr>
        <w:t xml:space="preserve">Using a hypothetical one-third benchmark, nearly </w:t>
      </w:r>
      <w:r w:rsidRPr="00014438">
        <w:rPr>
          <w:rFonts w:ascii="Times New Roman" w:hAnsi="Times New Roman" w:cs="Times New Roman"/>
          <w:b/>
          <w:bCs/>
          <w:color w:val="000000"/>
        </w:rPr>
        <w:t>$</w:t>
      </w:r>
      <w:r w:rsidR="00CB407F" w:rsidRPr="00014438">
        <w:rPr>
          <w:rFonts w:ascii="Times New Roman" w:hAnsi="Times New Roman" w:cs="Times New Roman"/>
          <w:b/>
          <w:bCs/>
          <w:color w:val="000000"/>
        </w:rPr>
        <w:t xml:space="preserve">52.3 </w:t>
      </w:r>
      <w:r w:rsidRPr="00014438">
        <w:rPr>
          <w:rFonts w:ascii="Times New Roman" w:hAnsi="Times New Roman" w:cs="Times New Roman"/>
          <w:b/>
          <w:bCs/>
          <w:color w:val="000000"/>
        </w:rPr>
        <w:t>million</w:t>
      </w:r>
      <w:r w:rsidR="00F82FEA">
        <w:rPr>
          <w:rFonts w:ascii="Times New Roman" w:hAnsi="Times New Roman" w:cs="Times New Roman"/>
          <w:b/>
          <w:bCs/>
          <w:color w:val="000000"/>
        </w:rPr>
        <w:t xml:space="preserve"> of C</w:t>
      </w:r>
      <w:r>
        <w:rPr>
          <w:rFonts w:ascii="Times New Roman" w:hAnsi="Times New Roman" w:cs="Times New Roman"/>
          <w:b/>
          <w:bCs/>
          <w:color w:val="000000"/>
        </w:rPr>
        <w:t>AC’s funding should have gone to the African A</w:t>
      </w:r>
      <w:r w:rsidR="00CB407F">
        <w:rPr>
          <w:rFonts w:ascii="Times New Roman" w:hAnsi="Times New Roman" w:cs="Times New Roman"/>
          <w:b/>
          <w:bCs/>
          <w:color w:val="000000"/>
        </w:rPr>
        <w:t>merican community over the past</w:t>
      </w:r>
      <w:r>
        <w:rPr>
          <w:rFonts w:ascii="Times New Roman" w:hAnsi="Times New Roman" w:cs="Times New Roman"/>
          <w:b/>
          <w:bCs/>
          <w:color w:val="000000"/>
        </w:rPr>
        <w:t xml:space="preserve"> 10 year time period.</w:t>
      </w:r>
      <w:r>
        <w:rPr>
          <w:rFonts w:ascii="Times New Roman" w:hAnsi="Times New Roman" w:cs="Times New Roman"/>
          <w:color w:val="000000"/>
        </w:rPr>
        <w:t xml:space="preserve"> </w:t>
      </w:r>
    </w:p>
    <w:p w14:paraId="57AB5008"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77458903" w14:textId="7817175A" w:rsidR="00CB407F" w:rsidRDefault="00CB407F" w:rsidP="00CB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A contributing factor to the low percentage of African American arts and art organizations receiving CAC funding could be with the review panels –</w:t>
      </w:r>
      <w:r w:rsidR="00014438">
        <w:rPr>
          <w:rFonts w:ascii="Times New Roman" w:hAnsi="Times New Roman" w:cs="Times New Roman"/>
          <w:color w:val="000000"/>
        </w:rPr>
        <w:t xml:space="preserve"> </w:t>
      </w:r>
      <w:r>
        <w:rPr>
          <w:rFonts w:ascii="Times New Roman" w:hAnsi="Times New Roman" w:cs="Times New Roman"/>
          <w:color w:val="000000"/>
        </w:rPr>
        <w:t xml:space="preserve">used by both CPAC and CAC. </w:t>
      </w:r>
      <w:r w:rsidR="00014438">
        <w:rPr>
          <w:rFonts w:ascii="Times New Roman" w:hAnsi="Times New Roman" w:cs="Times New Roman"/>
          <w:color w:val="000000"/>
        </w:rPr>
        <w:t xml:space="preserve">We </w:t>
      </w:r>
      <w:r w:rsidR="00A97AF5">
        <w:rPr>
          <w:rFonts w:ascii="Times New Roman" w:hAnsi="Times New Roman" w:cs="Times New Roman"/>
          <w:color w:val="000000"/>
        </w:rPr>
        <w:t xml:space="preserve">have serious </w:t>
      </w:r>
      <w:r w:rsidR="00014438">
        <w:rPr>
          <w:rFonts w:ascii="Times New Roman" w:hAnsi="Times New Roman" w:cs="Times New Roman"/>
          <w:color w:val="000000"/>
        </w:rPr>
        <w:t>question</w:t>
      </w:r>
      <w:r w:rsidR="00A97AF5">
        <w:rPr>
          <w:rFonts w:ascii="Times New Roman" w:hAnsi="Times New Roman" w:cs="Times New Roman"/>
          <w:color w:val="000000"/>
        </w:rPr>
        <w:t>s</w:t>
      </w:r>
      <w:r>
        <w:rPr>
          <w:rFonts w:ascii="Times New Roman" w:hAnsi="Times New Roman" w:cs="Times New Roman"/>
          <w:color w:val="000000"/>
        </w:rPr>
        <w:t xml:space="preserve"> </w:t>
      </w:r>
      <w:r w:rsidR="00A97AF5">
        <w:rPr>
          <w:rFonts w:ascii="Times New Roman" w:hAnsi="Times New Roman" w:cs="Times New Roman"/>
          <w:color w:val="000000"/>
        </w:rPr>
        <w:t>about</w:t>
      </w:r>
      <w:r>
        <w:rPr>
          <w:rFonts w:ascii="Times New Roman" w:hAnsi="Times New Roman" w:cs="Times New Roman"/>
          <w:color w:val="000000"/>
        </w:rPr>
        <w:t xml:space="preserve"> bias </w:t>
      </w:r>
      <w:r w:rsidRPr="00A97AF5">
        <w:rPr>
          <w:rFonts w:ascii="Times New Roman" w:hAnsi="Times New Roman" w:cs="Times New Roman"/>
          <w:color w:val="000000"/>
        </w:rPr>
        <w:t xml:space="preserve">in the </w:t>
      </w:r>
      <w:r w:rsidR="00014438" w:rsidRPr="00A97AF5">
        <w:rPr>
          <w:rFonts w:ascii="Times New Roman" w:hAnsi="Times New Roman" w:cs="Times New Roman"/>
          <w:color w:val="000000"/>
        </w:rPr>
        <w:t xml:space="preserve">filtering </w:t>
      </w:r>
      <w:r w:rsidR="00A97AF5" w:rsidRPr="00A97AF5">
        <w:rPr>
          <w:rFonts w:ascii="Times New Roman" w:hAnsi="Times New Roman" w:cs="Times New Roman"/>
          <w:color w:val="000000"/>
        </w:rPr>
        <w:t>and</w:t>
      </w:r>
      <w:r w:rsidR="00014438" w:rsidRPr="00A97AF5">
        <w:rPr>
          <w:rFonts w:ascii="Times New Roman" w:hAnsi="Times New Roman" w:cs="Times New Roman"/>
          <w:color w:val="000000"/>
        </w:rPr>
        <w:t xml:space="preserve"> </w:t>
      </w:r>
      <w:r w:rsidRPr="00A97AF5">
        <w:rPr>
          <w:rFonts w:ascii="Times New Roman" w:hAnsi="Times New Roman" w:cs="Times New Roman"/>
          <w:color w:val="000000"/>
        </w:rPr>
        <w:t>scoring process</w:t>
      </w:r>
      <w:r w:rsidR="00A97AF5" w:rsidRPr="00A97AF5">
        <w:rPr>
          <w:rFonts w:ascii="Times New Roman" w:hAnsi="Times New Roman" w:cs="Times New Roman"/>
          <w:color w:val="000000"/>
        </w:rPr>
        <w:t>es</w:t>
      </w:r>
      <w:r w:rsidR="00EF16A0" w:rsidRPr="00DF5BE5">
        <w:rPr>
          <w:rFonts w:ascii="Times New Roman" w:hAnsi="Times New Roman" w:cs="Times New Roman"/>
          <w:color w:val="000000"/>
        </w:rPr>
        <w:t>, even if conducted blindly</w:t>
      </w:r>
      <w:r w:rsidR="00DF5BE5" w:rsidRPr="00DF5BE5">
        <w:rPr>
          <w:rFonts w:ascii="Times New Roman" w:hAnsi="Times New Roman" w:cs="Times New Roman"/>
          <w:color w:val="000000"/>
        </w:rPr>
        <w:t xml:space="preserve"> by</w:t>
      </w:r>
      <w:r w:rsidR="00DF5BE5">
        <w:rPr>
          <w:rFonts w:ascii="Times New Roman" w:hAnsi="Times New Roman" w:cs="Times New Roman"/>
          <w:color w:val="000000"/>
        </w:rPr>
        <w:t xml:space="preserve"> such panels</w:t>
      </w:r>
      <w:r w:rsidR="00014438" w:rsidRPr="00A97AF5">
        <w:rPr>
          <w:rFonts w:ascii="Times New Roman" w:hAnsi="Times New Roman" w:cs="Times New Roman"/>
          <w:color w:val="000000"/>
        </w:rPr>
        <w:t>. S</w:t>
      </w:r>
      <w:r w:rsidRPr="00A97AF5">
        <w:rPr>
          <w:rFonts w:ascii="Times New Roman" w:hAnsi="Times New Roman" w:cs="Times New Roman"/>
          <w:color w:val="000000"/>
        </w:rPr>
        <w:t>ome African American artists who applied for funding through CPAC</w:t>
      </w:r>
      <w:r>
        <w:rPr>
          <w:rFonts w:ascii="Times New Roman" w:hAnsi="Times New Roman" w:cs="Times New Roman"/>
          <w:color w:val="000000"/>
        </w:rPr>
        <w:t xml:space="preserve"> reported being “graded” for grants, with most </w:t>
      </w:r>
      <w:r w:rsidR="00DF5BE5">
        <w:rPr>
          <w:rFonts w:ascii="Times New Roman" w:hAnsi="Times New Roman" w:cs="Times New Roman"/>
          <w:color w:val="000000"/>
        </w:rPr>
        <w:t xml:space="preserve">that we </w:t>
      </w:r>
      <w:r w:rsidR="00014438">
        <w:rPr>
          <w:rFonts w:ascii="Times New Roman" w:hAnsi="Times New Roman" w:cs="Times New Roman"/>
          <w:color w:val="000000"/>
        </w:rPr>
        <w:t xml:space="preserve">interviewed </w:t>
      </w:r>
      <w:r>
        <w:rPr>
          <w:rFonts w:ascii="Times New Roman" w:hAnsi="Times New Roman" w:cs="Times New Roman"/>
          <w:color w:val="000000"/>
        </w:rPr>
        <w:t xml:space="preserve">receiving low grades or a “0.” We </w:t>
      </w:r>
      <w:r w:rsidR="00014438">
        <w:rPr>
          <w:rFonts w:ascii="Times New Roman" w:hAnsi="Times New Roman" w:cs="Times New Roman"/>
          <w:color w:val="000000"/>
        </w:rPr>
        <w:t>know</w:t>
      </w:r>
      <w:r>
        <w:rPr>
          <w:rFonts w:ascii="Times New Roman" w:hAnsi="Times New Roman" w:cs="Times New Roman"/>
          <w:color w:val="000000"/>
        </w:rPr>
        <w:t xml:space="preserve"> that CAC’s process nearly starved the oldest and most venerated of African American institutions</w:t>
      </w:r>
      <w:r w:rsidR="002B5B8B">
        <w:rPr>
          <w:rFonts w:ascii="Times New Roman" w:hAnsi="Times New Roman" w:cs="Times New Roman"/>
          <w:color w:val="000000"/>
        </w:rPr>
        <w:t xml:space="preserve"> – Karamu House - </w:t>
      </w:r>
      <w:r>
        <w:rPr>
          <w:rFonts w:ascii="Times New Roman" w:hAnsi="Times New Roman" w:cs="Times New Roman"/>
          <w:color w:val="000000"/>
        </w:rPr>
        <w:t xml:space="preserve">presumably because of low grades. </w:t>
      </w:r>
      <w:r w:rsidR="00DD3188">
        <w:rPr>
          <w:rFonts w:ascii="Times New Roman" w:hAnsi="Times New Roman" w:cs="Times New Roman"/>
          <w:color w:val="000000"/>
        </w:rPr>
        <w:t xml:space="preserve">The scoring process </w:t>
      </w:r>
      <w:r w:rsidR="002B5B8B">
        <w:rPr>
          <w:rFonts w:ascii="Times New Roman" w:hAnsi="Times New Roman" w:cs="Times New Roman"/>
          <w:color w:val="000000"/>
        </w:rPr>
        <w:t xml:space="preserve">and points </w:t>
      </w:r>
      <w:r w:rsidR="00EF16A0">
        <w:rPr>
          <w:rFonts w:ascii="Times New Roman" w:hAnsi="Times New Roman" w:cs="Times New Roman"/>
          <w:color w:val="000000"/>
        </w:rPr>
        <w:t xml:space="preserve">system </w:t>
      </w:r>
      <w:r w:rsidR="002B5B8B">
        <w:rPr>
          <w:rFonts w:ascii="Times New Roman" w:hAnsi="Times New Roman" w:cs="Times New Roman"/>
          <w:color w:val="000000"/>
        </w:rPr>
        <w:t>need</w:t>
      </w:r>
      <w:r w:rsidR="00DD3188">
        <w:rPr>
          <w:rFonts w:ascii="Times New Roman" w:hAnsi="Times New Roman" w:cs="Times New Roman"/>
          <w:color w:val="000000"/>
        </w:rPr>
        <w:t xml:space="preserve"> further </w:t>
      </w:r>
      <w:r w:rsidR="00DF5BE5">
        <w:rPr>
          <w:rFonts w:ascii="Times New Roman" w:hAnsi="Times New Roman" w:cs="Times New Roman"/>
          <w:color w:val="000000"/>
        </w:rPr>
        <w:t xml:space="preserve">critical </w:t>
      </w:r>
      <w:r w:rsidR="00DD3188">
        <w:rPr>
          <w:rFonts w:ascii="Times New Roman" w:hAnsi="Times New Roman" w:cs="Times New Roman"/>
          <w:color w:val="000000"/>
        </w:rPr>
        <w:t>investigation</w:t>
      </w:r>
      <w:r w:rsidR="00DF5BE5">
        <w:rPr>
          <w:rFonts w:ascii="Times New Roman" w:hAnsi="Times New Roman" w:cs="Times New Roman"/>
          <w:color w:val="000000"/>
        </w:rPr>
        <w:t xml:space="preserve"> and review</w:t>
      </w:r>
      <w:r w:rsidR="00F82FEA">
        <w:rPr>
          <w:rFonts w:ascii="Times New Roman" w:hAnsi="Times New Roman" w:cs="Times New Roman"/>
          <w:color w:val="000000"/>
        </w:rPr>
        <w:t>.</w:t>
      </w:r>
    </w:p>
    <w:p w14:paraId="04BEAB9D"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21CA5385" w14:textId="77777777" w:rsidR="00E53C80" w:rsidRDefault="00E53C80" w:rsidP="00E53C80">
      <w:pPr>
        <w:widowControl w:val="0"/>
        <w:tabs>
          <w:tab w:val="left" w:pos="380"/>
          <w:tab w:val="left" w:pos="6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strike/>
          <w:color w:val="000000"/>
        </w:rPr>
      </w:pPr>
      <w:r>
        <w:rPr>
          <w:rFonts w:ascii="Times New Roman" w:hAnsi="Times New Roman" w:cs="Times New Roman"/>
          <w:b/>
          <w:bCs/>
          <w:color w:val="000000"/>
        </w:rPr>
        <w:t>Question 4: What is the estimated contribution of CAC to the gross revenue, both private and public, emanating from art production [goods, services, products, and employment] for Cuyahoga County?</w:t>
      </w:r>
    </w:p>
    <w:p w14:paraId="69F2D29B"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1F1C1A"/>
        </w:rPr>
      </w:pPr>
    </w:p>
    <w:p w14:paraId="6FB78DC7" w14:textId="1828AEA1" w:rsidR="00F82FEA" w:rsidRDefault="00F82FEA" w:rsidP="00F82F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r>
        <w:rPr>
          <w:rFonts w:ascii="Times New Roman" w:hAnsi="Times New Roman" w:cs="Times New Roman"/>
          <w:color w:val="1F1C1A"/>
        </w:rPr>
        <w:t>It is clear that nonprofit arts and culture organizations are economic drivers of an industry that supports jobs, generates revenue, and promotes tourism. We suspect that CAC</w:t>
      </w:r>
      <w:r w:rsidR="00441409">
        <w:rPr>
          <w:rFonts w:ascii="Times New Roman" w:hAnsi="Times New Roman" w:cs="Times New Roman"/>
          <w:color w:val="1F1C1A"/>
        </w:rPr>
        <w:t xml:space="preserve"> reaches </w:t>
      </w:r>
      <w:r>
        <w:rPr>
          <w:rFonts w:ascii="Times New Roman" w:hAnsi="Times New Roman" w:cs="Times New Roman"/>
          <w:color w:val="1F1C1A"/>
        </w:rPr>
        <w:t>across m</w:t>
      </w:r>
      <w:r w:rsidR="00441409">
        <w:rPr>
          <w:rFonts w:ascii="Times New Roman" w:hAnsi="Times New Roman" w:cs="Times New Roman"/>
          <w:color w:val="1F1C1A"/>
        </w:rPr>
        <w:t>ost</w:t>
      </w:r>
      <w:r>
        <w:rPr>
          <w:rFonts w:ascii="Times New Roman" w:hAnsi="Times New Roman" w:cs="Times New Roman"/>
          <w:color w:val="1F1C1A"/>
        </w:rPr>
        <w:t xml:space="preserve"> of the county SIC employment sectors; but CAC has yet to systematize or capitalize its role in these employment </w:t>
      </w:r>
      <w:r w:rsidRPr="00DF5BE5">
        <w:rPr>
          <w:rFonts w:ascii="Times New Roman" w:hAnsi="Times New Roman" w:cs="Times New Roman"/>
          <w:color w:val="1F1C1A"/>
        </w:rPr>
        <w:t xml:space="preserve">sectors, for the </w:t>
      </w:r>
      <w:r w:rsidR="00DF5BE5" w:rsidRPr="00DF5BE5">
        <w:rPr>
          <w:rFonts w:ascii="Times New Roman" w:hAnsi="Times New Roman" w:cs="Times New Roman"/>
          <w:color w:val="1F1C1A"/>
        </w:rPr>
        <w:t>benefit of the public</w:t>
      </w:r>
      <w:r w:rsidRPr="00DF5BE5">
        <w:rPr>
          <w:rFonts w:ascii="Times New Roman" w:hAnsi="Times New Roman" w:cs="Times New Roman"/>
          <w:color w:val="1F1C1A"/>
        </w:rPr>
        <w:t>.</w:t>
      </w:r>
      <w:r>
        <w:rPr>
          <w:rFonts w:ascii="Times New Roman" w:hAnsi="Times New Roman" w:cs="Times New Roman"/>
          <w:color w:val="1F1C1A"/>
        </w:rPr>
        <w:t xml:space="preserve"> </w:t>
      </w:r>
    </w:p>
    <w:p w14:paraId="6FC7019A" w14:textId="77777777" w:rsidR="00F82FEA" w:rsidRDefault="00F82FEA"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p>
    <w:p w14:paraId="2386747A" w14:textId="2241B7D4"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r>
        <w:rPr>
          <w:rFonts w:ascii="Times New Roman" w:hAnsi="Times New Roman" w:cs="Times New Roman"/>
          <w:color w:val="1F1C1A"/>
        </w:rPr>
        <w:t>A recently published study of the economic impact of the theatrical arts and related industries in Clevelan</w:t>
      </w:r>
      <w:r w:rsidR="00B04EF6">
        <w:rPr>
          <w:rFonts w:ascii="Times New Roman" w:hAnsi="Times New Roman" w:cs="Times New Roman"/>
          <w:color w:val="1F1C1A"/>
        </w:rPr>
        <w:t>d and Cuyahoga County by CSU for CPAC</w:t>
      </w:r>
      <w:r w:rsidR="00DF5BE5">
        <w:rPr>
          <w:rFonts w:ascii="Times New Roman" w:hAnsi="Times New Roman" w:cs="Times New Roman"/>
          <w:color w:val="1F1C1A"/>
        </w:rPr>
        <w:t xml:space="preserve"> </w:t>
      </w:r>
      <w:r>
        <w:rPr>
          <w:rFonts w:ascii="Times New Roman" w:hAnsi="Times New Roman" w:cs="Times New Roman"/>
          <w:color w:val="1F1C1A"/>
        </w:rPr>
        <w:t>found that “the performance industries generated $900 million in economic impact in 2015, a typical year.  That includes the labor income of 2,382 direct theatrical and performance-</w:t>
      </w:r>
      <w:r w:rsidRPr="00A67593">
        <w:rPr>
          <w:rFonts w:ascii="Times New Roman" w:hAnsi="Times New Roman" w:cs="Times New Roman"/>
          <w:color w:val="1F1C1A"/>
        </w:rPr>
        <w:t>supporting employees</w:t>
      </w:r>
      <w:r w:rsidR="00DF5BE5" w:rsidRPr="00A67593">
        <w:rPr>
          <w:rFonts w:ascii="Times New Roman" w:hAnsi="Times New Roman" w:cs="Times New Roman"/>
          <w:color w:val="1F1C1A"/>
        </w:rPr>
        <w:t xml:space="preserve"> earning $58.9 million</w:t>
      </w:r>
      <w:r w:rsidRPr="00A67593">
        <w:rPr>
          <w:rFonts w:ascii="Times New Roman" w:hAnsi="Times New Roman" w:cs="Times New Roman"/>
          <w:color w:val="1F1C1A"/>
        </w:rPr>
        <w:t>.” [</w:t>
      </w:r>
      <w:r w:rsidRPr="00A67593">
        <w:rPr>
          <w:rFonts w:ascii="Times New Roman" w:hAnsi="Times New Roman" w:cs="Times New Roman"/>
          <w:i/>
          <w:iCs/>
          <w:color w:val="1F1C1A"/>
        </w:rPr>
        <w:t>Crain’s Cleveland Business</w:t>
      </w:r>
      <w:r w:rsidRPr="00A67593">
        <w:rPr>
          <w:rFonts w:ascii="Times New Roman" w:hAnsi="Times New Roman" w:cs="Times New Roman"/>
          <w:color w:val="1F1C1A"/>
        </w:rPr>
        <w:t xml:space="preserve">, June 8, 2017] </w:t>
      </w:r>
      <w:r w:rsidR="008B5B45" w:rsidRPr="00A67593">
        <w:rPr>
          <w:rFonts w:ascii="Times New Roman" w:hAnsi="Times New Roman" w:cs="Times New Roman"/>
          <w:color w:val="1F1C1A"/>
        </w:rPr>
        <w:t xml:space="preserve">CPAC </w:t>
      </w:r>
      <w:r w:rsidR="00791AB3">
        <w:rPr>
          <w:rFonts w:ascii="Times New Roman" w:hAnsi="Times New Roman" w:cs="Times New Roman"/>
          <w:color w:val="1F1C1A"/>
        </w:rPr>
        <w:t xml:space="preserve">is </w:t>
      </w:r>
      <w:r w:rsidR="00A67593" w:rsidRPr="00A67593">
        <w:rPr>
          <w:rFonts w:ascii="Times New Roman" w:hAnsi="Times New Roman" w:cs="Times New Roman"/>
          <w:color w:val="1F1C1A"/>
        </w:rPr>
        <w:t xml:space="preserve">also examining </w:t>
      </w:r>
      <w:r w:rsidR="008B5B45" w:rsidRPr="00A67593">
        <w:rPr>
          <w:rFonts w:ascii="Times New Roman" w:hAnsi="Times New Roman" w:cs="Times New Roman"/>
          <w:color w:val="1F1C1A"/>
        </w:rPr>
        <w:t>several other art sectors in the county.</w:t>
      </w:r>
    </w:p>
    <w:p w14:paraId="782F42EF"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p>
    <w:p w14:paraId="4827CA21"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r>
        <w:rPr>
          <w:rFonts w:ascii="Times New Roman" w:hAnsi="Times New Roman" w:cs="Times New Roman"/>
          <w:color w:val="1F1C1A"/>
        </w:rPr>
        <w:t xml:space="preserve">Additionally, CAC reported in January 2017 that it supports the local economy “by building stronger, more resilient arts and culture organizations that impact the local economy and attract new residents to the region.  The organizations that CAC funds annually support more than </w:t>
      </w:r>
      <w:r>
        <w:rPr>
          <w:rFonts w:ascii="Times New Roman" w:hAnsi="Times New Roman" w:cs="Times New Roman"/>
          <w:b/>
          <w:bCs/>
          <w:color w:val="1F1C1A"/>
        </w:rPr>
        <w:t>10,000 jobs</w:t>
      </w:r>
      <w:r>
        <w:rPr>
          <w:rFonts w:ascii="Times New Roman" w:hAnsi="Times New Roman" w:cs="Times New Roman"/>
          <w:color w:val="1F1C1A"/>
        </w:rPr>
        <w:t xml:space="preserve"> and spend more than </w:t>
      </w:r>
      <w:r>
        <w:rPr>
          <w:rFonts w:ascii="Times New Roman" w:hAnsi="Times New Roman" w:cs="Times New Roman"/>
          <w:b/>
          <w:bCs/>
          <w:color w:val="1F1C1A"/>
        </w:rPr>
        <w:t>$380 million</w:t>
      </w:r>
      <w:r>
        <w:rPr>
          <w:rFonts w:ascii="Times New Roman" w:hAnsi="Times New Roman" w:cs="Times New Roman"/>
          <w:color w:val="1F1C1A"/>
        </w:rPr>
        <w:t xml:space="preserve"> in our community.” </w:t>
      </w:r>
    </w:p>
    <w:p w14:paraId="218B9F59" w14:textId="77777777" w:rsidR="00441409" w:rsidRDefault="00441409" w:rsidP="00441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046CDDE5" w14:textId="5922CFE5" w:rsidR="00441409" w:rsidRDefault="00441409" w:rsidP="00441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r w:rsidRPr="00A36025">
        <w:rPr>
          <w:rFonts w:ascii="Times New Roman" w:hAnsi="Times New Roman" w:cs="Times New Roman"/>
          <w:color w:val="1F1C1A"/>
        </w:rPr>
        <w:t>These two data points have been r</w:t>
      </w:r>
      <w:r w:rsidR="008B5B45">
        <w:rPr>
          <w:rFonts w:ascii="Times New Roman" w:hAnsi="Times New Roman" w:cs="Times New Roman"/>
          <w:color w:val="1F1C1A"/>
        </w:rPr>
        <w:t>eported by CPAC and CAC, respectively</w:t>
      </w:r>
      <w:r w:rsidRPr="00A36025">
        <w:rPr>
          <w:rFonts w:ascii="Times New Roman" w:hAnsi="Times New Roman" w:cs="Times New Roman"/>
          <w:color w:val="1F1C1A"/>
        </w:rPr>
        <w:t>.  However, we are not certain about their parameters or whether they have been over or under-estimated.</w:t>
      </w:r>
      <w:r>
        <w:rPr>
          <w:rFonts w:ascii="Times New Roman" w:hAnsi="Times New Roman" w:cs="Times New Roman"/>
          <w:color w:val="1F1C1A"/>
        </w:rPr>
        <w:t xml:space="preserve"> But we are certain that there is much potential for CAC in the county’s entire art market</w:t>
      </w:r>
      <w:r w:rsidR="00A67593">
        <w:rPr>
          <w:rFonts w:ascii="Times New Roman" w:hAnsi="Times New Roman" w:cs="Times New Roman"/>
          <w:color w:val="1F1C1A"/>
        </w:rPr>
        <w:t xml:space="preserve"> to leverage equitable outcomes</w:t>
      </w:r>
      <w:r>
        <w:rPr>
          <w:rFonts w:ascii="Times New Roman" w:hAnsi="Times New Roman" w:cs="Times New Roman"/>
          <w:color w:val="1F1C1A"/>
        </w:rPr>
        <w:t>.</w:t>
      </w:r>
    </w:p>
    <w:p w14:paraId="29FFCEA5" w14:textId="77777777" w:rsidR="00621E5C" w:rsidRDefault="00621E5C" w:rsidP="00621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49E831DB" w14:textId="77C7406C" w:rsidR="00621E5C" w:rsidRDefault="00621E5C" w:rsidP="00621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We recognize that the private philanthropic community </w:t>
      </w:r>
      <w:r w:rsidR="00441409">
        <w:rPr>
          <w:rFonts w:ascii="Times New Roman" w:hAnsi="Times New Roman" w:cs="Times New Roman"/>
          <w:color w:val="000000"/>
        </w:rPr>
        <w:t xml:space="preserve">also </w:t>
      </w:r>
      <w:r>
        <w:rPr>
          <w:rFonts w:ascii="Times New Roman" w:hAnsi="Times New Roman" w:cs="Times New Roman"/>
          <w:color w:val="000000"/>
        </w:rPr>
        <w:t xml:space="preserve">contributes significantly to the arts in Cuyahoga County, but we are not aware of how much of this benefits African American </w:t>
      </w:r>
      <w:r w:rsidRPr="0052288A">
        <w:rPr>
          <w:rFonts w:ascii="Times New Roman" w:hAnsi="Times New Roman" w:cs="Times New Roman"/>
          <w:color w:val="000000"/>
        </w:rPr>
        <w:t xml:space="preserve">artists or organizations, or minority producers of goods and services that support the arts. </w:t>
      </w:r>
      <w:r w:rsidR="00750B41">
        <w:rPr>
          <w:rFonts w:ascii="Times New Roman" w:hAnsi="Times New Roman" w:cs="Times New Roman"/>
          <w:color w:val="000000"/>
        </w:rPr>
        <w:t xml:space="preserve">Nor are we </w:t>
      </w:r>
      <w:r w:rsidRPr="0052288A">
        <w:rPr>
          <w:rFonts w:ascii="Times New Roman" w:hAnsi="Times New Roman" w:cs="Times New Roman"/>
          <w:color w:val="000000"/>
        </w:rPr>
        <w:t>aware of efforts to increase this funding by partnering with private sector corporations.</w:t>
      </w:r>
    </w:p>
    <w:p w14:paraId="347364A1" w14:textId="77777777" w:rsidR="00621E5C" w:rsidRDefault="00621E5C"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F1C1A"/>
        </w:rPr>
      </w:pPr>
    </w:p>
    <w:p w14:paraId="4AE3C2FA"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Conclusion</w:t>
      </w:r>
    </w:p>
    <w:p w14:paraId="3C8F4B17" w14:textId="4E36095F" w:rsidR="00117A2A" w:rsidRDefault="00621E5C"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From our </w:t>
      </w:r>
      <w:r w:rsidR="00441409">
        <w:rPr>
          <w:rFonts w:ascii="Times New Roman" w:hAnsi="Times New Roman" w:cs="Times New Roman"/>
          <w:color w:val="000000"/>
        </w:rPr>
        <w:t>inquiry</w:t>
      </w:r>
      <w:r w:rsidR="00750B41">
        <w:rPr>
          <w:rFonts w:ascii="Times New Roman" w:hAnsi="Times New Roman" w:cs="Times New Roman"/>
          <w:color w:val="000000"/>
        </w:rPr>
        <w:t xml:space="preserve"> </w:t>
      </w:r>
      <w:r w:rsidR="00750B41" w:rsidRPr="00A67593">
        <w:rPr>
          <w:rFonts w:ascii="Times New Roman" w:hAnsi="Times New Roman" w:cs="Times New Roman"/>
          <w:color w:val="000000"/>
        </w:rPr>
        <w:t>to date</w:t>
      </w:r>
      <w:r w:rsidRPr="00A67593">
        <w:rPr>
          <w:rFonts w:ascii="Times New Roman" w:hAnsi="Times New Roman" w:cs="Times New Roman"/>
          <w:color w:val="000000"/>
        </w:rPr>
        <w:t>,</w:t>
      </w:r>
      <w:r>
        <w:rPr>
          <w:rFonts w:ascii="Times New Roman" w:hAnsi="Times New Roman" w:cs="Times New Roman"/>
          <w:color w:val="000000"/>
        </w:rPr>
        <w:t xml:space="preserve"> we</w:t>
      </w:r>
      <w:r w:rsidR="00E53C80">
        <w:rPr>
          <w:rFonts w:ascii="Times New Roman" w:hAnsi="Times New Roman" w:cs="Times New Roman"/>
          <w:color w:val="000000"/>
        </w:rPr>
        <w:t xml:space="preserve"> have serious concerns about </w:t>
      </w:r>
      <w:r w:rsidR="00603034">
        <w:rPr>
          <w:rFonts w:ascii="Times New Roman" w:hAnsi="Times New Roman" w:cs="Times New Roman"/>
          <w:color w:val="000000"/>
        </w:rPr>
        <w:t>CAC’s</w:t>
      </w:r>
      <w:r w:rsidR="00E53C80">
        <w:rPr>
          <w:rFonts w:ascii="Times New Roman" w:hAnsi="Times New Roman" w:cs="Times New Roman"/>
          <w:color w:val="000000"/>
        </w:rPr>
        <w:t xml:space="preserve"> capacity to be good stewards </w:t>
      </w:r>
      <w:r w:rsidR="00603034">
        <w:rPr>
          <w:rFonts w:ascii="Times New Roman" w:hAnsi="Times New Roman" w:cs="Times New Roman"/>
          <w:color w:val="000000"/>
        </w:rPr>
        <w:t xml:space="preserve">of </w:t>
      </w:r>
      <w:r w:rsidR="00E53C80">
        <w:rPr>
          <w:rFonts w:ascii="Times New Roman" w:hAnsi="Times New Roman" w:cs="Times New Roman"/>
          <w:color w:val="000000"/>
        </w:rPr>
        <w:t xml:space="preserve">the black community’s </w:t>
      </w:r>
      <w:r w:rsidR="00603034">
        <w:rPr>
          <w:rFonts w:ascii="Times New Roman" w:hAnsi="Times New Roman" w:cs="Times New Roman"/>
          <w:color w:val="000000"/>
        </w:rPr>
        <w:t xml:space="preserve">share of </w:t>
      </w:r>
      <w:r w:rsidR="00E53C80">
        <w:rPr>
          <w:rFonts w:ascii="Times New Roman" w:hAnsi="Times New Roman" w:cs="Times New Roman"/>
          <w:color w:val="000000"/>
        </w:rPr>
        <w:t>art funds</w:t>
      </w:r>
      <w:r>
        <w:rPr>
          <w:rFonts w:ascii="Times New Roman" w:hAnsi="Times New Roman" w:cs="Times New Roman"/>
          <w:color w:val="000000"/>
        </w:rPr>
        <w:t>.  E</w:t>
      </w:r>
      <w:r w:rsidR="00DD3188">
        <w:rPr>
          <w:rFonts w:ascii="Times New Roman" w:hAnsi="Times New Roman" w:cs="Times New Roman"/>
          <w:color w:val="000000"/>
        </w:rPr>
        <w:t xml:space="preserve">quity </w:t>
      </w:r>
      <w:r w:rsidR="00E53C80">
        <w:rPr>
          <w:rFonts w:ascii="Times New Roman" w:hAnsi="Times New Roman" w:cs="Times New Roman"/>
          <w:color w:val="000000"/>
        </w:rPr>
        <w:t>gaps over the previous ten</w:t>
      </w:r>
      <w:r w:rsidR="00F82FEA">
        <w:rPr>
          <w:rFonts w:ascii="Times New Roman" w:hAnsi="Times New Roman" w:cs="Times New Roman"/>
          <w:color w:val="000000"/>
        </w:rPr>
        <w:t>-</w:t>
      </w:r>
      <w:r w:rsidR="00E53C80">
        <w:rPr>
          <w:rFonts w:ascii="Times New Roman" w:hAnsi="Times New Roman" w:cs="Times New Roman"/>
          <w:color w:val="000000"/>
        </w:rPr>
        <w:t>year funding cycle</w:t>
      </w:r>
      <w:r w:rsidR="00441409">
        <w:rPr>
          <w:rFonts w:ascii="Times New Roman" w:hAnsi="Times New Roman" w:cs="Times New Roman"/>
          <w:color w:val="000000"/>
        </w:rPr>
        <w:t>,</w:t>
      </w:r>
      <w:r w:rsidR="00E53C80">
        <w:rPr>
          <w:rFonts w:ascii="Times New Roman" w:hAnsi="Times New Roman" w:cs="Times New Roman"/>
          <w:color w:val="000000"/>
        </w:rPr>
        <w:t xml:space="preserve"> a</w:t>
      </w:r>
      <w:r w:rsidR="00603034">
        <w:rPr>
          <w:rFonts w:ascii="Times New Roman" w:hAnsi="Times New Roman" w:cs="Times New Roman"/>
          <w:color w:val="000000"/>
        </w:rPr>
        <w:t>s well as weakness</w:t>
      </w:r>
      <w:r w:rsidR="00750B41">
        <w:rPr>
          <w:rFonts w:ascii="Times New Roman" w:hAnsi="Times New Roman" w:cs="Times New Roman"/>
          <w:color w:val="000000"/>
        </w:rPr>
        <w:t>es</w:t>
      </w:r>
      <w:r w:rsidR="00603034">
        <w:rPr>
          <w:rFonts w:ascii="Times New Roman" w:hAnsi="Times New Roman" w:cs="Times New Roman"/>
          <w:color w:val="000000"/>
        </w:rPr>
        <w:t xml:space="preserve"> in</w:t>
      </w:r>
      <w:r w:rsidR="00E53C80">
        <w:rPr>
          <w:rFonts w:ascii="Times New Roman" w:hAnsi="Times New Roman" w:cs="Times New Roman"/>
          <w:color w:val="000000"/>
        </w:rPr>
        <w:t xml:space="preserve"> </w:t>
      </w:r>
      <w:r w:rsidR="00A30065">
        <w:rPr>
          <w:rFonts w:ascii="Times New Roman" w:hAnsi="Times New Roman" w:cs="Times New Roman"/>
          <w:color w:val="000000"/>
        </w:rPr>
        <w:t>data collection and analysis</w:t>
      </w:r>
      <w:r w:rsidR="008646EC">
        <w:rPr>
          <w:rFonts w:ascii="Times New Roman" w:hAnsi="Times New Roman" w:cs="Times New Roman"/>
          <w:color w:val="000000"/>
        </w:rPr>
        <w:t xml:space="preserve">, </w:t>
      </w:r>
      <w:r w:rsidR="00E53C80">
        <w:rPr>
          <w:rFonts w:ascii="Times New Roman" w:hAnsi="Times New Roman" w:cs="Times New Roman"/>
          <w:color w:val="000000"/>
        </w:rPr>
        <w:t>method</w:t>
      </w:r>
      <w:r w:rsidR="00750B41">
        <w:rPr>
          <w:rFonts w:ascii="Times New Roman" w:hAnsi="Times New Roman" w:cs="Times New Roman"/>
          <w:color w:val="000000"/>
        </w:rPr>
        <w:t>s</w:t>
      </w:r>
      <w:r w:rsidR="00E53C80">
        <w:rPr>
          <w:rFonts w:ascii="Times New Roman" w:hAnsi="Times New Roman" w:cs="Times New Roman"/>
          <w:color w:val="000000"/>
        </w:rPr>
        <w:t xml:space="preserve"> of community outreach</w:t>
      </w:r>
      <w:r w:rsidR="0019474B">
        <w:rPr>
          <w:rFonts w:ascii="Times New Roman" w:hAnsi="Times New Roman" w:cs="Times New Roman"/>
          <w:color w:val="000000"/>
        </w:rPr>
        <w:t>,</w:t>
      </w:r>
      <w:r>
        <w:rPr>
          <w:rFonts w:ascii="Times New Roman" w:hAnsi="Times New Roman" w:cs="Times New Roman"/>
          <w:color w:val="000000"/>
        </w:rPr>
        <w:t xml:space="preserve"> </w:t>
      </w:r>
      <w:r w:rsidR="008646EC">
        <w:rPr>
          <w:rFonts w:ascii="Times New Roman" w:hAnsi="Times New Roman" w:cs="Times New Roman"/>
          <w:color w:val="000000"/>
        </w:rPr>
        <w:t xml:space="preserve">and </w:t>
      </w:r>
      <w:r w:rsidR="00117A2A">
        <w:rPr>
          <w:rFonts w:ascii="Times New Roman" w:hAnsi="Times New Roman" w:cs="Times New Roman"/>
          <w:color w:val="000000"/>
        </w:rPr>
        <w:t>the lack of a focused policy on racial equity</w:t>
      </w:r>
      <w:r w:rsidR="008646EC">
        <w:rPr>
          <w:rFonts w:ascii="Times New Roman" w:hAnsi="Times New Roman" w:cs="Times New Roman"/>
          <w:color w:val="000000"/>
        </w:rPr>
        <w:t xml:space="preserve"> </w:t>
      </w:r>
      <w:r w:rsidR="00441409">
        <w:rPr>
          <w:rFonts w:ascii="Times New Roman" w:hAnsi="Times New Roman" w:cs="Times New Roman"/>
          <w:color w:val="000000"/>
        </w:rPr>
        <w:t>indicate</w:t>
      </w:r>
      <w:r>
        <w:rPr>
          <w:rFonts w:ascii="Times New Roman" w:hAnsi="Times New Roman" w:cs="Times New Roman"/>
          <w:color w:val="000000"/>
        </w:rPr>
        <w:t xml:space="preserve"> an organization </w:t>
      </w:r>
      <w:r w:rsidR="002B5B8B">
        <w:rPr>
          <w:rFonts w:ascii="Times New Roman" w:hAnsi="Times New Roman" w:cs="Times New Roman"/>
          <w:color w:val="000000"/>
        </w:rPr>
        <w:t>not yet ready to tackle the difficult issue of racial equity</w:t>
      </w:r>
      <w:r w:rsidR="00117A2A">
        <w:rPr>
          <w:rFonts w:ascii="Times New Roman" w:hAnsi="Times New Roman" w:cs="Times New Roman"/>
          <w:color w:val="000000"/>
        </w:rPr>
        <w:t>.</w:t>
      </w:r>
      <w:r w:rsidR="002B5B8B">
        <w:rPr>
          <w:rFonts w:ascii="Times New Roman" w:hAnsi="Times New Roman" w:cs="Times New Roman"/>
          <w:color w:val="000000"/>
        </w:rPr>
        <w:t xml:space="preserve">  </w:t>
      </w:r>
      <w:r w:rsidR="00D105B7">
        <w:rPr>
          <w:rFonts w:ascii="Times New Roman" w:hAnsi="Times New Roman" w:cs="Times New Roman"/>
          <w:color w:val="000000"/>
        </w:rPr>
        <w:t xml:space="preserve">Time is of the essence; some of these matters can be reviewed and handled by board decisions now, rather than </w:t>
      </w:r>
      <w:r w:rsidR="00791AB3">
        <w:rPr>
          <w:rFonts w:ascii="Times New Roman" w:hAnsi="Times New Roman" w:cs="Times New Roman"/>
          <w:color w:val="000000"/>
        </w:rPr>
        <w:t xml:space="preserve">by </w:t>
      </w:r>
      <w:r w:rsidR="00D105B7">
        <w:rPr>
          <w:rFonts w:ascii="Times New Roman" w:hAnsi="Times New Roman" w:cs="Times New Roman"/>
          <w:color w:val="000000"/>
        </w:rPr>
        <w:t>committee.</w:t>
      </w:r>
    </w:p>
    <w:p w14:paraId="254024D3" w14:textId="77777777" w:rsidR="00117A2A" w:rsidRDefault="00117A2A"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1BD5AA79" w14:textId="32FDF316" w:rsidR="00DD3188" w:rsidRPr="00DD3188" w:rsidRDefault="002B5B8B"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bCs/>
          <w:color w:val="000000"/>
        </w:rPr>
      </w:pPr>
      <w:r>
        <w:rPr>
          <w:rFonts w:ascii="Times New Roman" w:hAnsi="Times New Roman" w:cs="Times New Roman"/>
          <w:color w:val="000000"/>
        </w:rPr>
        <w:t xml:space="preserve">A </w:t>
      </w:r>
      <w:r w:rsidR="00E53C80">
        <w:rPr>
          <w:rFonts w:ascii="Times New Roman" w:hAnsi="Times New Roman" w:cs="Times New Roman"/>
          <w:color w:val="000000"/>
        </w:rPr>
        <w:t xml:space="preserve">simple cost benefit analysis would demonstrate </w:t>
      </w:r>
      <w:r w:rsidR="00DD3188">
        <w:rPr>
          <w:rFonts w:ascii="Times New Roman" w:hAnsi="Times New Roman" w:cs="Times New Roman"/>
          <w:color w:val="000000"/>
        </w:rPr>
        <w:t xml:space="preserve">stark </w:t>
      </w:r>
      <w:r w:rsidR="007A7802">
        <w:rPr>
          <w:rFonts w:ascii="Times New Roman" w:hAnsi="Times New Roman" w:cs="Times New Roman"/>
          <w:color w:val="000000"/>
        </w:rPr>
        <w:t xml:space="preserve">institutionalized </w:t>
      </w:r>
      <w:r w:rsidR="00DD3188">
        <w:rPr>
          <w:rFonts w:ascii="Times New Roman" w:hAnsi="Times New Roman" w:cs="Times New Roman"/>
          <w:color w:val="000000"/>
        </w:rPr>
        <w:t>inequality</w:t>
      </w:r>
      <w:r w:rsidR="00750B41">
        <w:rPr>
          <w:rFonts w:ascii="Times New Roman" w:hAnsi="Times New Roman" w:cs="Times New Roman"/>
          <w:color w:val="000000"/>
        </w:rPr>
        <w:t>.  A</w:t>
      </w:r>
      <w:r>
        <w:rPr>
          <w:rFonts w:ascii="Times New Roman" w:hAnsi="Times New Roman" w:cs="Times New Roman"/>
          <w:color w:val="000000"/>
        </w:rPr>
        <w:t>nd t</w:t>
      </w:r>
      <w:r w:rsidR="00DD3188">
        <w:rPr>
          <w:rFonts w:ascii="Times New Roman" w:hAnsi="Times New Roman" w:cs="Times New Roman"/>
          <w:color w:val="000000"/>
        </w:rPr>
        <w:t xml:space="preserve">he </w:t>
      </w:r>
      <w:r w:rsidR="00E53C80">
        <w:rPr>
          <w:rFonts w:ascii="Times New Roman" w:hAnsi="Times New Roman" w:cs="Times New Roman"/>
          <w:color w:val="000000"/>
        </w:rPr>
        <w:t xml:space="preserve">social and financial costs of the cigarette tax to the African American community have been extremely high, </w:t>
      </w:r>
      <w:r>
        <w:rPr>
          <w:rFonts w:ascii="Times New Roman" w:hAnsi="Times New Roman" w:cs="Times New Roman"/>
          <w:color w:val="000000"/>
        </w:rPr>
        <w:t>with</w:t>
      </w:r>
      <w:r w:rsidR="00E53C80">
        <w:rPr>
          <w:rFonts w:ascii="Times New Roman" w:hAnsi="Times New Roman" w:cs="Times New Roman"/>
          <w:color w:val="000000"/>
        </w:rPr>
        <w:t xml:space="preserve"> the benefits, extremely low. </w:t>
      </w:r>
      <w:r w:rsidR="00621E5C">
        <w:rPr>
          <w:rFonts w:ascii="Times New Roman" w:hAnsi="Times New Roman" w:cs="Times New Roman"/>
          <w:color w:val="000000"/>
        </w:rPr>
        <w:t>Finally, i</w:t>
      </w:r>
      <w:r w:rsidR="00E53C80" w:rsidRPr="00DD3188">
        <w:rPr>
          <w:rFonts w:ascii="Times New Roman" w:hAnsi="Times New Roman" w:cs="Times New Roman"/>
          <w:bCs/>
          <w:color w:val="000000"/>
        </w:rPr>
        <w:t xml:space="preserve">t appears that CAC practiced </w:t>
      </w:r>
      <w:r w:rsidR="00F82FEA" w:rsidRPr="00DD3188">
        <w:rPr>
          <w:rFonts w:ascii="Times New Roman" w:hAnsi="Times New Roman" w:cs="Times New Roman"/>
          <w:bCs/>
          <w:color w:val="000000"/>
        </w:rPr>
        <w:t>a</w:t>
      </w:r>
      <w:r w:rsidR="006E0F6F">
        <w:rPr>
          <w:rFonts w:ascii="Times New Roman" w:hAnsi="Times New Roman" w:cs="Times New Roman"/>
          <w:bCs/>
          <w:color w:val="000000"/>
        </w:rPr>
        <w:t xml:space="preserve"> </w:t>
      </w:r>
      <w:r w:rsidR="00E53C80" w:rsidRPr="00DD3188">
        <w:rPr>
          <w:rFonts w:ascii="Times New Roman" w:hAnsi="Times New Roman" w:cs="Times New Roman"/>
          <w:bCs/>
          <w:color w:val="000000"/>
        </w:rPr>
        <w:t>filtered</w:t>
      </w:r>
      <w:r w:rsidR="00603034" w:rsidRPr="00DD3188">
        <w:rPr>
          <w:rFonts w:ascii="Times New Roman" w:hAnsi="Times New Roman" w:cs="Times New Roman"/>
          <w:bCs/>
          <w:color w:val="000000"/>
        </w:rPr>
        <w:t>-down approach</w:t>
      </w:r>
      <w:r w:rsidR="00E53C80" w:rsidRPr="00DD3188">
        <w:rPr>
          <w:rFonts w:ascii="Times New Roman" w:hAnsi="Times New Roman" w:cs="Times New Roman"/>
          <w:bCs/>
          <w:color w:val="000000"/>
        </w:rPr>
        <w:t xml:space="preserve"> to the allocation of funds to the African American community, already burden</w:t>
      </w:r>
      <w:r w:rsidR="00603034" w:rsidRPr="00DD3188">
        <w:rPr>
          <w:rFonts w:ascii="Times New Roman" w:hAnsi="Times New Roman" w:cs="Times New Roman"/>
          <w:bCs/>
          <w:color w:val="000000"/>
        </w:rPr>
        <w:t>ed</w:t>
      </w:r>
      <w:r w:rsidR="00E53C80" w:rsidRPr="00DD3188">
        <w:rPr>
          <w:rFonts w:ascii="Times New Roman" w:hAnsi="Times New Roman" w:cs="Times New Roman"/>
          <w:bCs/>
          <w:color w:val="000000"/>
        </w:rPr>
        <w:t xml:space="preserve"> by the tax of racism</w:t>
      </w:r>
      <w:r w:rsidR="007A7802">
        <w:rPr>
          <w:rFonts w:ascii="Times New Roman" w:hAnsi="Times New Roman" w:cs="Times New Roman"/>
          <w:bCs/>
          <w:color w:val="000000"/>
        </w:rPr>
        <w:t>,</w:t>
      </w:r>
      <w:r w:rsidR="0019474B">
        <w:rPr>
          <w:rFonts w:ascii="Times New Roman" w:hAnsi="Times New Roman" w:cs="Times New Roman"/>
          <w:bCs/>
          <w:color w:val="000000"/>
        </w:rPr>
        <w:t xml:space="preserve"> and </w:t>
      </w:r>
      <w:r w:rsidR="004440C1">
        <w:rPr>
          <w:rFonts w:ascii="Times New Roman" w:hAnsi="Times New Roman" w:cs="Times New Roman"/>
          <w:bCs/>
          <w:color w:val="000000"/>
        </w:rPr>
        <w:t>its</w:t>
      </w:r>
      <w:r w:rsidR="0019474B">
        <w:rPr>
          <w:rFonts w:ascii="Times New Roman" w:hAnsi="Times New Roman" w:cs="Times New Roman"/>
          <w:color w:val="000000"/>
        </w:rPr>
        <w:t xml:space="preserve"> concept of “investing in the arts” appears to be </w:t>
      </w:r>
      <w:r w:rsidR="0019474B" w:rsidRPr="00D105B7">
        <w:rPr>
          <w:rFonts w:ascii="Times New Roman" w:hAnsi="Times New Roman" w:cs="Times New Roman"/>
          <w:color w:val="000000"/>
        </w:rPr>
        <w:t>more “media mirage” than</w:t>
      </w:r>
      <w:r w:rsidR="0019474B">
        <w:rPr>
          <w:rFonts w:ascii="Times New Roman" w:hAnsi="Times New Roman" w:cs="Times New Roman"/>
          <w:color w:val="000000"/>
        </w:rPr>
        <w:t xml:space="preserve"> actual benefits when it comes to th</w:t>
      </w:r>
      <w:r w:rsidR="00D105B7">
        <w:rPr>
          <w:rFonts w:ascii="Times New Roman" w:hAnsi="Times New Roman" w:cs="Times New Roman"/>
          <w:color w:val="000000"/>
        </w:rPr>
        <w:t>at</w:t>
      </w:r>
      <w:r>
        <w:rPr>
          <w:rFonts w:ascii="Times New Roman" w:hAnsi="Times New Roman" w:cs="Times New Roman"/>
          <w:color w:val="000000"/>
        </w:rPr>
        <w:t xml:space="preserve"> </w:t>
      </w:r>
      <w:r w:rsidR="0019474B">
        <w:rPr>
          <w:rFonts w:ascii="Times New Roman" w:hAnsi="Times New Roman" w:cs="Times New Roman"/>
          <w:color w:val="000000"/>
        </w:rPr>
        <w:t>community.</w:t>
      </w:r>
    </w:p>
    <w:p w14:paraId="7938E339" w14:textId="77777777" w:rsidR="00DD3188" w:rsidRDefault="00DD318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b/>
          <w:bCs/>
          <w:color w:val="000000"/>
        </w:rPr>
      </w:pPr>
    </w:p>
    <w:p w14:paraId="0C69E86F" w14:textId="28F111F1" w:rsidR="00E53C80" w:rsidRDefault="00603034"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b/>
          <w:bCs/>
          <w:color w:val="000000"/>
        </w:rPr>
      </w:pPr>
      <w:r w:rsidRPr="00F82FEA">
        <w:rPr>
          <w:rFonts w:ascii="Times New Roman" w:hAnsi="Times New Roman" w:cs="Times New Roman"/>
          <w:b/>
          <w:bCs/>
          <w:color w:val="000000"/>
        </w:rPr>
        <w:t xml:space="preserve">We cannot help but consider </w:t>
      </w:r>
      <w:r w:rsidR="00961247">
        <w:rPr>
          <w:rFonts w:ascii="Times New Roman" w:hAnsi="Times New Roman" w:cs="Times New Roman"/>
          <w:b/>
          <w:bCs/>
          <w:color w:val="000000"/>
        </w:rPr>
        <w:t>whether</w:t>
      </w:r>
      <w:r w:rsidRPr="00F82FEA">
        <w:rPr>
          <w:rFonts w:ascii="Times New Roman" w:hAnsi="Times New Roman" w:cs="Times New Roman"/>
          <w:b/>
          <w:bCs/>
          <w:color w:val="000000"/>
        </w:rPr>
        <w:t xml:space="preserve"> </w:t>
      </w:r>
      <w:r w:rsidR="00E53C80" w:rsidRPr="00F82FEA">
        <w:rPr>
          <w:rFonts w:ascii="Times New Roman" w:hAnsi="Times New Roman" w:cs="Times New Roman"/>
          <w:b/>
          <w:bCs/>
          <w:color w:val="000000"/>
        </w:rPr>
        <w:t>the African American community would be better off</w:t>
      </w:r>
      <w:r w:rsidR="00E53C80">
        <w:rPr>
          <w:rFonts w:ascii="Times New Roman" w:hAnsi="Times New Roman" w:cs="Times New Roman"/>
          <w:b/>
          <w:bCs/>
          <w:color w:val="000000"/>
        </w:rPr>
        <w:t xml:space="preserve"> today, if it </w:t>
      </w:r>
      <w:r w:rsidR="00D105B7">
        <w:rPr>
          <w:rFonts w:ascii="Times New Roman" w:hAnsi="Times New Roman" w:cs="Times New Roman"/>
          <w:b/>
          <w:bCs/>
          <w:color w:val="000000"/>
        </w:rPr>
        <w:t>were the</w:t>
      </w:r>
      <w:r w:rsidR="00E53C80">
        <w:rPr>
          <w:rFonts w:ascii="Times New Roman" w:hAnsi="Times New Roman" w:cs="Times New Roman"/>
          <w:b/>
          <w:bCs/>
          <w:color w:val="000000"/>
        </w:rPr>
        <w:t xml:space="preserve"> direct beneficiary, without CAC, of its own </w:t>
      </w:r>
      <w:r w:rsidR="00DD3188" w:rsidRPr="00DD3188">
        <w:rPr>
          <w:rFonts w:ascii="Times New Roman" w:hAnsi="Times New Roman" w:cs="Times New Roman"/>
          <w:b/>
          <w:bCs/>
          <w:color w:val="000000"/>
        </w:rPr>
        <w:t>$5.3</w:t>
      </w:r>
      <w:r w:rsidR="00E53C80" w:rsidRPr="00DD3188">
        <w:rPr>
          <w:rFonts w:ascii="Times New Roman" w:hAnsi="Times New Roman" w:cs="Times New Roman"/>
          <w:b/>
          <w:bCs/>
          <w:color w:val="000000"/>
        </w:rPr>
        <w:t xml:space="preserve"> million annual art tax share (approximately </w:t>
      </w:r>
      <w:r w:rsidR="00DD3188" w:rsidRPr="00DD3188">
        <w:rPr>
          <w:rFonts w:ascii="Times New Roman" w:hAnsi="Times New Roman" w:cs="Times New Roman"/>
          <w:b/>
          <w:bCs/>
          <w:color w:val="000000"/>
        </w:rPr>
        <w:t>$53.3</w:t>
      </w:r>
      <w:r w:rsidR="00E53C80" w:rsidRPr="00DD3188">
        <w:rPr>
          <w:rFonts w:ascii="Times New Roman" w:hAnsi="Times New Roman" w:cs="Times New Roman"/>
          <w:b/>
          <w:bCs/>
          <w:color w:val="000000"/>
        </w:rPr>
        <w:t xml:space="preserve"> million over the past decade).</w:t>
      </w:r>
    </w:p>
    <w:p w14:paraId="5606AD62"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 </w:t>
      </w:r>
    </w:p>
    <w:p w14:paraId="03564D12" w14:textId="77777777" w:rsidR="00F82FEA" w:rsidRDefault="00F82FEA"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20D76310" w14:textId="77777777" w:rsidR="00F82FEA" w:rsidRDefault="00F82FEA"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02002725" w14:textId="77777777" w:rsidR="00F82FEA" w:rsidRDefault="00F82FEA"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5AEA711C" w14:textId="77777777" w:rsidR="00F82FEA" w:rsidRDefault="00F82FEA"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6F0221A1" w14:textId="77777777" w:rsidR="00F82FEA" w:rsidRDefault="00F82FEA"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3FD101E4" w14:textId="77777777" w:rsidR="00F82FEA" w:rsidRDefault="00F82FEA"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191346DA" w14:textId="77777777" w:rsidR="00D50AC8" w:rsidRDefault="00D50AC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1391E9AC" w14:textId="77777777" w:rsidR="00D50AC8" w:rsidRDefault="00D50AC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5FBE221B" w14:textId="77777777" w:rsidR="00D50AC8" w:rsidRDefault="00D50AC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1C2F4F9C" w14:textId="77777777" w:rsidR="00D50AC8" w:rsidRDefault="00D50AC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5E0DD96E" w14:textId="77777777" w:rsidR="00D50AC8" w:rsidRDefault="00D50AC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545B2EEC" w14:textId="77777777" w:rsidR="00D50AC8" w:rsidRDefault="00D50AC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4923E508" w14:textId="77777777" w:rsidR="00D50AC8" w:rsidRDefault="00D50AC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011640D2" w14:textId="77777777" w:rsidR="00D50AC8" w:rsidRDefault="00D50AC8"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5936783E" w14:textId="0A1254B0" w:rsidR="00E53C80" w:rsidRDefault="00621E5C" w:rsidP="00791AB3">
      <w:pPr>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br w:type="page"/>
      </w:r>
      <w:r w:rsidR="00E53C80">
        <w:rPr>
          <w:rFonts w:ascii="Times New Roman" w:hAnsi="Times New Roman" w:cs="Times New Roman"/>
          <w:i/>
          <w:iCs/>
          <w:color w:val="000000"/>
          <w:sz w:val="28"/>
          <w:szCs w:val="28"/>
        </w:rPr>
        <w:t>Recommendations</w:t>
      </w:r>
    </w:p>
    <w:p w14:paraId="19AFD517" w14:textId="1690F135"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The following are our preliminary</w:t>
      </w:r>
      <w:r w:rsidR="00603034">
        <w:rPr>
          <w:rFonts w:ascii="Times New Roman" w:hAnsi="Times New Roman" w:cs="Times New Roman"/>
          <w:color w:val="000000"/>
        </w:rPr>
        <w:t xml:space="preserve"> recommendations</w:t>
      </w:r>
      <w:r w:rsidR="0082093E">
        <w:rPr>
          <w:rFonts w:ascii="Times New Roman" w:hAnsi="Times New Roman" w:cs="Times New Roman"/>
          <w:color w:val="000000"/>
        </w:rPr>
        <w:t xml:space="preserve"> that are </w:t>
      </w:r>
      <w:r w:rsidR="00A36025">
        <w:rPr>
          <w:rFonts w:ascii="Times New Roman" w:hAnsi="Times New Roman" w:cs="Times New Roman"/>
          <w:color w:val="000000"/>
        </w:rPr>
        <w:t>in no sense final. Much wor</w:t>
      </w:r>
      <w:r w:rsidR="0082093E">
        <w:rPr>
          <w:rFonts w:ascii="Times New Roman" w:hAnsi="Times New Roman" w:cs="Times New Roman"/>
          <w:color w:val="000000"/>
        </w:rPr>
        <w:t xml:space="preserve">k remains in understanding art and </w:t>
      </w:r>
      <w:r w:rsidR="00A36025">
        <w:rPr>
          <w:rFonts w:ascii="Times New Roman" w:hAnsi="Times New Roman" w:cs="Times New Roman"/>
          <w:color w:val="000000"/>
        </w:rPr>
        <w:t>culture</w:t>
      </w:r>
      <w:r w:rsidR="0082093E">
        <w:rPr>
          <w:rFonts w:ascii="Times New Roman" w:hAnsi="Times New Roman" w:cs="Times New Roman"/>
          <w:color w:val="000000"/>
        </w:rPr>
        <w:t xml:space="preserve"> in </w:t>
      </w:r>
      <w:r w:rsidR="00A36025">
        <w:rPr>
          <w:rFonts w:ascii="Times New Roman" w:hAnsi="Times New Roman" w:cs="Times New Roman"/>
          <w:color w:val="000000"/>
        </w:rPr>
        <w:t xml:space="preserve">a county </w:t>
      </w:r>
      <w:r w:rsidR="0082093E">
        <w:rPr>
          <w:rFonts w:ascii="Times New Roman" w:hAnsi="Times New Roman" w:cs="Times New Roman"/>
          <w:color w:val="000000"/>
        </w:rPr>
        <w:t xml:space="preserve">deeply </w:t>
      </w:r>
      <w:r w:rsidR="00A36025">
        <w:rPr>
          <w:rFonts w:ascii="Times New Roman" w:hAnsi="Times New Roman" w:cs="Times New Roman"/>
          <w:color w:val="000000"/>
        </w:rPr>
        <w:t xml:space="preserve">divided by race. </w:t>
      </w:r>
      <w:r>
        <w:rPr>
          <w:rFonts w:ascii="Times New Roman" w:hAnsi="Times New Roman" w:cs="Times New Roman"/>
          <w:color w:val="000000"/>
        </w:rPr>
        <w:t xml:space="preserve"> </w:t>
      </w:r>
    </w:p>
    <w:p w14:paraId="098EA2C8"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40079AD0" w14:textId="3C6FA772" w:rsidR="00E53C80" w:rsidRDefault="00E53C80" w:rsidP="00E53C80">
      <w:pPr>
        <w:widowControl w:val="0"/>
        <w:numPr>
          <w:ilvl w:val="0"/>
          <w:numId w:val="1"/>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jc w:val="both"/>
        <w:rPr>
          <w:rFonts w:ascii="Times New Roman" w:hAnsi="Times New Roman" w:cs="Times New Roman"/>
          <w:color w:val="000000"/>
        </w:rPr>
      </w:pPr>
      <w:r>
        <w:rPr>
          <w:rFonts w:ascii="Times New Roman" w:hAnsi="Times New Roman" w:cs="Times New Roman"/>
          <w:color w:val="000000"/>
        </w:rPr>
        <w:t>Conduct two foundational studies</w:t>
      </w:r>
      <w:r w:rsidR="00603034">
        <w:rPr>
          <w:rFonts w:ascii="Times New Roman" w:hAnsi="Times New Roman" w:cs="Times New Roman"/>
          <w:color w:val="000000"/>
        </w:rPr>
        <w:t xml:space="preserve"> from which benchmarks and goals can be established</w:t>
      </w:r>
      <w:r>
        <w:rPr>
          <w:rFonts w:ascii="Times New Roman" w:hAnsi="Times New Roman" w:cs="Times New Roman"/>
          <w:color w:val="000000"/>
        </w:rPr>
        <w:t>:</w:t>
      </w:r>
    </w:p>
    <w:p w14:paraId="7ECAF453" w14:textId="24504212" w:rsidR="00E53C80" w:rsidRDefault="00E53C80" w:rsidP="00D50AC8">
      <w:pPr>
        <w:widowControl w:val="0"/>
        <w:numPr>
          <w:ilvl w:val="0"/>
          <w:numId w:val="7"/>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A racial </w:t>
      </w:r>
      <w:r w:rsidR="00A36025">
        <w:rPr>
          <w:rFonts w:ascii="Times New Roman" w:hAnsi="Times New Roman" w:cs="Times New Roman"/>
          <w:color w:val="000000"/>
        </w:rPr>
        <w:t>disparity study of both public and private</w:t>
      </w:r>
      <w:r>
        <w:rPr>
          <w:rFonts w:ascii="Times New Roman" w:hAnsi="Times New Roman" w:cs="Times New Roman"/>
          <w:color w:val="000000"/>
        </w:rPr>
        <w:t xml:space="preserve"> supported arts in Cuyahoga County</w:t>
      </w:r>
    </w:p>
    <w:p w14:paraId="4B0C2164" w14:textId="5FC05A24" w:rsidR="00E53C80" w:rsidRDefault="00E53C80" w:rsidP="00603034">
      <w:pPr>
        <w:widowControl w:val="0"/>
        <w:numPr>
          <w:ilvl w:val="0"/>
          <w:numId w:val="7"/>
        </w:numPr>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F25803">
        <w:rPr>
          <w:rFonts w:ascii="Times New Roman" w:hAnsi="Times New Roman" w:cs="Times New Roman"/>
          <w:color w:val="000000"/>
        </w:rPr>
        <w:t xml:space="preserve">An assessment of CAC’s role </w:t>
      </w:r>
      <w:r w:rsidR="00F82FEA" w:rsidRPr="00F25803">
        <w:rPr>
          <w:rFonts w:ascii="Times New Roman" w:hAnsi="Times New Roman" w:cs="Times New Roman"/>
          <w:color w:val="000000"/>
        </w:rPr>
        <w:t xml:space="preserve">in </w:t>
      </w:r>
      <w:r w:rsidR="00603034" w:rsidRPr="00F25803">
        <w:rPr>
          <w:rFonts w:ascii="Times New Roman" w:hAnsi="Times New Roman" w:cs="Times New Roman"/>
          <w:color w:val="000000"/>
        </w:rPr>
        <w:t xml:space="preserve">and contribution to </w:t>
      </w:r>
      <w:r w:rsidRPr="00F25803">
        <w:rPr>
          <w:rFonts w:ascii="Times New Roman" w:hAnsi="Times New Roman" w:cs="Times New Roman"/>
          <w:color w:val="000000"/>
        </w:rPr>
        <w:t xml:space="preserve">the gross county production </w:t>
      </w:r>
      <w:r w:rsidR="00603034" w:rsidRPr="00F25803">
        <w:rPr>
          <w:rFonts w:ascii="Times New Roman" w:hAnsi="Times New Roman" w:cs="Times New Roman"/>
          <w:color w:val="000000"/>
        </w:rPr>
        <w:t xml:space="preserve">from the </w:t>
      </w:r>
      <w:r w:rsidRPr="00F25803">
        <w:rPr>
          <w:rFonts w:ascii="Times New Roman" w:hAnsi="Times New Roman" w:cs="Times New Roman"/>
          <w:color w:val="000000"/>
        </w:rPr>
        <w:t>total arts sector to Cuyahoga County [building on the work started by CPAC]</w:t>
      </w:r>
    </w:p>
    <w:p w14:paraId="181B902C"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60100A2E" w14:textId="6867A2D1" w:rsidR="00F25803" w:rsidRDefault="00441409" w:rsidP="00F25803">
      <w:pPr>
        <w:widowControl w:val="0"/>
        <w:numPr>
          <w:ilvl w:val="0"/>
          <w:numId w:val="11"/>
        </w:numPr>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Collaborate with both the</w:t>
      </w:r>
      <w:r w:rsidR="006A1182">
        <w:rPr>
          <w:rFonts w:ascii="Times New Roman" w:hAnsi="Times New Roman" w:cs="Times New Roman"/>
          <w:color w:val="000000"/>
        </w:rPr>
        <w:t xml:space="preserve"> public and private arts sector</w:t>
      </w:r>
      <w:r>
        <w:rPr>
          <w:rFonts w:ascii="Times New Roman" w:hAnsi="Times New Roman" w:cs="Times New Roman"/>
          <w:color w:val="000000"/>
        </w:rPr>
        <w:t>s</w:t>
      </w:r>
      <w:r w:rsidR="006A1182">
        <w:rPr>
          <w:rFonts w:ascii="Times New Roman" w:hAnsi="Times New Roman" w:cs="Times New Roman"/>
          <w:color w:val="000000"/>
        </w:rPr>
        <w:t xml:space="preserve">, including corporations, private funders, and donors, to </w:t>
      </w:r>
      <w:r w:rsidR="00F25803">
        <w:rPr>
          <w:rFonts w:ascii="Times New Roman" w:hAnsi="Times New Roman" w:cs="Times New Roman"/>
          <w:color w:val="000000"/>
        </w:rPr>
        <w:t xml:space="preserve">maximize the county’s </w:t>
      </w:r>
      <w:r w:rsidR="006A1182">
        <w:rPr>
          <w:rFonts w:ascii="Times New Roman" w:hAnsi="Times New Roman" w:cs="Times New Roman"/>
          <w:color w:val="000000"/>
        </w:rPr>
        <w:t>full potential</w:t>
      </w:r>
      <w:r w:rsidR="00F25803">
        <w:rPr>
          <w:rFonts w:ascii="Times New Roman" w:hAnsi="Times New Roman" w:cs="Times New Roman"/>
          <w:color w:val="000000"/>
        </w:rPr>
        <w:t xml:space="preserve"> to direct funds to </w:t>
      </w:r>
      <w:r w:rsidR="00F25803" w:rsidRPr="00D105B7">
        <w:rPr>
          <w:rFonts w:ascii="Times New Roman" w:hAnsi="Times New Roman" w:cs="Times New Roman"/>
          <w:color w:val="000000"/>
        </w:rPr>
        <w:t>the art community</w:t>
      </w:r>
      <w:r w:rsidR="00750B41" w:rsidRPr="00D105B7">
        <w:rPr>
          <w:rFonts w:ascii="Times New Roman" w:hAnsi="Times New Roman" w:cs="Times New Roman"/>
          <w:color w:val="000000"/>
        </w:rPr>
        <w:t xml:space="preserve"> in general and African American artists and organizations in particular</w:t>
      </w:r>
      <w:r w:rsidR="00F25803" w:rsidRPr="00D105B7">
        <w:rPr>
          <w:rFonts w:ascii="Times New Roman" w:hAnsi="Times New Roman" w:cs="Times New Roman"/>
          <w:color w:val="000000"/>
        </w:rPr>
        <w:t>.</w:t>
      </w:r>
    </w:p>
    <w:p w14:paraId="60433761" w14:textId="77777777" w:rsidR="006A1182" w:rsidRPr="0002382D" w:rsidRDefault="006A1182" w:rsidP="0002382D">
      <w:pPr>
        <w:widowControl w:val="0"/>
        <w:tabs>
          <w:tab w:val="left" w:pos="2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jc w:val="both"/>
        <w:rPr>
          <w:rFonts w:ascii="Times New Roman" w:hAnsi="Times New Roman" w:cs="Times New Roman"/>
          <w:color w:val="000000"/>
        </w:rPr>
      </w:pPr>
    </w:p>
    <w:p w14:paraId="74E57FEA" w14:textId="5F4107E2" w:rsidR="00F25803" w:rsidRPr="00D36D7F" w:rsidRDefault="00F25803" w:rsidP="00F25803">
      <w:pPr>
        <w:pStyle w:val="ListParagraph"/>
        <w:widowControl w:val="0"/>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sidRPr="00F25803">
        <w:rPr>
          <w:rFonts w:ascii="Times New Roman" w:hAnsi="Times New Roman" w:cs="Times New Roman"/>
          <w:color w:val="000000"/>
        </w:rPr>
        <w:t xml:space="preserve">Ensure that CAC’s internal operations </w:t>
      </w:r>
      <w:r w:rsidRPr="00D36D7F">
        <w:rPr>
          <w:rFonts w:ascii="Times New Roman" w:hAnsi="Times New Roman" w:cs="Times New Roman"/>
          <w:color w:val="000000"/>
        </w:rPr>
        <w:t xml:space="preserve">has the structure to </w:t>
      </w:r>
      <w:r w:rsidR="00441409" w:rsidRPr="00D36D7F">
        <w:rPr>
          <w:rFonts w:ascii="Times New Roman" w:hAnsi="Times New Roman" w:cs="Times New Roman"/>
          <w:color w:val="000000"/>
        </w:rPr>
        <w:t>ensure equity</w:t>
      </w:r>
      <w:r w:rsidRPr="00D36D7F">
        <w:rPr>
          <w:rFonts w:ascii="Times New Roman" w:hAnsi="Times New Roman" w:cs="Times New Roman"/>
          <w:color w:val="000000"/>
        </w:rPr>
        <w:t>:</w:t>
      </w:r>
    </w:p>
    <w:p w14:paraId="6379F27D" w14:textId="5CD84C74" w:rsidR="00E53C80" w:rsidRPr="00D36D7F" w:rsidRDefault="00E53C80" w:rsidP="00D50AC8">
      <w:pPr>
        <w:widowControl w:val="0"/>
        <w:numPr>
          <w:ilvl w:val="1"/>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D36D7F">
        <w:rPr>
          <w:rFonts w:ascii="Times New Roman" w:hAnsi="Times New Roman" w:cs="Times New Roman"/>
          <w:color w:val="000000"/>
        </w:rPr>
        <w:t>Establish an annual benchmark for the funding level the African American community should receive, compar</w:t>
      </w:r>
      <w:r w:rsidR="00441409" w:rsidRPr="00D36D7F">
        <w:rPr>
          <w:rFonts w:ascii="Times New Roman" w:hAnsi="Times New Roman" w:cs="Times New Roman"/>
          <w:color w:val="000000"/>
        </w:rPr>
        <w:t>e</w:t>
      </w:r>
      <w:r w:rsidRPr="00D36D7F">
        <w:rPr>
          <w:rFonts w:ascii="Times New Roman" w:hAnsi="Times New Roman" w:cs="Times New Roman"/>
          <w:color w:val="000000"/>
        </w:rPr>
        <w:t xml:space="preserve"> to the actual, and publish a report.</w:t>
      </w:r>
    </w:p>
    <w:p w14:paraId="585892A8" w14:textId="40CA9136" w:rsidR="00E53C80" w:rsidRPr="00D36D7F" w:rsidRDefault="00757AEF" w:rsidP="00D50AC8">
      <w:pPr>
        <w:widowControl w:val="0"/>
        <w:numPr>
          <w:ilvl w:val="1"/>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D36D7F">
        <w:rPr>
          <w:rFonts w:ascii="Times New Roman" w:hAnsi="Times New Roman" w:cs="Times New Roman"/>
          <w:color w:val="000000"/>
        </w:rPr>
        <w:t>Formaliz</w:t>
      </w:r>
      <w:r w:rsidR="00441409" w:rsidRPr="00D36D7F">
        <w:rPr>
          <w:rFonts w:ascii="Times New Roman" w:hAnsi="Times New Roman" w:cs="Times New Roman"/>
          <w:color w:val="000000"/>
        </w:rPr>
        <w:t>e</w:t>
      </w:r>
      <w:r w:rsidR="00E53C80" w:rsidRPr="00D36D7F">
        <w:rPr>
          <w:rFonts w:ascii="Times New Roman" w:hAnsi="Times New Roman" w:cs="Times New Roman"/>
          <w:color w:val="000000"/>
        </w:rPr>
        <w:t xml:space="preserve"> internal CAC operational and contracting policies and create </w:t>
      </w:r>
      <w:r w:rsidR="006A1182" w:rsidRPr="00D36D7F">
        <w:rPr>
          <w:rFonts w:ascii="Times New Roman" w:hAnsi="Times New Roman" w:cs="Times New Roman"/>
          <w:color w:val="000000"/>
        </w:rPr>
        <w:t xml:space="preserve">a </w:t>
      </w:r>
      <w:r w:rsidR="00E53C80" w:rsidRPr="00D36D7F">
        <w:rPr>
          <w:rFonts w:ascii="Times New Roman" w:hAnsi="Times New Roman" w:cs="Times New Roman"/>
          <w:color w:val="000000"/>
        </w:rPr>
        <w:t>structure</w:t>
      </w:r>
      <w:r w:rsidR="0002382D" w:rsidRPr="00D36D7F">
        <w:rPr>
          <w:rFonts w:ascii="Times New Roman" w:hAnsi="Times New Roman" w:cs="Times New Roman"/>
          <w:color w:val="000000"/>
        </w:rPr>
        <w:t xml:space="preserve"> to disseminate and monitor specific </w:t>
      </w:r>
      <w:r w:rsidR="00E53C80" w:rsidRPr="00D36D7F">
        <w:rPr>
          <w:rFonts w:ascii="Times New Roman" w:hAnsi="Times New Roman" w:cs="Times New Roman"/>
          <w:color w:val="000000"/>
        </w:rPr>
        <w:t>requirements for CAC grantees, related to diversity.</w:t>
      </w:r>
    </w:p>
    <w:p w14:paraId="58FF0A6D" w14:textId="0795DFD3" w:rsidR="00E53C80" w:rsidRPr="00D36D7F" w:rsidRDefault="00757AEF" w:rsidP="00D50AC8">
      <w:pPr>
        <w:widowControl w:val="0"/>
        <w:numPr>
          <w:ilvl w:val="1"/>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D36D7F">
        <w:rPr>
          <w:rFonts w:ascii="Times New Roman" w:hAnsi="Times New Roman" w:cs="Times New Roman"/>
          <w:color w:val="000000"/>
        </w:rPr>
        <w:t>Requir</w:t>
      </w:r>
      <w:r w:rsidR="00441409" w:rsidRPr="00D36D7F">
        <w:rPr>
          <w:rFonts w:ascii="Times New Roman" w:hAnsi="Times New Roman" w:cs="Times New Roman"/>
          <w:color w:val="000000"/>
        </w:rPr>
        <w:t>e</w:t>
      </w:r>
      <w:r w:rsidR="00E53C80" w:rsidRPr="00D36D7F">
        <w:rPr>
          <w:rFonts w:ascii="Times New Roman" w:hAnsi="Times New Roman" w:cs="Times New Roman"/>
          <w:color w:val="000000"/>
        </w:rPr>
        <w:t xml:space="preserve"> all grantees to report uniform demographic data, including race/ethnicity and gender of grantee employees and contractors</w:t>
      </w:r>
      <w:r w:rsidR="0002382D" w:rsidRPr="00D36D7F">
        <w:rPr>
          <w:rFonts w:ascii="Times New Roman" w:hAnsi="Times New Roman" w:cs="Times New Roman"/>
          <w:color w:val="000000"/>
        </w:rPr>
        <w:t xml:space="preserve"> of services and products</w:t>
      </w:r>
      <w:r w:rsidR="00E53C80" w:rsidRPr="00D36D7F">
        <w:rPr>
          <w:rFonts w:ascii="Times New Roman" w:hAnsi="Times New Roman" w:cs="Times New Roman"/>
          <w:color w:val="000000"/>
        </w:rPr>
        <w:t>; aggregate</w:t>
      </w:r>
      <w:r w:rsidR="003529CF">
        <w:rPr>
          <w:rFonts w:ascii="Times New Roman" w:hAnsi="Times New Roman" w:cs="Times New Roman"/>
          <w:color w:val="000000"/>
        </w:rPr>
        <w:t>; publish</w:t>
      </w:r>
      <w:r w:rsidR="00E53C80" w:rsidRPr="00D36D7F">
        <w:rPr>
          <w:rFonts w:ascii="Times New Roman" w:hAnsi="Times New Roman" w:cs="Times New Roman"/>
          <w:color w:val="000000"/>
        </w:rPr>
        <w:t xml:space="preserve"> the data. </w:t>
      </w:r>
    </w:p>
    <w:p w14:paraId="6B46DC5D" w14:textId="61058D3A" w:rsidR="00E53C80" w:rsidRPr="00D36D7F" w:rsidRDefault="00441409" w:rsidP="00D50AC8">
      <w:pPr>
        <w:widowControl w:val="0"/>
        <w:numPr>
          <w:ilvl w:val="1"/>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D36D7F">
        <w:rPr>
          <w:rFonts w:ascii="Times New Roman" w:hAnsi="Times New Roman" w:cs="Times New Roman"/>
          <w:color w:val="000000"/>
        </w:rPr>
        <w:t>E</w:t>
      </w:r>
      <w:r w:rsidR="0002382D" w:rsidRPr="00D36D7F">
        <w:rPr>
          <w:rFonts w:ascii="Times New Roman" w:hAnsi="Times New Roman" w:cs="Times New Roman"/>
          <w:color w:val="000000"/>
        </w:rPr>
        <w:t xml:space="preserve">nsure </w:t>
      </w:r>
      <w:r w:rsidRPr="00D36D7F">
        <w:rPr>
          <w:rFonts w:ascii="Times New Roman" w:hAnsi="Times New Roman" w:cs="Times New Roman"/>
          <w:color w:val="000000"/>
        </w:rPr>
        <w:t xml:space="preserve">there is </w:t>
      </w:r>
      <w:r w:rsidR="0002382D" w:rsidRPr="00D36D7F">
        <w:rPr>
          <w:rFonts w:ascii="Times New Roman" w:hAnsi="Times New Roman" w:cs="Times New Roman"/>
          <w:color w:val="000000"/>
        </w:rPr>
        <w:t>no hidden racial or gender bias in grantee scoring</w:t>
      </w:r>
      <w:r w:rsidRPr="00D36D7F">
        <w:rPr>
          <w:rFonts w:ascii="Times New Roman" w:hAnsi="Times New Roman" w:cs="Times New Roman"/>
          <w:color w:val="000000"/>
        </w:rPr>
        <w:t xml:space="preserve"> by revising the process</w:t>
      </w:r>
      <w:r w:rsidR="0002382D" w:rsidRPr="00D36D7F">
        <w:rPr>
          <w:rFonts w:ascii="Times New Roman" w:hAnsi="Times New Roman" w:cs="Times New Roman"/>
          <w:color w:val="000000"/>
        </w:rPr>
        <w:t>.</w:t>
      </w:r>
      <w:r w:rsidR="00E53C80" w:rsidRPr="00D36D7F">
        <w:rPr>
          <w:rFonts w:ascii="Times New Roman" w:hAnsi="Times New Roman" w:cs="Times New Roman"/>
          <w:color w:val="000000"/>
        </w:rPr>
        <w:t xml:space="preserve">  </w:t>
      </w:r>
    </w:p>
    <w:p w14:paraId="73113873" w14:textId="55673650" w:rsidR="0002382D" w:rsidRPr="00D36D7F" w:rsidRDefault="00757AEF" w:rsidP="00D50AC8">
      <w:pPr>
        <w:widowControl w:val="0"/>
        <w:numPr>
          <w:ilvl w:val="1"/>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D36D7F">
        <w:rPr>
          <w:rFonts w:ascii="Times New Roman" w:hAnsi="Times New Roman" w:cs="Times New Roman"/>
          <w:color w:val="000000"/>
        </w:rPr>
        <w:t>Initiat</w:t>
      </w:r>
      <w:r w:rsidR="00441409" w:rsidRPr="00D36D7F">
        <w:rPr>
          <w:rFonts w:ascii="Times New Roman" w:hAnsi="Times New Roman" w:cs="Times New Roman"/>
          <w:color w:val="000000"/>
        </w:rPr>
        <w:t>e</w:t>
      </w:r>
      <w:r w:rsidR="00E53C80" w:rsidRPr="00D36D7F">
        <w:rPr>
          <w:rFonts w:ascii="Times New Roman" w:hAnsi="Times New Roman" w:cs="Times New Roman"/>
          <w:color w:val="000000"/>
        </w:rPr>
        <w:t xml:space="preserve"> a process for capacity building for African American artists to be better positioned to compete for public an</w:t>
      </w:r>
      <w:r w:rsidR="0002382D" w:rsidRPr="00D36D7F">
        <w:rPr>
          <w:rFonts w:ascii="Times New Roman" w:hAnsi="Times New Roman" w:cs="Times New Roman"/>
          <w:color w:val="000000"/>
        </w:rPr>
        <w:t>d private funding.</w:t>
      </w:r>
    </w:p>
    <w:p w14:paraId="1880D685" w14:textId="01CBEAA4" w:rsidR="00E53C80" w:rsidRPr="00D36D7F" w:rsidRDefault="0002382D" w:rsidP="00D50AC8">
      <w:pPr>
        <w:widowControl w:val="0"/>
        <w:numPr>
          <w:ilvl w:val="1"/>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D36D7F">
        <w:rPr>
          <w:rFonts w:ascii="Times New Roman" w:hAnsi="Times New Roman" w:cs="Times New Roman"/>
          <w:color w:val="000000"/>
        </w:rPr>
        <w:t xml:space="preserve">Establish </w:t>
      </w:r>
      <w:r w:rsidR="00E53C80" w:rsidRPr="00D36D7F">
        <w:rPr>
          <w:rFonts w:ascii="Times New Roman" w:hAnsi="Times New Roman" w:cs="Times New Roman"/>
          <w:color w:val="000000"/>
        </w:rPr>
        <w:t xml:space="preserve">a pipeline </w:t>
      </w:r>
      <w:r w:rsidRPr="00D36D7F">
        <w:rPr>
          <w:rFonts w:ascii="Times New Roman" w:hAnsi="Times New Roman" w:cs="Times New Roman"/>
          <w:color w:val="000000"/>
        </w:rPr>
        <w:t xml:space="preserve">and </w:t>
      </w:r>
      <w:r w:rsidR="00C07313" w:rsidRPr="00D36D7F">
        <w:rPr>
          <w:rFonts w:ascii="Times New Roman" w:hAnsi="Times New Roman" w:cs="Times New Roman"/>
          <w:color w:val="000000"/>
        </w:rPr>
        <w:t>stepping-stones</w:t>
      </w:r>
      <w:r w:rsidRPr="00D36D7F">
        <w:rPr>
          <w:rFonts w:ascii="Times New Roman" w:hAnsi="Times New Roman" w:cs="Times New Roman"/>
          <w:color w:val="000000"/>
        </w:rPr>
        <w:t xml:space="preserve"> in the African American </w:t>
      </w:r>
      <w:r w:rsidR="00441409" w:rsidRPr="00D36D7F">
        <w:rPr>
          <w:rFonts w:ascii="Times New Roman" w:hAnsi="Times New Roman" w:cs="Times New Roman"/>
          <w:color w:val="000000"/>
        </w:rPr>
        <w:t>c</w:t>
      </w:r>
      <w:r w:rsidRPr="00D36D7F">
        <w:rPr>
          <w:rFonts w:ascii="Times New Roman" w:hAnsi="Times New Roman" w:cs="Times New Roman"/>
          <w:color w:val="000000"/>
        </w:rPr>
        <w:t>ommunity for development of artists at the earliest possible developmental st</w:t>
      </w:r>
      <w:r w:rsidR="00AB1E0F" w:rsidRPr="00D36D7F">
        <w:rPr>
          <w:rFonts w:ascii="Times New Roman" w:hAnsi="Times New Roman" w:cs="Times New Roman"/>
          <w:color w:val="000000"/>
        </w:rPr>
        <w:t>age</w:t>
      </w:r>
      <w:r w:rsidRPr="00D36D7F">
        <w:rPr>
          <w:rFonts w:ascii="Times New Roman" w:hAnsi="Times New Roman" w:cs="Times New Roman"/>
          <w:color w:val="000000"/>
        </w:rPr>
        <w:t xml:space="preserve"> to remediate past discrimination</w:t>
      </w:r>
      <w:r w:rsidR="00E53C80" w:rsidRPr="00D36D7F">
        <w:rPr>
          <w:rFonts w:ascii="Times New Roman" w:hAnsi="Times New Roman" w:cs="Times New Roman"/>
          <w:color w:val="000000"/>
        </w:rPr>
        <w:t xml:space="preserve">. </w:t>
      </w:r>
    </w:p>
    <w:p w14:paraId="78038419" w14:textId="6A0A1365" w:rsidR="00441409" w:rsidRPr="00D36D7F" w:rsidRDefault="00441409" w:rsidP="00D50AC8">
      <w:pPr>
        <w:widowControl w:val="0"/>
        <w:numPr>
          <w:ilvl w:val="1"/>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D36D7F">
        <w:rPr>
          <w:rFonts w:ascii="Times New Roman" w:hAnsi="Times New Roman" w:cs="Times New Roman"/>
          <w:color w:val="000000"/>
        </w:rPr>
        <w:t xml:space="preserve">Create a structure for community input that allows responses to </w:t>
      </w:r>
      <w:r w:rsidR="00DE599B" w:rsidRPr="00D36D7F">
        <w:rPr>
          <w:rFonts w:ascii="Times New Roman" w:hAnsi="Times New Roman" w:cs="Times New Roman"/>
          <w:color w:val="000000"/>
        </w:rPr>
        <w:t>objective data and policy recommendations.</w:t>
      </w:r>
    </w:p>
    <w:p w14:paraId="21B2742D" w14:textId="77777777" w:rsidR="00E53C80" w:rsidRDefault="00E53C80"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p>
    <w:p w14:paraId="3300B725" w14:textId="77777777" w:rsidR="00F25803" w:rsidRPr="0002382D" w:rsidRDefault="00F25803" w:rsidP="00F25803">
      <w:pPr>
        <w:widowControl w:val="0"/>
        <w:numPr>
          <w:ilvl w:val="0"/>
          <w:numId w:val="11"/>
        </w:numPr>
        <w:tabs>
          <w:tab w:val="left" w:pos="2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W</w:t>
      </w:r>
      <w:r w:rsidRPr="0002382D">
        <w:rPr>
          <w:rFonts w:ascii="Times New Roman" w:hAnsi="Times New Roman" w:cs="Times New Roman"/>
          <w:color w:val="000000"/>
        </w:rPr>
        <w:t>ork with county officials and the Black community to establish a Racial Equity Advisory Committee that would:</w:t>
      </w:r>
    </w:p>
    <w:p w14:paraId="3D7EC89B" w14:textId="77777777" w:rsidR="00F25803" w:rsidRPr="00296E8A" w:rsidRDefault="00F25803" w:rsidP="00D50AC8">
      <w:pPr>
        <w:widowControl w:val="0"/>
        <w:numPr>
          <w:ilvl w:val="0"/>
          <w:numId w:val="8"/>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02382D">
        <w:rPr>
          <w:rFonts w:ascii="Times New Roman" w:hAnsi="Times New Roman" w:cs="Times New Roman"/>
          <w:color w:val="000000"/>
        </w:rPr>
        <w:t>Interpret the racial disparity baseline study and ensure that its findings and recommen</w:t>
      </w:r>
      <w:r w:rsidRPr="00296E8A">
        <w:rPr>
          <w:rFonts w:ascii="Times New Roman" w:hAnsi="Times New Roman" w:cs="Times New Roman"/>
          <w:color w:val="000000"/>
        </w:rPr>
        <w:t xml:space="preserve">dations are incorporated in CAC’s operating structure and policies; </w:t>
      </w:r>
    </w:p>
    <w:p w14:paraId="43E2A4B2" w14:textId="2C412E49" w:rsidR="00F25803" w:rsidRPr="00296E8A" w:rsidRDefault="00F25803" w:rsidP="00D50AC8">
      <w:pPr>
        <w:widowControl w:val="0"/>
        <w:numPr>
          <w:ilvl w:val="0"/>
          <w:numId w:val="8"/>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296E8A">
        <w:rPr>
          <w:rFonts w:ascii="Times New Roman" w:hAnsi="Times New Roman" w:cs="Times New Roman"/>
          <w:color w:val="000000"/>
        </w:rPr>
        <w:t xml:space="preserve">Guide how CAC can remedy the gap between actual and equitable funding to African American artists and art organizations; </w:t>
      </w:r>
    </w:p>
    <w:p w14:paraId="68D517F4" w14:textId="0A1060D2" w:rsidR="00F25803" w:rsidRDefault="00296E8A" w:rsidP="00D50AC8">
      <w:pPr>
        <w:widowControl w:val="0"/>
        <w:numPr>
          <w:ilvl w:val="0"/>
          <w:numId w:val="8"/>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jc w:val="both"/>
        <w:rPr>
          <w:rFonts w:ascii="Times New Roman" w:hAnsi="Times New Roman" w:cs="Times New Roman"/>
          <w:color w:val="000000"/>
        </w:rPr>
      </w:pPr>
      <w:r w:rsidRPr="00296E8A">
        <w:rPr>
          <w:rFonts w:ascii="Times New Roman" w:hAnsi="Times New Roman" w:cs="Times New Roman"/>
          <w:color w:val="000000"/>
        </w:rPr>
        <w:t>Support establishment of</w:t>
      </w:r>
      <w:r w:rsidR="0082093E" w:rsidRPr="00296E8A">
        <w:rPr>
          <w:rFonts w:ascii="Times New Roman" w:hAnsi="Times New Roman" w:cs="Times New Roman"/>
          <w:color w:val="000000"/>
        </w:rPr>
        <w:t xml:space="preserve"> </w:t>
      </w:r>
      <w:r w:rsidR="00F25803" w:rsidRPr="00296E8A">
        <w:rPr>
          <w:rFonts w:ascii="Times New Roman" w:hAnsi="Times New Roman" w:cs="Times New Roman"/>
          <w:color w:val="000000"/>
        </w:rPr>
        <w:t>a separate</w:t>
      </w:r>
      <w:r w:rsidR="00F25803" w:rsidRPr="0002382D">
        <w:rPr>
          <w:rFonts w:ascii="Times New Roman" w:hAnsi="Times New Roman" w:cs="Times New Roman"/>
          <w:color w:val="000000"/>
        </w:rPr>
        <w:t xml:space="preserve"> African American organization to receive and manage the cigarette tax art revenue for the African American community.</w:t>
      </w:r>
    </w:p>
    <w:p w14:paraId="4E5B6623" w14:textId="77777777" w:rsidR="00AB1E0F" w:rsidRDefault="00AB1E0F"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p>
    <w:p w14:paraId="561F9D3E" w14:textId="34833CC9" w:rsidR="00E53C80" w:rsidRDefault="0029542F" w:rsidP="00E53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End Note</w:t>
      </w:r>
    </w:p>
    <w:sectPr w:rsidR="00E53C80" w:rsidSect="00F72E5F">
      <w:footerReference w:type="even" r:id="rId8"/>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3741A" w14:textId="77777777" w:rsidR="00315EF0" w:rsidRDefault="00315EF0" w:rsidP="00A64CCD">
      <w:r>
        <w:separator/>
      </w:r>
    </w:p>
  </w:endnote>
  <w:endnote w:type="continuationSeparator" w:id="0">
    <w:p w14:paraId="23D0D7C5" w14:textId="77777777" w:rsidR="00315EF0" w:rsidRDefault="00315EF0" w:rsidP="00A64CCD">
      <w:r>
        <w:continuationSeparator/>
      </w:r>
    </w:p>
  </w:endnote>
  <w:endnote w:id="1">
    <w:p w14:paraId="3DFC98C7" w14:textId="4C652DB6" w:rsidR="00315EF0" w:rsidRDefault="00315EF0" w:rsidP="00554FE8">
      <w:pPr>
        <w:pStyle w:val="EndnoteText"/>
        <w:spacing w:line="276" w:lineRule="auto"/>
        <w:jc w:val="both"/>
        <w:rPr>
          <w:rFonts w:ascii="Times" w:hAnsi="Times"/>
        </w:rPr>
      </w:pPr>
      <w:r>
        <w:rPr>
          <w:rStyle w:val="EndnoteReference"/>
        </w:rPr>
        <w:endnoteRef/>
      </w:r>
      <w:r>
        <w:t xml:space="preserve"> </w:t>
      </w:r>
      <w:r w:rsidRPr="00D50AC8">
        <w:rPr>
          <w:rFonts w:ascii="Times New Roman" w:hAnsi="Times New Roman"/>
        </w:rPr>
        <w:t>Because of confusion between the terms art and culture, we are separating the two for the purpose of this discussion. Art producti</w:t>
      </w:r>
      <w:r>
        <w:rPr>
          <w:rFonts w:ascii="Times New Roman" w:hAnsi="Times New Roman"/>
        </w:rPr>
        <w:t>on can be measured with</w:t>
      </w:r>
      <w:r w:rsidRPr="00D50AC8">
        <w:rPr>
          <w:rFonts w:ascii="Times New Roman" w:hAnsi="Times New Roman"/>
        </w:rPr>
        <w:t xml:space="preserve"> indicators</w:t>
      </w:r>
      <w:r>
        <w:rPr>
          <w:rFonts w:ascii="Times New Roman" w:hAnsi="Times New Roman"/>
        </w:rPr>
        <w:t xml:space="preserve"> specific to it, while</w:t>
      </w:r>
      <w:r w:rsidRPr="00D50AC8">
        <w:rPr>
          <w:rFonts w:ascii="Times New Roman" w:hAnsi="Times New Roman"/>
        </w:rPr>
        <w:t xml:space="preserve"> culture would require a different form of metric and is further complicated by sometimes being synonymous with entertainment.  </w:t>
      </w:r>
      <w:r>
        <w:rPr>
          <w:rFonts w:ascii="Times New Roman" w:hAnsi="Times New Roman"/>
        </w:rPr>
        <w:t>Thus, a</w:t>
      </w:r>
      <w:r w:rsidRPr="00D50AC8">
        <w:rPr>
          <w:rFonts w:ascii="Times New Roman" w:hAnsi="Times New Roman"/>
        </w:rPr>
        <w:t>rt and its measuring metrics is our focus.  Discussion on culture and entertainment, and measuring their economic, educational</w:t>
      </w:r>
      <w:r>
        <w:rPr>
          <w:rFonts w:ascii="Times New Roman" w:hAnsi="Times New Roman"/>
        </w:rPr>
        <w:t>,</w:t>
      </w:r>
      <w:r w:rsidRPr="00D50AC8">
        <w:rPr>
          <w:rFonts w:ascii="Times New Roman" w:hAnsi="Times New Roman"/>
        </w:rPr>
        <w:t xml:space="preserve"> and social value </w:t>
      </w:r>
      <w:r>
        <w:rPr>
          <w:rFonts w:ascii="Times New Roman" w:hAnsi="Times New Roman"/>
        </w:rPr>
        <w:t>as well as interactions across them will require</w:t>
      </w:r>
      <w:r w:rsidRPr="00D50AC8">
        <w:rPr>
          <w:rFonts w:ascii="Times New Roman" w:hAnsi="Times New Roman"/>
        </w:rPr>
        <w:t xml:space="preserve"> further study.</w:t>
      </w:r>
      <w:r>
        <w:rPr>
          <w:rFonts w:ascii="Times" w:hAnsi="Times"/>
        </w:rPr>
        <w:t xml:space="preserve">  </w:t>
      </w:r>
    </w:p>
    <w:p w14:paraId="4AB78928" w14:textId="77777777" w:rsidR="00315EF0" w:rsidRDefault="00315EF0" w:rsidP="00554FE8">
      <w:pPr>
        <w:pStyle w:val="EndnoteText"/>
        <w:spacing w:line="276"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22641" w14:textId="77777777" w:rsidR="00315EF0" w:rsidRDefault="00315EF0" w:rsidP="00A64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F27D5C" w14:textId="77777777" w:rsidR="00315EF0" w:rsidRDefault="00315E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C8BD0" w14:textId="77777777" w:rsidR="00315EF0" w:rsidRDefault="00315EF0" w:rsidP="00A64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2886">
      <w:rPr>
        <w:rStyle w:val="PageNumber"/>
        <w:noProof/>
      </w:rPr>
      <w:t>1</w:t>
    </w:r>
    <w:r>
      <w:rPr>
        <w:rStyle w:val="PageNumber"/>
      </w:rPr>
      <w:fldChar w:fldCharType="end"/>
    </w:r>
  </w:p>
  <w:p w14:paraId="206C9B55" w14:textId="77777777" w:rsidR="00315EF0" w:rsidRDefault="00315E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404CB" w14:textId="77777777" w:rsidR="00315EF0" w:rsidRDefault="00315EF0" w:rsidP="00A64CCD">
      <w:r>
        <w:separator/>
      </w:r>
    </w:p>
  </w:footnote>
  <w:footnote w:type="continuationSeparator" w:id="0">
    <w:p w14:paraId="32967D15" w14:textId="77777777" w:rsidR="00315EF0" w:rsidRDefault="00315EF0" w:rsidP="00A64C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D60AE0CC"/>
    <w:lvl w:ilvl="0" w:tplc="00000065">
      <w:start w:val="1"/>
      <w:numFmt w:val="bullet"/>
      <w:lvlText w:val="o"/>
      <w:lvlJc w:val="left"/>
      <w:pPr>
        <w:ind w:left="1080" w:hanging="360"/>
      </w:p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360" w:hanging="360"/>
      </w:pPr>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o"/>
      <w:lvlJc w:val="left"/>
      <w:pPr>
        <w:ind w:left="-6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3231BE"/>
    <w:multiLevelType w:val="multilevel"/>
    <w:tmpl w:val="00000004"/>
    <w:lvl w:ilvl="0">
      <w:start w:val="1"/>
      <w:numFmt w:val="bullet"/>
      <w:lvlText w:val="o"/>
      <w:lvlJc w:val="left"/>
      <w:pPr>
        <w:ind w:left="-6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B05AA0"/>
    <w:multiLevelType w:val="multilevel"/>
    <w:tmpl w:val="4BD8F79E"/>
    <w:lvl w:ilvl="0">
      <w:start w:val="1"/>
      <w:numFmt w:val="bullet"/>
      <w:lvlText w:val="o"/>
      <w:lvlJc w:val="left"/>
      <w:pPr>
        <w:ind w:left="108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60421"/>
    <w:multiLevelType w:val="hybridMultilevel"/>
    <w:tmpl w:val="4B3CACB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96A52"/>
    <w:multiLevelType w:val="hybridMultilevel"/>
    <w:tmpl w:val="283875F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0162F9"/>
    <w:multiLevelType w:val="hybridMultilevel"/>
    <w:tmpl w:val="47B68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552A02"/>
    <w:multiLevelType w:val="multilevel"/>
    <w:tmpl w:val="D60AE0CC"/>
    <w:lvl w:ilvl="0">
      <w:start w:val="1"/>
      <w:numFmt w:val="bullet"/>
      <w:lvlText w:val="o"/>
      <w:lvlJc w:val="left"/>
      <w:pPr>
        <w:ind w:left="1080" w:hanging="360"/>
      </w:pPr>
    </w:lvl>
    <w:lvl w:ilvl="1">
      <w:start w:val="1"/>
      <w:numFmt w:val="bullet"/>
      <w:lvlText w:val=""/>
      <w:lvlJc w:val="left"/>
      <w:pPr>
        <w:ind w:left="360" w:hanging="360"/>
      </w:pPr>
      <w:rPr>
        <w:rFonts w:ascii="Symbol" w:hAnsi="Symbol" w:hint="default"/>
      </w:rPr>
    </w:lvl>
    <w:lvl w:ilvl="2">
      <w:start w:val="1"/>
      <w:numFmt w:val="bullet"/>
      <w:lvlText w:val="o"/>
      <w:lvlJc w:val="left"/>
      <w:pPr>
        <w:ind w:left="360" w:hanging="360"/>
      </w:pPr>
      <w:rPr>
        <w:rFonts w:ascii="Courier New" w:hAnsi="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D81ACC"/>
    <w:multiLevelType w:val="hybridMultilevel"/>
    <w:tmpl w:val="77044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6"/>
  </w:num>
  <w:num w:numId="8">
    <w:abstractNumId w:val="7"/>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80"/>
    <w:rsid w:val="00014438"/>
    <w:rsid w:val="0002382D"/>
    <w:rsid w:val="00041FBD"/>
    <w:rsid w:val="00050DB4"/>
    <w:rsid w:val="0006048F"/>
    <w:rsid w:val="000E7561"/>
    <w:rsid w:val="000F245B"/>
    <w:rsid w:val="00114DBD"/>
    <w:rsid w:val="00117A2A"/>
    <w:rsid w:val="0019474B"/>
    <w:rsid w:val="002634F9"/>
    <w:rsid w:val="0026647D"/>
    <w:rsid w:val="0029542F"/>
    <w:rsid w:val="00296E8A"/>
    <w:rsid w:val="002B5B8B"/>
    <w:rsid w:val="002D3F22"/>
    <w:rsid w:val="002D598E"/>
    <w:rsid w:val="002D6DDC"/>
    <w:rsid w:val="002D71C3"/>
    <w:rsid w:val="00315EF0"/>
    <w:rsid w:val="00330738"/>
    <w:rsid w:val="003529CF"/>
    <w:rsid w:val="003E0A83"/>
    <w:rsid w:val="003E1F95"/>
    <w:rsid w:val="003E3D69"/>
    <w:rsid w:val="00417A9F"/>
    <w:rsid w:val="00441409"/>
    <w:rsid w:val="004440C1"/>
    <w:rsid w:val="004A2886"/>
    <w:rsid w:val="004F1244"/>
    <w:rsid w:val="00520CEE"/>
    <w:rsid w:val="0052288A"/>
    <w:rsid w:val="00554FE8"/>
    <w:rsid w:val="00572964"/>
    <w:rsid w:val="005751AA"/>
    <w:rsid w:val="0059061D"/>
    <w:rsid w:val="00603034"/>
    <w:rsid w:val="00621E5C"/>
    <w:rsid w:val="00640D23"/>
    <w:rsid w:val="00683E38"/>
    <w:rsid w:val="006A1182"/>
    <w:rsid w:val="006A7BDB"/>
    <w:rsid w:val="006B73A5"/>
    <w:rsid w:val="006E0F6F"/>
    <w:rsid w:val="00717257"/>
    <w:rsid w:val="00747330"/>
    <w:rsid w:val="00750B41"/>
    <w:rsid w:val="00757AEF"/>
    <w:rsid w:val="00791AB3"/>
    <w:rsid w:val="007A7802"/>
    <w:rsid w:val="0082093E"/>
    <w:rsid w:val="008646EC"/>
    <w:rsid w:val="00874A53"/>
    <w:rsid w:val="00892B7E"/>
    <w:rsid w:val="008B2068"/>
    <w:rsid w:val="008B5B45"/>
    <w:rsid w:val="008C53D3"/>
    <w:rsid w:val="0090039C"/>
    <w:rsid w:val="009009D8"/>
    <w:rsid w:val="0093726F"/>
    <w:rsid w:val="00961247"/>
    <w:rsid w:val="00964066"/>
    <w:rsid w:val="00987904"/>
    <w:rsid w:val="0099483D"/>
    <w:rsid w:val="009D0378"/>
    <w:rsid w:val="00A1060B"/>
    <w:rsid w:val="00A30065"/>
    <w:rsid w:val="00A32E6B"/>
    <w:rsid w:val="00A33430"/>
    <w:rsid w:val="00A36025"/>
    <w:rsid w:val="00A44668"/>
    <w:rsid w:val="00A64CCD"/>
    <w:rsid w:val="00A67593"/>
    <w:rsid w:val="00A97AF5"/>
    <w:rsid w:val="00AB1E0F"/>
    <w:rsid w:val="00AC1959"/>
    <w:rsid w:val="00AE52EE"/>
    <w:rsid w:val="00B04EF6"/>
    <w:rsid w:val="00B20768"/>
    <w:rsid w:val="00B41960"/>
    <w:rsid w:val="00C07313"/>
    <w:rsid w:val="00CB407F"/>
    <w:rsid w:val="00CC522C"/>
    <w:rsid w:val="00CD57F4"/>
    <w:rsid w:val="00D047B2"/>
    <w:rsid w:val="00D105B7"/>
    <w:rsid w:val="00D36D7F"/>
    <w:rsid w:val="00D50AC8"/>
    <w:rsid w:val="00D66D6C"/>
    <w:rsid w:val="00DA1E14"/>
    <w:rsid w:val="00DC09E1"/>
    <w:rsid w:val="00DD3188"/>
    <w:rsid w:val="00DE599B"/>
    <w:rsid w:val="00DF5BE5"/>
    <w:rsid w:val="00E243C1"/>
    <w:rsid w:val="00E356EC"/>
    <w:rsid w:val="00E501FA"/>
    <w:rsid w:val="00E53B14"/>
    <w:rsid w:val="00E53C80"/>
    <w:rsid w:val="00E60965"/>
    <w:rsid w:val="00E8207F"/>
    <w:rsid w:val="00ED54A0"/>
    <w:rsid w:val="00EF16A0"/>
    <w:rsid w:val="00F25803"/>
    <w:rsid w:val="00F318EB"/>
    <w:rsid w:val="00F36120"/>
    <w:rsid w:val="00F72E5F"/>
    <w:rsid w:val="00F74A53"/>
    <w:rsid w:val="00F76F65"/>
    <w:rsid w:val="00F82FEA"/>
    <w:rsid w:val="00F86D3F"/>
    <w:rsid w:val="00FE1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D352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CCD"/>
    <w:pPr>
      <w:tabs>
        <w:tab w:val="center" w:pos="4320"/>
        <w:tab w:val="right" w:pos="8640"/>
      </w:tabs>
    </w:pPr>
  </w:style>
  <w:style w:type="character" w:customStyle="1" w:styleId="FooterChar">
    <w:name w:val="Footer Char"/>
    <w:basedOn w:val="DefaultParagraphFont"/>
    <w:link w:val="Footer"/>
    <w:uiPriority w:val="99"/>
    <w:rsid w:val="00A64CCD"/>
  </w:style>
  <w:style w:type="character" w:styleId="PageNumber">
    <w:name w:val="page number"/>
    <w:basedOn w:val="DefaultParagraphFont"/>
    <w:uiPriority w:val="99"/>
    <w:semiHidden/>
    <w:unhideWhenUsed/>
    <w:rsid w:val="00A64CCD"/>
  </w:style>
  <w:style w:type="paragraph" w:styleId="FootnoteText">
    <w:name w:val="footnote text"/>
    <w:basedOn w:val="Normal"/>
    <w:link w:val="FootnoteTextChar"/>
    <w:uiPriority w:val="99"/>
    <w:unhideWhenUsed/>
    <w:rsid w:val="00640D23"/>
  </w:style>
  <w:style w:type="character" w:customStyle="1" w:styleId="FootnoteTextChar">
    <w:name w:val="Footnote Text Char"/>
    <w:basedOn w:val="DefaultParagraphFont"/>
    <w:link w:val="FootnoteText"/>
    <w:uiPriority w:val="99"/>
    <w:rsid w:val="00640D23"/>
  </w:style>
  <w:style w:type="character" w:styleId="FootnoteReference">
    <w:name w:val="footnote reference"/>
    <w:basedOn w:val="DefaultParagraphFont"/>
    <w:uiPriority w:val="99"/>
    <w:unhideWhenUsed/>
    <w:rsid w:val="00640D23"/>
    <w:rPr>
      <w:vertAlign w:val="superscript"/>
    </w:rPr>
  </w:style>
  <w:style w:type="paragraph" w:styleId="EndnoteText">
    <w:name w:val="endnote text"/>
    <w:basedOn w:val="Normal"/>
    <w:link w:val="EndnoteTextChar"/>
    <w:uiPriority w:val="99"/>
    <w:unhideWhenUsed/>
    <w:rsid w:val="0029542F"/>
  </w:style>
  <w:style w:type="character" w:customStyle="1" w:styleId="EndnoteTextChar">
    <w:name w:val="Endnote Text Char"/>
    <w:basedOn w:val="DefaultParagraphFont"/>
    <w:link w:val="EndnoteText"/>
    <w:uiPriority w:val="99"/>
    <w:rsid w:val="0029542F"/>
  </w:style>
  <w:style w:type="character" w:styleId="EndnoteReference">
    <w:name w:val="endnote reference"/>
    <w:basedOn w:val="DefaultParagraphFont"/>
    <w:uiPriority w:val="99"/>
    <w:unhideWhenUsed/>
    <w:rsid w:val="0029542F"/>
    <w:rPr>
      <w:vertAlign w:val="superscript"/>
    </w:rPr>
  </w:style>
  <w:style w:type="paragraph" w:styleId="Header">
    <w:name w:val="header"/>
    <w:basedOn w:val="Normal"/>
    <w:link w:val="HeaderChar"/>
    <w:uiPriority w:val="99"/>
    <w:unhideWhenUsed/>
    <w:rsid w:val="00114DBD"/>
    <w:pPr>
      <w:tabs>
        <w:tab w:val="center" w:pos="4320"/>
        <w:tab w:val="right" w:pos="8640"/>
      </w:tabs>
    </w:pPr>
  </w:style>
  <w:style w:type="character" w:customStyle="1" w:styleId="HeaderChar">
    <w:name w:val="Header Char"/>
    <w:basedOn w:val="DefaultParagraphFont"/>
    <w:link w:val="Header"/>
    <w:uiPriority w:val="99"/>
    <w:rsid w:val="00114DBD"/>
  </w:style>
  <w:style w:type="paragraph" w:styleId="ListParagraph">
    <w:name w:val="List Paragraph"/>
    <w:basedOn w:val="Normal"/>
    <w:uiPriority w:val="34"/>
    <w:qFormat/>
    <w:rsid w:val="00F258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CCD"/>
    <w:pPr>
      <w:tabs>
        <w:tab w:val="center" w:pos="4320"/>
        <w:tab w:val="right" w:pos="8640"/>
      </w:tabs>
    </w:pPr>
  </w:style>
  <w:style w:type="character" w:customStyle="1" w:styleId="FooterChar">
    <w:name w:val="Footer Char"/>
    <w:basedOn w:val="DefaultParagraphFont"/>
    <w:link w:val="Footer"/>
    <w:uiPriority w:val="99"/>
    <w:rsid w:val="00A64CCD"/>
  </w:style>
  <w:style w:type="character" w:styleId="PageNumber">
    <w:name w:val="page number"/>
    <w:basedOn w:val="DefaultParagraphFont"/>
    <w:uiPriority w:val="99"/>
    <w:semiHidden/>
    <w:unhideWhenUsed/>
    <w:rsid w:val="00A64CCD"/>
  </w:style>
  <w:style w:type="paragraph" w:styleId="FootnoteText">
    <w:name w:val="footnote text"/>
    <w:basedOn w:val="Normal"/>
    <w:link w:val="FootnoteTextChar"/>
    <w:uiPriority w:val="99"/>
    <w:unhideWhenUsed/>
    <w:rsid w:val="00640D23"/>
  </w:style>
  <w:style w:type="character" w:customStyle="1" w:styleId="FootnoteTextChar">
    <w:name w:val="Footnote Text Char"/>
    <w:basedOn w:val="DefaultParagraphFont"/>
    <w:link w:val="FootnoteText"/>
    <w:uiPriority w:val="99"/>
    <w:rsid w:val="00640D23"/>
  </w:style>
  <w:style w:type="character" w:styleId="FootnoteReference">
    <w:name w:val="footnote reference"/>
    <w:basedOn w:val="DefaultParagraphFont"/>
    <w:uiPriority w:val="99"/>
    <w:unhideWhenUsed/>
    <w:rsid w:val="00640D23"/>
    <w:rPr>
      <w:vertAlign w:val="superscript"/>
    </w:rPr>
  </w:style>
  <w:style w:type="paragraph" w:styleId="EndnoteText">
    <w:name w:val="endnote text"/>
    <w:basedOn w:val="Normal"/>
    <w:link w:val="EndnoteTextChar"/>
    <w:uiPriority w:val="99"/>
    <w:unhideWhenUsed/>
    <w:rsid w:val="0029542F"/>
  </w:style>
  <w:style w:type="character" w:customStyle="1" w:styleId="EndnoteTextChar">
    <w:name w:val="Endnote Text Char"/>
    <w:basedOn w:val="DefaultParagraphFont"/>
    <w:link w:val="EndnoteText"/>
    <w:uiPriority w:val="99"/>
    <w:rsid w:val="0029542F"/>
  </w:style>
  <w:style w:type="character" w:styleId="EndnoteReference">
    <w:name w:val="endnote reference"/>
    <w:basedOn w:val="DefaultParagraphFont"/>
    <w:uiPriority w:val="99"/>
    <w:unhideWhenUsed/>
    <w:rsid w:val="0029542F"/>
    <w:rPr>
      <w:vertAlign w:val="superscript"/>
    </w:rPr>
  </w:style>
  <w:style w:type="paragraph" w:styleId="Header">
    <w:name w:val="header"/>
    <w:basedOn w:val="Normal"/>
    <w:link w:val="HeaderChar"/>
    <w:uiPriority w:val="99"/>
    <w:unhideWhenUsed/>
    <w:rsid w:val="00114DBD"/>
    <w:pPr>
      <w:tabs>
        <w:tab w:val="center" w:pos="4320"/>
        <w:tab w:val="right" w:pos="8640"/>
      </w:tabs>
    </w:pPr>
  </w:style>
  <w:style w:type="character" w:customStyle="1" w:styleId="HeaderChar">
    <w:name w:val="Header Char"/>
    <w:basedOn w:val="DefaultParagraphFont"/>
    <w:link w:val="Header"/>
    <w:uiPriority w:val="99"/>
    <w:rsid w:val="00114DBD"/>
  </w:style>
  <w:style w:type="paragraph" w:styleId="ListParagraph">
    <w:name w:val="List Paragraph"/>
    <w:basedOn w:val="Normal"/>
    <w:uiPriority w:val="34"/>
    <w:qFormat/>
    <w:rsid w:val="00F2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2489</Words>
  <Characters>14190</Characters>
  <Application>Microsoft Macintosh Word</Application>
  <DocSecurity>0</DocSecurity>
  <Lines>118</Lines>
  <Paragraphs>33</Paragraphs>
  <ScaleCrop>false</ScaleCrop>
  <Company>MCS Consulting Service</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Stoiber Burroughs, Ph.D.</dc:creator>
  <cp:keywords/>
  <dc:description/>
  <cp:lastModifiedBy>Marlene Stoiber Burroughs, Ph.D.</cp:lastModifiedBy>
  <cp:revision>2</cp:revision>
  <cp:lastPrinted>2017-07-12T15:49:00Z</cp:lastPrinted>
  <dcterms:created xsi:type="dcterms:W3CDTF">2017-07-12T15:50:00Z</dcterms:created>
  <dcterms:modified xsi:type="dcterms:W3CDTF">2017-07-12T15:50:00Z</dcterms:modified>
</cp:coreProperties>
</file>