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Two-Factor Authentication (2FA) Security Policy</w:t>
      </w:r>
    </w:p>
    <w:p>
      <w:pPr>
        <w:pStyle w:val="Heading2"/>
      </w:pPr>
      <w:r>
        <w:t>1. Purpose</w:t>
      </w:r>
    </w:p>
    <w:p>
      <w:r>
        <w:t>This policy establishes requirements for the use, management, and protection of two-factor authentication (2FA) within the organization to reduce the risk of unauthorized access to business systems.</w:t>
      </w:r>
    </w:p>
    <w:p>
      <w:pPr>
        <w:pStyle w:val="Heading2"/>
      </w:pPr>
      <w:r>
        <w:t>2. Scope</w:t>
      </w:r>
    </w:p>
    <w:p>
      <w:r>
        <w:t>This policy applies to all employees, contractors, vendors, and third parties who access company systems, applications, or data.</w:t>
      </w:r>
    </w:p>
    <w:p>
      <w:pPr>
        <w:pStyle w:val="Heading2"/>
      </w:pPr>
      <w:r>
        <w:t>3. Policy Requirements</w:t>
      </w:r>
    </w:p>
    <w:p>
      <w:pPr>
        <w:pStyle w:val="Heading3"/>
      </w:pPr>
      <w:r>
        <w:t>a. 2FA Enforcement</w:t>
      </w:r>
    </w:p>
    <w:p>
      <w:r>
        <w:t>- 2FA is required for all business-critical systems, including email, cloud platforms, VPNs, and administrative accounts.</w:t>
        <w:br/>
        <w:t>- Privileged accounts must use phishing-resistant 2FA (e.g., hardware tokens, FIDO2 keys, passkeys).</w:t>
      </w:r>
    </w:p>
    <w:p>
      <w:pPr>
        <w:pStyle w:val="Heading3"/>
      </w:pPr>
      <w:r>
        <w:t>b. Approved 2FA Methods</w:t>
      </w:r>
    </w:p>
    <w:p>
      <w:r>
        <w:t>- Primary: Hardware security keys (FIDO2, YubiKey, etc.).</w:t>
        <w:br/>
        <w:t>- Secondary: App-based authenticators (Microsoft Authenticator, Authy, Google Authenticator).</w:t>
        <w:br/>
        <w:t>- Not Allowed: SMS- or email-based 2FA, except for emergency fallback.</w:t>
      </w:r>
    </w:p>
    <w:p>
      <w:pPr>
        <w:pStyle w:val="Heading3"/>
      </w:pPr>
      <w:r>
        <w:t>c. Push Verification Protections</w:t>
      </w:r>
    </w:p>
    <w:p>
      <w:r>
        <w:t>- MFA apps must require number matching or code verification.</w:t>
        <w:br/>
        <w:t>- Users must never approve unexpected prompts.</w:t>
      </w:r>
    </w:p>
    <w:p>
      <w:pPr>
        <w:pStyle w:val="Heading3"/>
      </w:pPr>
      <w:r>
        <w:t>d. Recovery &amp; Backup</w:t>
      </w:r>
    </w:p>
    <w:p>
      <w:r>
        <w:t>- Employees must register at least two 2FA methods (e.g., one hardware key + one authenticator app).</w:t>
        <w:br/>
        <w:t>- Recovery codes must be stored securely (password manager or locked physical storage).</w:t>
      </w:r>
    </w:p>
    <w:p>
      <w:pPr>
        <w:pStyle w:val="Heading3"/>
      </w:pPr>
      <w:r>
        <w:t>e. Access Controls</w:t>
      </w:r>
    </w:p>
    <w:p>
      <w:r>
        <w:t>- Conditional access policies must restrict logins by device compliance, location, and time (where applicable).</w:t>
      </w:r>
    </w:p>
    <w:p>
      <w:pPr>
        <w:pStyle w:val="Heading3"/>
      </w:pPr>
      <w:r>
        <w:t>f. Employee Training</w:t>
      </w:r>
    </w:p>
    <w:p>
      <w:r>
        <w:t>- Security awareness training will include education on MFA scams, phishing, and push fatigue.</w:t>
      </w:r>
    </w:p>
    <w:p>
      <w:pPr>
        <w:pStyle w:val="Heading2"/>
      </w:pPr>
      <w:r>
        <w:t>4. Compliance &amp; Enforcement</w:t>
      </w:r>
    </w:p>
    <w:p>
      <w:r>
        <w:t>Failure to comply with this policy may result in disciplinary action, loss of system access, or contract termination for third parties.</w:t>
      </w:r>
    </w:p>
    <w:p>
      <w:pPr>
        <w:pStyle w:val="Heading2"/>
      </w:pPr>
      <w:r>
        <w:t>Acknowledgment</w:t>
      </w:r>
    </w:p>
    <w:p>
      <w:r>
        <w:t>I acknowledge that I have read, understand, and agree to comply with the Two-Factor Authentication (2FA) Security Policy.</w:t>
        <w:br/>
        <w:br/>
        <w:t>Employee Name: ______________________</w:t>
        <w:br/>
        <w:t>Signature: ___________________________</w:t>
        <w:br/>
        <w:t>Date: 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