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Park Water Company Annual Meeting</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Wednesday, June 25, 2025 @ 7:00 pm</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Evergreen Lutheran Church</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Call to Order - </w:t>
      </w:r>
      <w:r w:rsidDel="00000000" w:rsidR="00000000" w:rsidRPr="00000000">
        <w:rPr>
          <w:sz w:val="24"/>
          <w:szCs w:val="24"/>
          <w:rtl w:val="0"/>
        </w:rPr>
        <w:t xml:space="preserve">11</w:t>
      </w:r>
      <w:r w:rsidDel="00000000" w:rsidR="00000000" w:rsidRPr="00000000">
        <w:rPr>
          <w:b w:val="1"/>
          <w:sz w:val="24"/>
          <w:szCs w:val="24"/>
          <w:rtl w:val="0"/>
        </w:rPr>
        <w:t xml:space="preserve"> </w:t>
      </w:r>
      <w:r w:rsidDel="00000000" w:rsidR="00000000" w:rsidRPr="00000000">
        <w:rPr>
          <w:sz w:val="24"/>
          <w:szCs w:val="24"/>
          <w:rtl w:val="0"/>
        </w:rPr>
        <w:t xml:space="preserve">members including 5 Board Members were present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u w:val="single"/>
          <w:rtl w:val="0"/>
        </w:rPr>
        <w:t xml:space="preserve">Announcement</w:t>
      </w:r>
      <w:r w:rsidDel="00000000" w:rsidR="00000000" w:rsidRPr="00000000">
        <w:rPr>
          <w:sz w:val="24"/>
          <w:szCs w:val="24"/>
          <w:rtl w:val="0"/>
        </w:rPr>
        <w:t xml:space="preserve"> for the meeting was sent via hard copy, email and a sign was posted on the fence at the subdivision entry.  Attempts at sending another reminder this morning experienced the recurring gmail blocking problem.  Board suspects that we have been identified as a spammer account and been flagged.  Emails to gmail accounts won’t go through using Outlook.  Options need to be investigated to solve this communication issue.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u w:val="single"/>
          <w:rtl w:val="0"/>
        </w:rPr>
        <w:t xml:space="preserve">Consumer Confidence Report (CCR</w:t>
      </w:r>
      <w:r w:rsidDel="00000000" w:rsidR="00000000" w:rsidRPr="00000000">
        <w:rPr>
          <w:sz w:val="24"/>
          <w:szCs w:val="24"/>
          <w:rtl w:val="0"/>
        </w:rPr>
        <w:t xml:space="preserve">) is available on the Park Water website to review.  </w:t>
      </w:r>
      <w:hyperlink r:id="rId6">
        <w:r w:rsidDel="00000000" w:rsidR="00000000" w:rsidRPr="00000000">
          <w:rPr>
            <w:color w:val="1155cc"/>
            <w:sz w:val="24"/>
            <w:szCs w:val="24"/>
            <w:u w:val="single"/>
            <w:rtl w:val="0"/>
          </w:rPr>
          <w:t xml:space="preserve">https://parkwatercompany.org/</w:t>
        </w:r>
      </w:hyperlink>
      <w:r w:rsidDel="00000000" w:rsidR="00000000" w:rsidRPr="00000000">
        <w:rPr>
          <w:sz w:val="24"/>
          <w:szCs w:val="24"/>
          <w:rtl w:val="0"/>
        </w:rPr>
        <w:t xml:space="preserve">  See the Documents tab.</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Distribution System Updates &amp; Celebrations</w:t>
      </w:r>
    </w:p>
    <w:p w:rsidR="00000000" w:rsidDel="00000000" w:rsidP="00000000" w:rsidRDefault="00000000" w:rsidRPr="00000000" w14:paraId="0000000C">
      <w:pPr>
        <w:rPr>
          <w:sz w:val="24"/>
          <w:szCs w:val="24"/>
        </w:rPr>
      </w:pPr>
      <w:r w:rsidDel="00000000" w:rsidR="00000000" w:rsidRPr="00000000">
        <w:rPr>
          <w:sz w:val="24"/>
          <w:szCs w:val="24"/>
          <w:rtl w:val="0"/>
        </w:rPr>
        <w:t xml:space="preserve">With the pipe replacement project complete we continue to see a significant reduction in water lost.  Prior to the project we lost 30-40% of our water.  Now the loss is barely measurable.  </w:t>
      </w:r>
    </w:p>
    <w:p w:rsidR="00000000" w:rsidDel="00000000" w:rsidP="00000000" w:rsidRDefault="00000000" w:rsidRPr="00000000" w14:paraId="0000000D">
      <w:pPr>
        <w:rPr>
          <w:sz w:val="24"/>
          <w:szCs w:val="24"/>
        </w:rPr>
      </w:pPr>
      <w:r w:rsidDel="00000000" w:rsidR="00000000" w:rsidRPr="00000000">
        <w:rPr>
          <w:sz w:val="24"/>
          <w:szCs w:val="24"/>
          <w:rtl w:val="0"/>
        </w:rPr>
        <w:t xml:space="preserve">We are not experiencing costly repairs or water outages.</w:t>
      </w:r>
    </w:p>
    <w:p w:rsidR="00000000" w:rsidDel="00000000" w:rsidP="00000000" w:rsidRDefault="00000000" w:rsidRPr="00000000" w14:paraId="0000000E">
      <w:pPr>
        <w:rPr>
          <w:sz w:val="24"/>
          <w:szCs w:val="24"/>
        </w:rPr>
      </w:pPr>
      <w:r w:rsidDel="00000000" w:rsidR="00000000" w:rsidRPr="00000000">
        <w:rPr>
          <w:sz w:val="24"/>
          <w:szCs w:val="24"/>
          <w:rtl w:val="0"/>
        </w:rPr>
        <w:t xml:space="preserve">We are using less treatment chemicals since we are not losing a large volume of water.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u w:val="single"/>
          <w:rtl w:val="0"/>
        </w:rPr>
        <w:t xml:space="preserve">Financial Update </w:t>
      </w:r>
      <w:r w:rsidDel="00000000" w:rsidR="00000000" w:rsidRPr="00000000">
        <w:rPr>
          <w:rtl w:val="0"/>
        </w:rPr>
      </w:r>
    </w:p>
    <w:p w:rsidR="00000000" w:rsidDel="00000000" w:rsidP="00000000" w:rsidRDefault="00000000" w:rsidRPr="00000000" w14:paraId="00000011">
      <w:pPr>
        <w:numPr>
          <w:ilvl w:val="0"/>
          <w:numId w:val="4"/>
        </w:numPr>
        <w:ind w:left="720" w:hanging="360"/>
        <w:rPr>
          <w:sz w:val="24"/>
          <w:szCs w:val="24"/>
          <w:u w:val="none"/>
        </w:rPr>
      </w:pPr>
      <w:r w:rsidDel="00000000" w:rsidR="00000000" w:rsidRPr="00000000">
        <w:rPr>
          <w:sz w:val="24"/>
          <w:szCs w:val="24"/>
          <w:rtl w:val="0"/>
        </w:rPr>
        <w:t xml:space="preserve">We are making payments on the loan and with the project complete we have not experienced many repairs/expenses aside from maintenance.  </w:t>
      </w:r>
    </w:p>
    <w:p w:rsidR="00000000" w:rsidDel="00000000" w:rsidP="00000000" w:rsidRDefault="00000000" w:rsidRPr="00000000" w14:paraId="00000012">
      <w:pPr>
        <w:numPr>
          <w:ilvl w:val="0"/>
          <w:numId w:val="4"/>
        </w:numPr>
        <w:ind w:left="720" w:hanging="360"/>
        <w:rPr>
          <w:sz w:val="24"/>
          <w:szCs w:val="24"/>
          <w:u w:val="none"/>
        </w:rPr>
      </w:pPr>
      <w:r w:rsidDel="00000000" w:rsidR="00000000" w:rsidRPr="00000000">
        <w:rPr>
          <w:sz w:val="24"/>
          <w:szCs w:val="24"/>
          <w:rtl w:val="0"/>
        </w:rPr>
        <w:t xml:space="preserve">With a wet spring water usage is down which means less income, but we are running a budget that will ensure we continue to make loan payments and have money for maintenance and future projects.</w:t>
      </w:r>
    </w:p>
    <w:p w:rsidR="00000000" w:rsidDel="00000000" w:rsidP="00000000" w:rsidRDefault="00000000" w:rsidRPr="00000000" w14:paraId="00000013">
      <w:pPr>
        <w:numPr>
          <w:ilvl w:val="0"/>
          <w:numId w:val="4"/>
        </w:numPr>
        <w:ind w:left="720" w:hanging="360"/>
        <w:rPr>
          <w:sz w:val="24"/>
          <w:szCs w:val="24"/>
          <w:u w:val="none"/>
        </w:rPr>
      </w:pPr>
      <w:r w:rsidDel="00000000" w:rsidR="00000000" w:rsidRPr="00000000">
        <w:rPr>
          <w:sz w:val="24"/>
          <w:szCs w:val="24"/>
          <w:rtl w:val="0"/>
        </w:rPr>
        <w:t xml:space="preserve">There is a $5,000 balance left on the loan that we have available to draw.  It cannot be used on maintenance, but could be used on system improvements.  Ideas were brainstormed including:  purchasing a generator, updating the electrical on the control panel for the lead/lag system and alternations to better divide use over the 2 distribution pumps to extend their life.  The board will continue this conversation.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u w:val="single"/>
        </w:rPr>
      </w:pPr>
      <w:r w:rsidDel="00000000" w:rsidR="00000000" w:rsidRPr="00000000">
        <w:rPr>
          <w:b w:val="1"/>
          <w:sz w:val="24"/>
          <w:szCs w:val="24"/>
          <w:u w:val="single"/>
          <w:rtl w:val="0"/>
        </w:rPr>
        <w:t xml:space="preserve">Future Projects/Needs</w:t>
      </w:r>
    </w:p>
    <w:p w:rsidR="00000000" w:rsidDel="00000000" w:rsidP="00000000" w:rsidRDefault="00000000" w:rsidRPr="00000000" w14:paraId="00000016">
      <w:pPr>
        <w:numPr>
          <w:ilvl w:val="0"/>
          <w:numId w:val="3"/>
        </w:numPr>
        <w:ind w:left="720" w:hanging="360"/>
        <w:rPr>
          <w:sz w:val="24"/>
          <w:szCs w:val="24"/>
          <w:u w:val="none"/>
        </w:rPr>
      </w:pPr>
      <w:r w:rsidDel="00000000" w:rsidR="00000000" w:rsidRPr="00000000">
        <w:rPr>
          <w:sz w:val="24"/>
          <w:szCs w:val="24"/>
          <w:rtl w:val="0"/>
        </w:rPr>
        <w:t xml:space="preserve">Reionator tanks for </w:t>
      </w:r>
      <w:r w:rsidDel="00000000" w:rsidR="00000000" w:rsidRPr="00000000">
        <w:rPr>
          <w:sz w:val="24"/>
          <w:szCs w:val="24"/>
          <w:rtl w:val="0"/>
        </w:rPr>
        <w:t xml:space="preserve">Uranium mitigation - both need changed out soon.  This either requires community members to assist in the labor or us to pay a firm to do it.  Scott Natz offered to contact his purveyors to order resin for the tanks at a discounted rate. However, resin, sand and a new tank were purchased in May of 2022.  The planned tank replacement and resin change-out did not take place. We have stored the new tank and resin since that time.</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3"/>
        </w:numPr>
        <w:ind w:left="720" w:hanging="360"/>
        <w:rPr>
          <w:sz w:val="24"/>
          <w:szCs w:val="24"/>
          <w:u w:val="none"/>
        </w:rPr>
      </w:pPr>
      <w:r w:rsidDel="00000000" w:rsidR="00000000" w:rsidRPr="00000000">
        <w:rPr>
          <w:sz w:val="24"/>
          <w:szCs w:val="24"/>
          <w:rtl w:val="0"/>
        </w:rPr>
        <w:t xml:space="preserve">Uranium disposal - we will have 15 55-gallon drums to dispose of after the change out.  This has yielded expensive quotes.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3"/>
        </w:numPr>
        <w:ind w:left="720" w:hanging="360"/>
        <w:rPr>
          <w:sz w:val="24"/>
          <w:szCs w:val="24"/>
          <w:u w:val="none"/>
        </w:rPr>
      </w:pPr>
      <w:r w:rsidDel="00000000" w:rsidR="00000000" w:rsidRPr="00000000">
        <w:rPr>
          <w:sz w:val="24"/>
          <w:szCs w:val="24"/>
          <w:rtl w:val="0"/>
        </w:rPr>
        <w:t xml:space="preserve">PFAS - in the future CDPHE may require us to mitigate PFAS as initial testing has shown we are above the limit for that.  This is a new process so we are not required to do anything right now.</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u w:val="single"/>
        </w:rPr>
      </w:pPr>
      <w:r w:rsidDel="00000000" w:rsidR="00000000" w:rsidRPr="00000000">
        <w:rPr>
          <w:b w:val="1"/>
          <w:sz w:val="24"/>
          <w:szCs w:val="24"/>
          <w:u w:val="single"/>
          <w:rtl w:val="0"/>
        </w:rPr>
        <w:t xml:space="preserve">Election of New Board Members</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2 positions were open; terms for board are 2 years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Two nominations were received.  Therefore there was a unanimous ballot.</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Sue Cotten was elected for the position of Board Member</w:t>
      </w:r>
    </w:p>
    <w:p w:rsidR="00000000" w:rsidDel="00000000" w:rsidP="00000000" w:rsidRDefault="00000000" w:rsidRPr="00000000" w14:paraId="00000021">
      <w:pPr>
        <w:numPr>
          <w:ilvl w:val="0"/>
          <w:numId w:val="1"/>
        </w:numPr>
        <w:ind w:left="720" w:hanging="360"/>
        <w:rPr>
          <w:sz w:val="24"/>
          <w:szCs w:val="24"/>
          <w:u w:val="none"/>
        </w:rPr>
      </w:pPr>
      <w:r w:rsidDel="00000000" w:rsidR="00000000" w:rsidRPr="00000000">
        <w:rPr>
          <w:sz w:val="24"/>
          <w:szCs w:val="24"/>
          <w:rtl w:val="0"/>
        </w:rPr>
        <w:t xml:space="preserve">Tara Kulp was elected for the position on VP/Secretary</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Board Members contact information can be found </w:t>
      </w:r>
      <w:hyperlink r:id="rId7">
        <w:r w:rsidDel="00000000" w:rsidR="00000000" w:rsidRPr="00000000">
          <w:rPr>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u w:val="single"/>
        </w:rPr>
      </w:pPr>
      <w:r w:rsidDel="00000000" w:rsidR="00000000" w:rsidRPr="00000000">
        <w:rPr>
          <w:b w:val="1"/>
          <w:sz w:val="24"/>
          <w:szCs w:val="24"/>
          <w:u w:val="single"/>
          <w:rtl w:val="0"/>
        </w:rPr>
        <w:t xml:space="preserve">Action Items</w:t>
      </w:r>
    </w:p>
    <w:p w:rsidR="00000000" w:rsidDel="00000000" w:rsidP="00000000" w:rsidRDefault="00000000" w:rsidRPr="00000000" w14:paraId="00000025">
      <w:pPr>
        <w:numPr>
          <w:ilvl w:val="0"/>
          <w:numId w:val="2"/>
        </w:numPr>
        <w:ind w:left="720" w:hanging="360"/>
        <w:rPr>
          <w:sz w:val="24"/>
          <w:szCs w:val="24"/>
          <w:u w:val="none"/>
        </w:rPr>
      </w:pPr>
      <w:r w:rsidDel="00000000" w:rsidR="00000000" w:rsidRPr="00000000">
        <w:rPr>
          <w:sz w:val="24"/>
          <w:szCs w:val="24"/>
          <w:rtl w:val="0"/>
        </w:rPr>
        <w:t xml:space="preserve">Board will meet after the general meeting to discuss the options and quotes for the Uranium tank change out and disposal of the 15 drums</w:t>
      </w:r>
    </w:p>
    <w:p w:rsidR="00000000" w:rsidDel="00000000" w:rsidP="00000000" w:rsidRDefault="00000000" w:rsidRPr="00000000" w14:paraId="00000026">
      <w:pPr>
        <w:numPr>
          <w:ilvl w:val="0"/>
          <w:numId w:val="2"/>
        </w:numPr>
        <w:ind w:left="720" w:hanging="360"/>
        <w:rPr>
          <w:sz w:val="24"/>
          <w:szCs w:val="24"/>
        </w:rPr>
      </w:pPr>
      <w:r w:rsidDel="00000000" w:rsidR="00000000" w:rsidRPr="00000000">
        <w:rPr>
          <w:sz w:val="24"/>
          <w:szCs w:val="24"/>
          <w:rtl w:val="0"/>
        </w:rPr>
        <w:t xml:space="preserve">The board voted to contract with RAD Pros to change out the Uranium tanks and test resin to pursue disposal.  $10,000 was approved for this, per the quote. The treasurer verified there is enough money in the Money Market account to cover this cost.</w:t>
      </w:r>
    </w:p>
    <w:p w:rsidR="00000000" w:rsidDel="00000000" w:rsidP="00000000" w:rsidRDefault="00000000" w:rsidRPr="00000000" w14:paraId="00000027">
      <w:pPr>
        <w:numPr>
          <w:ilvl w:val="0"/>
          <w:numId w:val="2"/>
        </w:numPr>
        <w:ind w:left="720" w:hanging="360"/>
        <w:rPr>
          <w:sz w:val="24"/>
          <w:szCs w:val="24"/>
          <w:u w:val="none"/>
        </w:rPr>
      </w:pPr>
      <w:r w:rsidDel="00000000" w:rsidR="00000000" w:rsidRPr="00000000">
        <w:rPr>
          <w:sz w:val="24"/>
          <w:szCs w:val="24"/>
          <w:rtl w:val="0"/>
        </w:rPr>
        <w:t xml:space="preserve">Look into what the remaining $5,000 from the grant could be used for.</w:t>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Figure out a way to communicate with members that won’t get blocked.</w:t>
      </w:r>
    </w:p>
    <w:p w:rsidR="00000000" w:rsidDel="00000000" w:rsidP="00000000" w:rsidRDefault="00000000" w:rsidRPr="00000000" w14:paraId="00000029">
      <w:pPr>
        <w:numPr>
          <w:ilvl w:val="0"/>
          <w:numId w:val="2"/>
        </w:numPr>
        <w:ind w:left="720" w:hanging="360"/>
        <w:rPr>
          <w:sz w:val="24"/>
          <w:szCs w:val="24"/>
          <w:u w:val="none"/>
        </w:rPr>
      </w:pPr>
      <w:r w:rsidDel="00000000" w:rsidR="00000000" w:rsidRPr="00000000">
        <w:rPr>
          <w:sz w:val="24"/>
          <w:szCs w:val="24"/>
          <w:rtl w:val="0"/>
        </w:rPr>
        <w:t xml:space="preserve">Determine next board meeting date</w:t>
      </w:r>
    </w:p>
    <w:p w:rsidR="00000000" w:rsidDel="00000000" w:rsidP="00000000" w:rsidRDefault="00000000" w:rsidRPr="00000000" w14:paraId="0000002A">
      <w:pPr>
        <w:ind w:left="720" w:firstLine="0"/>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Meeting Adjourned</w:t>
      </w:r>
    </w:p>
    <w:p w:rsidR="00000000" w:rsidDel="00000000" w:rsidP="00000000" w:rsidRDefault="00000000" w:rsidRPr="00000000" w14:paraId="0000002C">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rkwatercompany.org/" TargetMode="External"/><Relationship Id="rId7" Type="http://schemas.openxmlformats.org/officeDocument/2006/relationships/hyperlink" Target="https://docs.google.com/spreadsheets/d/1Ob8FMXbZ_2EiOzq734ZZ1Bg3x8MKG1wJ/edit?usp=drivesdk&amp;ouid=10354141373386825889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