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lineRule="auto"/>
        <w:rPr>
          <w:rFonts w:ascii="Nunito Light" w:cs="Nunito Light" w:eastAsia="Nunito Light" w:hAnsi="Nunito Light"/>
          <w:b w:val="0"/>
          <w:color w:val="000000"/>
          <w:sz w:val="46"/>
          <w:szCs w:val="46"/>
        </w:rPr>
      </w:pPr>
      <w:bookmarkStart w:colFirst="0" w:colLast="0" w:name="_e7y9yrmzuxsy" w:id="0"/>
      <w:bookmarkEnd w:id="0"/>
      <w:r w:rsidDel="00000000" w:rsidR="00000000" w:rsidRPr="00000000">
        <w:rPr>
          <w:rFonts w:ascii="Nunito Light" w:cs="Nunito Light" w:eastAsia="Nunito Light" w:hAnsi="Nunito Light"/>
          <w:b w:val="0"/>
          <w:color w:val="000000"/>
          <w:sz w:val="46"/>
          <w:szCs w:val="46"/>
          <w:rtl w:val="0"/>
        </w:rPr>
        <w:t xml:space="preserve">Template: Approval Request Letter</w:t>
      </w:r>
    </w:p>
    <w:p w:rsidR="00000000" w:rsidDel="00000000" w:rsidP="00000000" w:rsidRDefault="00000000" w:rsidRPr="00000000" w14:paraId="00000002">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To: [Insert Manager or HR Contact]</w:t>
        <w:br w:type="textWrapping"/>
        <w:t xml:space="preserve"> From: [Your Name]</w:t>
        <w:br w:type="textWrapping"/>
        <w:t xml:space="preserve"> Subject: Strategic Investment Request: Innovation Activation Program - ROI Expected Within 90 Days</w:t>
      </w:r>
    </w:p>
    <w:p w:rsidR="00000000" w:rsidDel="00000000" w:rsidP="00000000" w:rsidRDefault="00000000" w:rsidRPr="00000000" w14:paraId="00000003">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Hi [Insert name],</w:t>
      </w:r>
    </w:p>
    <w:p w:rsidR="00000000" w:rsidDel="00000000" w:rsidP="00000000" w:rsidRDefault="00000000" w:rsidRPr="00000000" w14:paraId="00000004">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I'm requesting approval to join "Design Challenges and Activate Innovation like a Pro," an 8-week program launching October 7, 2025. This isn't just professional development—it's a strategic investment that will deliver measurable value to our organization within the first quarter.</w:t>
      </w:r>
    </w:p>
    <w:p w:rsidR="00000000" w:rsidDel="00000000" w:rsidP="00000000" w:rsidRDefault="00000000" w:rsidRPr="00000000" w14:paraId="00000005">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This program addresses our innovation challenges while building internal capabilities that typically cost organizations $50,000-$200,000 when hiring external consultants.</w:t>
      </w:r>
    </w:p>
    <w:p w:rsidR="00000000" w:rsidDel="00000000" w:rsidP="00000000" w:rsidRDefault="00000000" w:rsidRPr="00000000" w14:paraId="00000006">
      <w:pPr>
        <w:pStyle w:val="Heading2"/>
        <w:keepNext w:val="0"/>
        <w:keepLines w:val="0"/>
        <w:spacing w:after="80" w:before="360" w:lineRule="auto"/>
        <w:rPr>
          <w:rFonts w:ascii="Nunito Light" w:cs="Nunito Light" w:eastAsia="Nunito Light" w:hAnsi="Nunito Light"/>
          <w:b w:val="0"/>
          <w:color w:val="000000"/>
          <w:sz w:val="34"/>
          <w:szCs w:val="34"/>
        </w:rPr>
      </w:pPr>
      <w:bookmarkStart w:colFirst="0" w:colLast="0" w:name="_e0pjbuicyoci" w:id="1"/>
      <w:bookmarkEnd w:id="1"/>
      <w:r w:rsidDel="00000000" w:rsidR="00000000" w:rsidRPr="00000000">
        <w:rPr>
          <w:rFonts w:ascii="Nunito Light" w:cs="Nunito Light" w:eastAsia="Nunito Light" w:hAnsi="Nunito Light"/>
          <w:b w:val="0"/>
          <w:color w:val="000000"/>
          <w:sz w:val="34"/>
          <w:szCs w:val="34"/>
          <w:rtl w:val="0"/>
        </w:rPr>
        <w:t xml:space="preserve">What We'll Gain</w:t>
      </w:r>
    </w:p>
    <w:p w:rsidR="00000000" w:rsidDel="00000000" w:rsidP="00000000" w:rsidRDefault="00000000" w:rsidRPr="00000000" w14:paraId="00000007">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Immediate Deliverable: I'll design and launch our first structured innovation challenge during the program, directly addressing [insert specific business priority/challenge that aligns with our current objectives]. This alone justifies the investment.</w:t>
      </w:r>
    </w:p>
    <w:p w:rsidR="00000000" w:rsidDel="00000000" w:rsidP="00000000" w:rsidRDefault="00000000" w:rsidRPr="00000000" w14:paraId="00000008">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Long-term Value:</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Fonts w:ascii="Nunito Light" w:cs="Nunito Light" w:eastAsia="Nunito Light" w:hAnsi="Nunito Light"/>
          <w:rtl w:val="0"/>
        </w:rPr>
        <w:t xml:space="preserve">Cost Avoidance: Internal innovation capability vs. $100,000+ annual consulting fees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Fonts w:ascii="Nunito Light" w:cs="Nunito Light" w:eastAsia="Nunito Light" w:hAnsi="Nunito Light"/>
          <w:rtl w:val="0"/>
        </w:rPr>
        <w:t xml:space="preserve">Talent Retention: Engaged employees are 87% less likely to leave (Gallup)</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Fonts w:ascii="Nunito Light" w:cs="Nunito Light" w:eastAsia="Nunito Light" w:hAnsi="Nunito Light"/>
          <w:rtl w:val="0"/>
        </w:rPr>
        <w:t xml:space="preserve">Revenue Potential: Companies with structured innovation processes see 3.5x higher revenue growth (McKinsey)</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rFonts w:ascii="Nunito Light" w:cs="Nunito Light" w:eastAsia="Nunito Light" w:hAnsi="Nunito Light"/>
          <w:rtl w:val="0"/>
        </w:rPr>
        <w:t xml:space="preserve">Competitive Advantage: 73% of executives say innovation distinguishes market leaders</w:t>
      </w:r>
    </w:p>
    <w:p w:rsidR="00000000" w:rsidDel="00000000" w:rsidP="00000000" w:rsidRDefault="00000000" w:rsidRPr="00000000" w14:paraId="0000000D">
      <w:pPr>
        <w:pStyle w:val="Heading2"/>
        <w:keepNext w:val="0"/>
        <w:keepLines w:val="0"/>
        <w:spacing w:after="80" w:before="360" w:lineRule="auto"/>
        <w:rPr>
          <w:rFonts w:ascii="Nunito Light" w:cs="Nunito Light" w:eastAsia="Nunito Light" w:hAnsi="Nunito Light"/>
          <w:b w:val="0"/>
          <w:color w:val="000000"/>
          <w:sz w:val="34"/>
          <w:szCs w:val="34"/>
        </w:rPr>
      </w:pPr>
      <w:bookmarkStart w:colFirst="0" w:colLast="0" w:name="_7wc3bd8eur4n" w:id="2"/>
      <w:bookmarkEnd w:id="2"/>
      <w:r w:rsidDel="00000000" w:rsidR="00000000" w:rsidRPr="00000000">
        <w:rPr>
          <w:rFonts w:ascii="Nunito Light" w:cs="Nunito Light" w:eastAsia="Nunito Light" w:hAnsi="Nunito Light"/>
          <w:b w:val="0"/>
          <w:color w:val="000000"/>
          <w:sz w:val="34"/>
          <w:szCs w:val="34"/>
          <w:rtl w:val="0"/>
        </w:rPr>
        <w:t xml:space="preserve">Program Details &amp; ROI</w:t>
      </w:r>
    </w:p>
    <w:p w:rsidR="00000000" w:rsidDel="00000000" w:rsidP="00000000" w:rsidRDefault="00000000" w:rsidRPr="00000000" w14:paraId="0000000E">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Investment: $1,999-$2,999 (fraction of one consulting engagement)</w:t>
        <w:br w:type="textWrapping"/>
        <w:t xml:space="preserve">Time Commitment: 3.5 hours/week over 8 weeks</w:t>
        <w:br w:type="textWrapping"/>
        <w:t xml:space="preserve">Immediate ROI: First innovation challenge launching within 8 weeks Long-term ROI: Reusable framework for ongoing innovation initiatives</w:t>
      </w:r>
    </w:p>
    <w:p w:rsidR="00000000" w:rsidDel="00000000" w:rsidP="00000000" w:rsidRDefault="00000000" w:rsidRPr="00000000" w14:paraId="0000000F">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The program is led by Iliriana Kaçaniku, with 20+ years catalyzing innovation at IDEO, U.S. General Services Administration, and international organizations. All sessions are recorded for future reference and team training.</w:t>
      </w:r>
    </w:p>
    <w:p w:rsidR="00000000" w:rsidDel="00000000" w:rsidP="00000000" w:rsidRDefault="00000000" w:rsidRPr="00000000" w14:paraId="00000010">
      <w:pPr>
        <w:pStyle w:val="Heading2"/>
        <w:keepNext w:val="0"/>
        <w:keepLines w:val="0"/>
        <w:spacing w:after="80" w:before="360" w:lineRule="auto"/>
        <w:rPr>
          <w:rFonts w:ascii="Nunito Light" w:cs="Nunito Light" w:eastAsia="Nunito Light" w:hAnsi="Nunito Light"/>
          <w:b w:val="0"/>
          <w:color w:val="000000"/>
          <w:sz w:val="34"/>
          <w:szCs w:val="34"/>
        </w:rPr>
      </w:pPr>
      <w:bookmarkStart w:colFirst="0" w:colLast="0" w:name="_7wk1vk5x2bop" w:id="3"/>
      <w:bookmarkEnd w:id="3"/>
      <w:r w:rsidDel="00000000" w:rsidR="00000000" w:rsidRPr="00000000">
        <w:rPr>
          <w:rFonts w:ascii="Nunito Light" w:cs="Nunito Light" w:eastAsia="Nunito Light" w:hAnsi="Nunito Light"/>
          <w:b w:val="0"/>
          <w:color w:val="000000"/>
          <w:sz w:val="34"/>
          <w:szCs w:val="34"/>
          <w:rtl w:val="0"/>
        </w:rPr>
        <w:t xml:space="preserve">Two Investment Options</w:t>
      </w:r>
    </w:p>
    <w:p w:rsidR="00000000" w:rsidDel="00000000" w:rsidP="00000000" w:rsidRDefault="00000000" w:rsidRPr="00000000" w14:paraId="00000011">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Option 1: Cohort training + 5 coaching sessions - $2,999</w:t>
        <w:br w:type="textWrapping"/>
        <w:t xml:space="preserve"> Option 2: Cohort training only - $1,999</w:t>
      </w:r>
    </w:p>
    <w:p w:rsidR="00000000" w:rsidDel="00000000" w:rsidP="00000000" w:rsidRDefault="00000000" w:rsidRPr="00000000" w14:paraId="00000012">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I recommend [INSERT PREFERRED OPTION] because:</w:t>
      </w:r>
    </w:p>
    <w:p w:rsidR="00000000" w:rsidDel="00000000" w:rsidP="00000000" w:rsidRDefault="00000000" w:rsidRPr="00000000" w14:paraId="00000013">
      <w:pPr>
        <w:numPr>
          <w:ilvl w:val="0"/>
          <w:numId w:val="1"/>
        </w:numPr>
        <w:spacing w:after="0" w:afterAutospacing="0" w:before="240" w:lineRule="auto"/>
        <w:ind w:left="720" w:hanging="360"/>
        <w:rPr>
          <w:rFonts w:ascii="Nunito Light" w:cs="Nunito Light" w:eastAsia="Nunito Light" w:hAnsi="Nunito Light"/>
        </w:rPr>
      </w:pPr>
      <w:r w:rsidDel="00000000" w:rsidR="00000000" w:rsidRPr="00000000">
        <w:rPr>
          <w:rFonts w:ascii="Nunito Light" w:cs="Nunito Light" w:eastAsia="Nunito Light" w:hAnsi="Nunito Light"/>
          <w:rtl w:val="0"/>
        </w:rPr>
        <w:t xml:space="preserve">[Specific reason tied to our organization's needs]</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Nunito Light" w:cs="Nunito Light" w:eastAsia="Nunito Light" w:hAnsi="Nunito Light"/>
        </w:rPr>
      </w:pPr>
      <w:r w:rsidDel="00000000" w:rsidR="00000000" w:rsidRPr="00000000">
        <w:rPr>
          <w:rFonts w:ascii="Nunito Light" w:cs="Nunito Light" w:eastAsia="Nunito Light" w:hAnsi="Nunito Light"/>
          <w:rtl w:val="0"/>
        </w:rPr>
        <w:t xml:space="preserve">[Specific reason tied to current challenges/opportunities]</w:t>
      </w:r>
    </w:p>
    <w:p w:rsidR="00000000" w:rsidDel="00000000" w:rsidP="00000000" w:rsidRDefault="00000000" w:rsidRPr="00000000" w14:paraId="00000015">
      <w:pPr>
        <w:numPr>
          <w:ilvl w:val="0"/>
          <w:numId w:val="1"/>
        </w:numPr>
        <w:spacing w:after="240" w:before="0" w:beforeAutospacing="0" w:lineRule="auto"/>
        <w:ind w:left="720" w:hanging="360"/>
        <w:rPr>
          <w:rFonts w:ascii="Nunito Light" w:cs="Nunito Light" w:eastAsia="Nunito Light" w:hAnsi="Nunito Light"/>
        </w:rPr>
      </w:pPr>
      <w:r w:rsidDel="00000000" w:rsidR="00000000" w:rsidRPr="00000000">
        <w:rPr>
          <w:rFonts w:ascii="Nunito Light" w:cs="Nunito Light" w:eastAsia="Nunito Light" w:hAnsi="Nunito Light"/>
          <w:rtl w:val="0"/>
        </w:rPr>
        <w:t xml:space="preserve">[Specific reason tied to expected outcomes]</w:t>
      </w:r>
    </w:p>
    <w:p w:rsidR="00000000" w:rsidDel="00000000" w:rsidP="00000000" w:rsidRDefault="00000000" w:rsidRPr="00000000" w14:paraId="00000016">
      <w:pPr>
        <w:pStyle w:val="Heading2"/>
        <w:keepNext w:val="0"/>
        <w:keepLines w:val="0"/>
        <w:spacing w:after="80" w:before="360" w:lineRule="auto"/>
        <w:rPr>
          <w:rFonts w:ascii="Nunito Light" w:cs="Nunito Light" w:eastAsia="Nunito Light" w:hAnsi="Nunito Light"/>
          <w:b w:val="0"/>
          <w:color w:val="000000"/>
          <w:sz w:val="34"/>
          <w:szCs w:val="34"/>
        </w:rPr>
      </w:pPr>
      <w:bookmarkStart w:colFirst="0" w:colLast="0" w:name="_axviet4cr2qf" w:id="4"/>
      <w:bookmarkEnd w:id="4"/>
      <w:r w:rsidDel="00000000" w:rsidR="00000000" w:rsidRPr="00000000">
        <w:rPr>
          <w:rFonts w:ascii="Nunito Light" w:cs="Nunito Light" w:eastAsia="Nunito Light" w:hAnsi="Nunito Light"/>
          <w:b w:val="0"/>
          <w:color w:val="000000"/>
          <w:sz w:val="34"/>
          <w:szCs w:val="34"/>
          <w:rtl w:val="0"/>
        </w:rPr>
        <w:t xml:space="preserve">Risk Mitigation</w:t>
      </w:r>
    </w:p>
    <w:p w:rsidR="00000000" w:rsidDel="00000000" w:rsidP="00000000" w:rsidRDefault="00000000" w:rsidRPr="00000000" w14:paraId="00000017">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This virtual program requires no travel costs, and all materials become permanent organizational assets. If we later engage external innovation consultants, this foundation will ensure we negotiate better terms and achieve faster results.</w:t>
      </w:r>
    </w:p>
    <w:p w:rsidR="00000000" w:rsidDel="00000000" w:rsidP="00000000" w:rsidRDefault="00000000" w:rsidRPr="00000000" w14:paraId="00000018">
      <w:pPr>
        <w:pStyle w:val="Heading2"/>
        <w:keepNext w:val="0"/>
        <w:keepLines w:val="0"/>
        <w:spacing w:after="80" w:before="360" w:lineRule="auto"/>
        <w:rPr>
          <w:rFonts w:ascii="Nunito Light" w:cs="Nunito Light" w:eastAsia="Nunito Light" w:hAnsi="Nunito Light"/>
          <w:b w:val="0"/>
          <w:color w:val="000000"/>
          <w:sz w:val="34"/>
          <w:szCs w:val="34"/>
        </w:rPr>
      </w:pPr>
      <w:bookmarkStart w:colFirst="0" w:colLast="0" w:name="_se2nmp68dpiv" w:id="5"/>
      <w:bookmarkEnd w:id="5"/>
      <w:r w:rsidDel="00000000" w:rsidR="00000000" w:rsidRPr="00000000">
        <w:rPr>
          <w:rFonts w:ascii="Nunito Light" w:cs="Nunito Light" w:eastAsia="Nunito Light" w:hAnsi="Nunito Light"/>
          <w:b w:val="0"/>
          <w:color w:val="000000"/>
          <w:sz w:val="34"/>
          <w:szCs w:val="34"/>
          <w:rtl w:val="0"/>
        </w:rPr>
        <w:t xml:space="preserve">Next Steps</w:t>
      </w:r>
    </w:p>
    <w:p w:rsidR="00000000" w:rsidDel="00000000" w:rsidP="00000000" w:rsidRDefault="00000000" w:rsidRPr="00000000" w14:paraId="00000019">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I'm prepared to present a detailed implementation plan upon completion and train other team members using the recorded sessions and materials. This transforms individual learning into organizational capability.</w:t>
      </w:r>
    </w:p>
    <w:p w:rsidR="00000000" w:rsidDel="00000000" w:rsidP="00000000" w:rsidRDefault="00000000" w:rsidRPr="00000000" w14:paraId="0000001A">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I'd welcome the opportunity to discuss how this aligns with our strategic priorities and answer any questions.</w:t>
      </w:r>
    </w:p>
    <w:p w:rsidR="00000000" w:rsidDel="00000000" w:rsidP="00000000" w:rsidRDefault="00000000" w:rsidRPr="00000000" w14:paraId="0000001B">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Investment: $[AMOUNT]</w:t>
        <w:br w:type="textWrapping"/>
        <w:t xml:space="preserve">Timeline: 8 weeks</w:t>
        <w:br w:type="textWrapping"/>
        <w:t xml:space="preserve">Expected ROI: 3-5x within first year through improved innovation processes and reduced external consulting needs</w:t>
      </w:r>
    </w:p>
    <w:p w:rsidR="00000000" w:rsidDel="00000000" w:rsidP="00000000" w:rsidRDefault="00000000" w:rsidRPr="00000000" w14:paraId="0000001C">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Thank you for considering this strategic investment in our innovation future.</w:t>
      </w:r>
    </w:p>
    <w:p w:rsidR="00000000" w:rsidDel="00000000" w:rsidP="00000000" w:rsidRDefault="00000000" w:rsidRPr="00000000" w14:paraId="0000001D">
      <w:pPr>
        <w:spacing w:after="240" w:before="240" w:lineRule="auto"/>
        <w:rPr>
          <w:rFonts w:ascii="Nunito Light" w:cs="Nunito Light" w:eastAsia="Nunito Light" w:hAnsi="Nunito Light"/>
        </w:rPr>
      </w:pPr>
      <w:r w:rsidDel="00000000" w:rsidR="00000000" w:rsidRPr="00000000">
        <w:rPr>
          <w:rFonts w:ascii="Nunito Light" w:cs="Nunito Light" w:eastAsia="Nunito Light" w:hAnsi="Nunito Light"/>
          <w:rtl w:val="0"/>
        </w:rPr>
        <w:t xml:space="preserve">Best regards,</w:t>
        <w:br w:type="textWrapping"/>
        <w:t xml:space="preserve"> [Your Name]</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uni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Light-regular.ttf"/><Relationship Id="rId2" Type="http://schemas.openxmlformats.org/officeDocument/2006/relationships/font" Target="fonts/NunitoLight-bold.ttf"/><Relationship Id="rId3" Type="http://schemas.openxmlformats.org/officeDocument/2006/relationships/font" Target="fonts/NunitoLight-italic.ttf"/><Relationship Id="rId4" Type="http://schemas.openxmlformats.org/officeDocument/2006/relationships/font" Target="fonts/Nuni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