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2FF78" w14:textId="77777777" w:rsidR="0098352B" w:rsidRPr="00F50DE9" w:rsidRDefault="0098352B" w:rsidP="0098352B">
      <w:pPr>
        <w:spacing w:before="360" w:after="0" w:line="240" w:lineRule="auto"/>
        <w:rPr>
          <w:b/>
        </w:rPr>
      </w:pPr>
      <w:r w:rsidRPr="00E247AC">
        <w:rPr>
          <w:rFonts w:ascii="Arial" w:hAnsi="Arial"/>
          <w:b/>
        </w:rPr>
        <w:t>POLICY</w:t>
      </w:r>
    </w:p>
    <w:p w14:paraId="28BF8EB0" w14:textId="77777777" w:rsidR="0098352B" w:rsidRDefault="0098352B" w:rsidP="0098352B">
      <w:pPr>
        <w:spacing w:before="240" w:line="240" w:lineRule="auto"/>
        <w:rPr>
          <w:rFonts w:ascii="Arial" w:hAnsi="Arial" w:cs="Arial"/>
        </w:rPr>
      </w:pPr>
      <w:r>
        <w:rPr>
          <w:rFonts w:ascii="Arial" w:hAnsi="Arial" w:cs="Arial"/>
        </w:rPr>
        <w:t>It is the policy of Tomorrows Hope (TH) to comply with the requirements of the Prison Rape Elimination Act (“PREA”) to protect its Reentrants and have zero tolerance toward all forms of sexual abuse and sexual harassment.  In accordance with PREA, TH seeks to prevent, detect, and respond to allegations of such conduct.  All allegations of sexual boundary violations, sexual abuse sexual harassment or retaliation for reporting such conduct against reentrants by employees shall be considered a serious incident, investigated and may subject employees to appropriate discipline in accordance with these procedures.</w:t>
      </w:r>
    </w:p>
    <w:p w14:paraId="57D1C596" w14:textId="77777777" w:rsidR="0098352B" w:rsidRDefault="0098352B" w:rsidP="0098352B">
      <w:pPr>
        <w:spacing w:before="240" w:line="240" w:lineRule="auto"/>
        <w:rPr>
          <w:rFonts w:ascii="Arial" w:hAnsi="Arial" w:cs="Arial"/>
        </w:rPr>
      </w:pPr>
      <w:r>
        <w:rPr>
          <w:rFonts w:ascii="Arial" w:hAnsi="Arial" w:cs="Arial"/>
        </w:rPr>
        <w:t>All reentrants and staff are prohibited from engaging in sexual boundary violations, sexual abuse, sexual harassment and retaliation for reporting such conduct as defined in this policy.  All acts of a sexual nature are considered non-consensual due to the fact that TH reentrants are persons in custody.  Reentrants cannot consent to any such act(s) due to age and/or their custodial status.  All allegations against reentrant by another reentrant shall be investigated in accordance with these procedures.</w:t>
      </w:r>
    </w:p>
    <w:p w14:paraId="2595E88E" w14:textId="77777777" w:rsidR="0098352B" w:rsidRDefault="0098352B" w:rsidP="0098352B">
      <w:pPr>
        <w:spacing w:before="240" w:line="240" w:lineRule="auto"/>
        <w:rPr>
          <w:rFonts w:ascii="Arial" w:hAnsi="Arial" w:cs="Arial"/>
        </w:rPr>
      </w:pPr>
      <w:r>
        <w:rPr>
          <w:rFonts w:ascii="Arial" w:hAnsi="Arial" w:cs="Arial"/>
        </w:rPr>
        <w:t>The TH PREA Coordinator shall oversee the agency’s efforts to comply with the Federal PREA standards.</w:t>
      </w:r>
    </w:p>
    <w:p w14:paraId="030759FE" w14:textId="77777777" w:rsidR="00686FFD" w:rsidRPr="009D4B5D" w:rsidRDefault="00686FFD" w:rsidP="00686FFD">
      <w:pPr>
        <w:numPr>
          <w:ilvl w:val="0"/>
          <w:numId w:val="50"/>
        </w:numPr>
        <w:spacing w:before="100" w:beforeAutospacing="1" w:after="100" w:afterAutospacing="1" w:line="300" w:lineRule="atLeast"/>
        <w:ind w:left="525"/>
        <w:rPr>
          <w:rFonts w:ascii="Arial" w:eastAsia="Times New Roman" w:hAnsi="Arial" w:cs="Arial"/>
          <w:color w:val="333333"/>
          <w:sz w:val="24"/>
          <w:szCs w:val="24"/>
        </w:rPr>
      </w:pPr>
      <w:r w:rsidRPr="009D4B5D">
        <w:rPr>
          <w:rFonts w:ascii="Arial" w:eastAsia="Times New Roman" w:hAnsi="Arial" w:cs="Arial"/>
          <w:color w:val="333333"/>
          <w:sz w:val="24"/>
          <w:szCs w:val="24"/>
        </w:rPr>
        <w:t>Where strip searches are permitted, staff shall not conduct cross-gender strip searches or cross-gender visual body cavity searches (meaning a search of the anal or genital opening).</w:t>
      </w:r>
    </w:p>
    <w:p w14:paraId="4C1426E9" w14:textId="77777777" w:rsidR="00686FFD" w:rsidRPr="009D4B5D" w:rsidRDefault="00686FFD" w:rsidP="00686FFD">
      <w:pPr>
        <w:numPr>
          <w:ilvl w:val="0"/>
          <w:numId w:val="50"/>
        </w:numPr>
        <w:spacing w:before="100" w:beforeAutospacing="1" w:after="100" w:afterAutospacing="1" w:line="300" w:lineRule="atLeast"/>
        <w:ind w:left="525"/>
        <w:rPr>
          <w:rFonts w:ascii="Arial" w:eastAsia="Times New Roman" w:hAnsi="Arial" w:cs="Arial"/>
          <w:color w:val="333333"/>
          <w:sz w:val="24"/>
          <w:szCs w:val="24"/>
        </w:rPr>
      </w:pPr>
      <w:r w:rsidRPr="009D4B5D">
        <w:rPr>
          <w:rFonts w:ascii="Arial" w:eastAsia="Times New Roman" w:hAnsi="Arial" w:cs="Arial"/>
          <w:color w:val="333333"/>
          <w:sz w:val="24"/>
          <w:szCs w:val="24"/>
        </w:rPr>
        <w:t xml:space="preserve">Cross-gender pat-down searches of residents are not permitted. </w:t>
      </w:r>
    </w:p>
    <w:p w14:paraId="3C2596FB" w14:textId="77777777" w:rsidR="00686FFD" w:rsidRPr="009D4B5D" w:rsidRDefault="00686FFD" w:rsidP="00686FFD">
      <w:pPr>
        <w:numPr>
          <w:ilvl w:val="0"/>
          <w:numId w:val="50"/>
        </w:numPr>
        <w:spacing w:before="100" w:beforeAutospacing="1" w:after="100" w:afterAutospacing="1" w:line="300" w:lineRule="atLeast"/>
        <w:ind w:left="525"/>
        <w:rPr>
          <w:rFonts w:ascii="Arial" w:eastAsia="Times New Roman" w:hAnsi="Arial" w:cs="Arial"/>
          <w:color w:val="333333"/>
          <w:sz w:val="24"/>
          <w:szCs w:val="24"/>
        </w:rPr>
      </w:pPr>
      <w:r w:rsidRPr="009D4B5D">
        <w:rPr>
          <w:rFonts w:ascii="Arial" w:eastAsia="Times New Roman" w:hAnsi="Arial" w:cs="Arial"/>
          <w:color w:val="333333"/>
          <w:sz w:val="24"/>
          <w:szCs w:val="24"/>
        </w:rPr>
        <w:t>Residents may shower, perform bodily functions, and change clothing without staff of the opposite gender viewing their breasts, buttocks, or genitalia. Staff of the opposite gender are to announce their presence when entering an area where residents are likely to be showering, performing bodily functions, or changing clothing.</w:t>
      </w:r>
    </w:p>
    <w:p w14:paraId="091DFFF7" w14:textId="77777777" w:rsidR="00686FFD" w:rsidRPr="009D4B5D" w:rsidRDefault="00686FFD" w:rsidP="00686FFD">
      <w:pPr>
        <w:numPr>
          <w:ilvl w:val="0"/>
          <w:numId w:val="50"/>
        </w:numPr>
        <w:spacing w:before="100" w:beforeAutospacing="1" w:after="100" w:afterAutospacing="1" w:line="300" w:lineRule="atLeast"/>
        <w:ind w:left="525"/>
        <w:rPr>
          <w:rFonts w:ascii="Arial" w:eastAsia="Times New Roman" w:hAnsi="Arial" w:cs="Arial"/>
          <w:color w:val="333333"/>
          <w:sz w:val="24"/>
          <w:szCs w:val="24"/>
        </w:rPr>
      </w:pPr>
      <w:r w:rsidRPr="009D4B5D">
        <w:rPr>
          <w:rFonts w:ascii="Arial" w:eastAsia="Times New Roman" w:hAnsi="Arial" w:cs="Arial"/>
          <w:color w:val="333333"/>
          <w:sz w:val="24"/>
          <w:szCs w:val="24"/>
        </w:rPr>
        <w:t>Security staff shall be trained in how to conduct searches of transgender and intersex residents, in a professional and respectful manner, and in the least intrusive manner possible, consistent with security needs.</w:t>
      </w:r>
    </w:p>
    <w:p w14:paraId="5EF165F8" w14:textId="77777777" w:rsidR="00686FFD" w:rsidRDefault="00686FFD" w:rsidP="00E247AC">
      <w:pPr>
        <w:spacing w:before="360" w:after="0" w:line="240" w:lineRule="auto"/>
        <w:rPr>
          <w:rFonts w:ascii="Arial" w:hAnsi="Arial" w:cs="Arial"/>
          <w:b/>
        </w:rPr>
      </w:pPr>
    </w:p>
    <w:p w14:paraId="6DE1C09E" w14:textId="77777777" w:rsidR="00E247AC" w:rsidRPr="00E247AC" w:rsidRDefault="00E65E18" w:rsidP="00E247AC">
      <w:pPr>
        <w:spacing w:before="360" w:after="0" w:line="240" w:lineRule="auto"/>
        <w:rPr>
          <w:rFonts w:ascii="Arial" w:hAnsi="Arial"/>
          <w:b/>
        </w:rPr>
      </w:pPr>
      <w:r w:rsidRPr="00E247AC">
        <w:rPr>
          <w:rFonts w:ascii="Arial" w:hAnsi="Arial" w:cs="Arial"/>
          <w:b/>
        </w:rPr>
        <w:t>APP</w:t>
      </w:r>
      <w:r w:rsidR="00C038D3">
        <w:rPr>
          <w:rFonts w:ascii="Arial" w:hAnsi="Arial" w:cs="Arial"/>
          <w:b/>
        </w:rPr>
        <w:t>R</w:t>
      </w:r>
      <w:r w:rsidRPr="00E247AC">
        <w:rPr>
          <w:rFonts w:ascii="Arial" w:hAnsi="Arial" w:cs="Arial"/>
          <w:b/>
        </w:rPr>
        <w:t>OVALS</w:t>
      </w:r>
    </w:p>
    <w:tbl>
      <w:tblPr>
        <w:tblStyle w:val="TableGrid1"/>
        <w:tblW w:w="10188" w:type="dxa"/>
        <w:tblLayout w:type="fixed"/>
        <w:tblLook w:val="04A0" w:firstRow="1" w:lastRow="0" w:firstColumn="1" w:lastColumn="0" w:noHBand="0" w:noVBand="1"/>
      </w:tblPr>
      <w:tblGrid>
        <w:gridCol w:w="3888"/>
        <w:gridCol w:w="6300"/>
      </w:tblGrid>
      <w:tr w:rsidR="00E247AC" w14:paraId="28741BA5" w14:textId="77777777" w:rsidTr="00867A7B">
        <w:trPr>
          <w:cantSplit/>
          <w:tblHeader/>
        </w:trPr>
        <w:tc>
          <w:tcPr>
            <w:tcW w:w="3888" w:type="dxa"/>
            <w:tcBorders>
              <w:top w:val="single" w:sz="4" w:space="0" w:color="auto"/>
              <w:left w:val="single" w:sz="4" w:space="0" w:color="auto"/>
              <w:bottom w:val="single" w:sz="4" w:space="0" w:color="auto"/>
              <w:right w:val="single" w:sz="4" w:space="0" w:color="auto"/>
            </w:tcBorders>
            <w:shd w:val="solid" w:color="DBE5F1" w:fill="auto"/>
            <w:hideMark/>
          </w:tcPr>
          <w:p w14:paraId="08A77253" w14:textId="77777777" w:rsidR="00E247AC" w:rsidRDefault="00E247AC" w:rsidP="00E247AC">
            <w:pPr>
              <w:spacing w:before="120"/>
              <w:jc w:val="center"/>
              <w:rPr>
                <w:rFonts w:ascii="Arial" w:hAnsi="Arial" w:cs="Arial"/>
                <w:b/>
                <w:sz w:val="22"/>
                <w:szCs w:val="22"/>
              </w:rPr>
            </w:pPr>
            <w:r>
              <w:rPr>
                <w:rFonts w:ascii="Arial" w:hAnsi="Arial" w:cs="Arial"/>
                <w:b/>
              </w:rPr>
              <w:t>Approver’s Name</w:t>
            </w:r>
          </w:p>
        </w:tc>
        <w:tc>
          <w:tcPr>
            <w:tcW w:w="6300" w:type="dxa"/>
            <w:tcBorders>
              <w:top w:val="single" w:sz="4" w:space="0" w:color="auto"/>
              <w:left w:val="single" w:sz="4" w:space="0" w:color="auto"/>
              <w:bottom w:val="single" w:sz="4" w:space="0" w:color="auto"/>
              <w:right w:val="single" w:sz="4" w:space="0" w:color="auto"/>
            </w:tcBorders>
            <w:shd w:val="solid" w:color="DBE5F1" w:fill="auto"/>
            <w:hideMark/>
          </w:tcPr>
          <w:p w14:paraId="1AD9969F" w14:textId="77777777" w:rsidR="00E247AC" w:rsidRDefault="00E247AC" w:rsidP="00E247AC">
            <w:pPr>
              <w:spacing w:before="120"/>
              <w:jc w:val="center"/>
              <w:rPr>
                <w:rFonts w:ascii="Arial" w:hAnsi="Arial" w:cs="Arial"/>
                <w:b/>
                <w:sz w:val="22"/>
                <w:szCs w:val="22"/>
              </w:rPr>
            </w:pPr>
            <w:r>
              <w:rPr>
                <w:rFonts w:ascii="Arial" w:hAnsi="Arial" w:cs="Arial"/>
                <w:b/>
              </w:rPr>
              <w:t>Approver’s Signature</w:t>
            </w:r>
          </w:p>
        </w:tc>
      </w:tr>
      <w:tr w:rsidR="00E247AC" w14:paraId="4BF1AA6B" w14:textId="77777777" w:rsidTr="00867A7B">
        <w:trPr>
          <w:cantSplit/>
        </w:trPr>
        <w:tc>
          <w:tcPr>
            <w:tcW w:w="3888" w:type="dxa"/>
            <w:tcBorders>
              <w:top w:val="single" w:sz="4" w:space="0" w:color="auto"/>
              <w:left w:val="single" w:sz="4" w:space="0" w:color="auto"/>
              <w:bottom w:val="single" w:sz="4" w:space="0" w:color="auto"/>
              <w:right w:val="single" w:sz="4" w:space="0" w:color="auto"/>
            </w:tcBorders>
          </w:tcPr>
          <w:p w14:paraId="0955402B" w14:textId="26E8E505" w:rsidR="00E247AC" w:rsidRDefault="00564DBE" w:rsidP="00E247AC">
            <w:pPr>
              <w:spacing w:before="120"/>
              <w:jc w:val="center"/>
              <w:rPr>
                <w:rFonts w:ascii="Arial" w:hAnsi="Arial" w:cs="Arial"/>
                <w:sz w:val="22"/>
                <w:szCs w:val="22"/>
              </w:rPr>
            </w:pPr>
            <w:r>
              <w:rPr>
                <w:rFonts w:ascii="Arial" w:hAnsi="Arial" w:cs="Arial"/>
                <w:sz w:val="22"/>
                <w:szCs w:val="22"/>
              </w:rPr>
              <w:t>Richard Metzger</w:t>
            </w:r>
          </w:p>
        </w:tc>
        <w:tc>
          <w:tcPr>
            <w:tcW w:w="6300" w:type="dxa"/>
            <w:tcBorders>
              <w:top w:val="single" w:sz="4" w:space="0" w:color="auto"/>
              <w:left w:val="single" w:sz="4" w:space="0" w:color="auto"/>
              <w:bottom w:val="single" w:sz="4" w:space="0" w:color="auto"/>
              <w:right w:val="single" w:sz="4" w:space="0" w:color="auto"/>
            </w:tcBorders>
          </w:tcPr>
          <w:p w14:paraId="268B6014" w14:textId="77777777" w:rsidR="00E247AC" w:rsidRDefault="00E247AC" w:rsidP="00E247AC">
            <w:pPr>
              <w:spacing w:before="120"/>
              <w:jc w:val="center"/>
              <w:rPr>
                <w:rFonts w:ascii="Arial" w:hAnsi="Arial" w:cs="Arial"/>
                <w:sz w:val="22"/>
                <w:szCs w:val="22"/>
              </w:rPr>
            </w:pPr>
          </w:p>
        </w:tc>
      </w:tr>
    </w:tbl>
    <w:p w14:paraId="1123ABD5" w14:textId="77777777" w:rsidR="00E65E18" w:rsidRPr="00E247AC" w:rsidRDefault="00E65E18" w:rsidP="00D30FDF">
      <w:pPr>
        <w:spacing w:line="240" w:lineRule="auto"/>
        <w:rPr>
          <w:rFonts w:ascii="Arial" w:hAnsi="Arial" w:cs="Arial"/>
        </w:rPr>
      </w:pPr>
    </w:p>
    <w:sectPr w:rsidR="00E65E18" w:rsidRPr="00E247AC" w:rsidSect="00F412ED">
      <w:headerReference w:type="default" r:id="rId8"/>
      <w:footerReference w:type="default" r:id="rId9"/>
      <w:pgSz w:w="12240" w:h="15840" w:code="1"/>
      <w:pgMar w:top="1296" w:right="1152" w:bottom="1008" w:left="115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9B6BD" w14:textId="77777777" w:rsidR="00EF3A81" w:rsidRDefault="00EF3A81" w:rsidP="00E65E18">
      <w:pPr>
        <w:spacing w:after="0" w:line="240" w:lineRule="auto"/>
      </w:pPr>
      <w:r>
        <w:separator/>
      </w:r>
    </w:p>
  </w:endnote>
  <w:endnote w:type="continuationSeparator" w:id="0">
    <w:p w14:paraId="035EBCB4" w14:textId="77777777" w:rsidR="00EF3A81" w:rsidRDefault="00EF3A81" w:rsidP="00E65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4E91" w14:textId="77777777" w:rsidR="00EF3A81" w:rsidRPr="00F412ED" w:rsidRDefault="00564DBE" w:rsidP="00F412ED">
    <w:pPr>
      <w:tabs>
        <w:tab w:val="center" w:pos="4680"/>
        <w:tab w:val="right" w:pos="9360"/>
      </w:tabs>
      <w:spacing w:after="0" w:line="240" w:lineRule="auto"/>
      <w:jc w:val="center"/>
      <w:rPr>
        <w:rFonts w:ascii="Arial" w:hAnsi="Arial"/>
        <w:sz w:val="18"/>
        <w:szCs w:val="18"/>
      </w:rPr>
    </w:pPr>
    <w:sdt>
      <w:sdtPr>
        <w:rPr>
          <w:rFonts w:ascii="Arial" w:hAnsi="Arial"/>
          <w:sz w:val="18"/>
          <w:szCs w:val="18"/>
        </w:rPr>
        <w:id w:val="-1669238322"/>
        <w:docPartObj>
          <w:docPartGallery w:val="Page Numbers (Top of Page)"/>
          <w:docPartUnique/>
        </w:docPartObj>
      </w:sdtPr>
      <w:sdtEndPr/>
      <w:sdtContent>
        <w:r w:rsidR="00EF3A81" w:rsidRPr="00F412ED">
          <w:rPr>
            <w:rFonts w:ascii="Arial" w:hAnsi="Arial"/>
            <w:bCs/>
            <w:sz w:val="18"/>
            <w:szCs w:val="18"/>
          </w:rPr>
          <w:fldChar w:fldCharType="begin"/>
        </w:r>
        <w:r w:rsidR="00EF3A81" w:rsidRPr="00F412ED">
          <w:rPr>
            <w:rFonts w:ascii="Arial" w:hAnsi="Arial"/>
            <w:bCs/>
            <w:sz w:val="18"/>
            <w:szCs w:val="18"/>
          </w:rPr>
          <w:instrText xml:space="preserve"> PAGE </w:instrText>
        </w:r>
        <w:r w:rsidR="00EF3A81" w:rsidRPr="00F412ED">
          <w:rPr>
            <w:rFonts w:ascii="Arial" w:hAnsi="Arial"/>
            <w:bCs/>
            <w:sz w:val="18"/>
            <w:szCs w:val="18"/>
          </w:rPr>
          <w:fldChar w:fldCharType="separate"/>
        </w:r>
        <w:r w:rsidR="00686FFD">
          <w:rPr>
            <w:rFonts w:ascii="Arial" w:hAnsi="Arial"/>
            <w:bCs/>
            <w:noProof/>
            <w:sz w:val="18"/>
            <w:szCs w:val="18"/>
          </w:rPr>
          <w:t>1</w:t>
        </w:r>
        <w:r w:rsidR="00EF3A81" w:rsidRPr="00F412ED">
          <w:rPr>
            <w:rFonts w:ascii="Arial" w:hAnsi="Arial"/>
            <w:bCs/>
            <w:sz w:val="18"/>
            <w:szCs w:val="18"/>
          </w:rPr>
          <w:fldChar w:fldCharType="end"/>
        </w:r>
        <w:r w:rsidR="00EF3A81" w:rsidRPr="00F412ED">
          <w:rPr>
            <w:rFonts w:ascii="Arial" w:hAnsi="Arial"/>
            <w:sz w:val="18"/>
            <w:szCs w:val="18"/>
          </w:rPr>
          <w:t xml:space="preserve"> of </w:t>
        </w:r>
        <w:r w:rsidR="00EF3A81" w:rsidRPr="00F412ED">
          <w:rPr>
            <w:rFonts w:ascii="Arial" w:hAnsi="Arial"/>
            <w:bCs/>
            <w:sz w:val="18"/>
            <w:szCs w:val="18"/>
          </w:rPr>
          <w:fldChar w:fldCharType="begin"/>
        </w:r>
        <w:r w:rsidR="00EF3A81" w:rsidRPr="00F412ED">
          <w:rPr>
            <w:rFonts w:ascii="Arial" w:hAnsi="Arial"/>
            <w:bCs/>
            <w:sz w:val="18"/>
            <w:szCs w:val="18"/>
          </w:rPr>
          <w:instrText xml:space="preserve"> NUMPAGES  </w:instrText>
        </w:r>
        <w:r w:rsidR="00EF3A81" w:rsidRPr="00F412ED">
          <w:rPr>
            <w:rFonts w:ascii="Arial" w:hAnsi="Arial"/>
            <w:bCs/>
            <w:sz w:val="18"/>
            <w:szCs w:val="18"/>
          </w:rPr>
          <w:fldChar w:fldCharType="separate"/>
        </w:r>
        <w:r w:rsidR="00686FFD">
          <w:rPr>
            <w:rFonts w:ascii="Arial" w:hAnsi="Arial"/>
            <w:bCs/>
            <w:noProof/>
            <w:sz w:val="18"/>
            <w:szCs w:val="18"/>
          </w:rPr>
          <w:t>1</w:t>
        </w:r>
        <w:r w:rsidR="00EF3A81" w:rsidRPr="00F412ED">
          <w:rPr>
            <w:rFonts w:ascii="Arial" w:hAnsi="Arial"/>
            <w:bCs/>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68962" w14:textId="77777777" w:rsidR="00EF3A81" w:rsidRDefault="00EF3A81" w:rsidP="00E65E18">
      <w:pPr>
        <w:spacing w:after="0" w:line="240" w:lineRule="auto"/>
      </w:pPr>
      <w:r>
        <w:separator/>
      </w:r>
    </w:p>
  </w:footnote>
  <w:footnote w:type="continuationSeparator" w:id="0">
    <w:p w14:paraId="6D22ED69" w14:textId="77777777" w:rsidR="00EF3A81" w:rsidRDefault="00EF3A81" w:rsidP="00E65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B622A" w14:textId="77777777" w:rsidR="00EF3A81" w:rsidRPr="00E93D45" w:rsidRDefault="00EF3A81" w:rsidP="00E65E18">
    <w:pPr>
      <w:pStyle w:val="Header"/>
      <w:jc w:val="center"/>
      <w:rPr>
        <w:rFonts w:cs="Arial"/>
      </w:rPr>
    </w:pPr>
    <w:r>
      <w:rPr>
        <w:noProof/>
      </w:rPr>
      <w:drawing>
        <wp:inline distT="0" distB="0" distL="0" distR="0" wp14:anchorId="24B67450" wp14:editId="0698D6F1">
          <wp:extent cx="2871216" cy="347472"/>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871216" cy="347472"/>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4860"/>
      <w:gridCol w:w="1890"/>
      <w:gridCol w:w="1404"/>
    </w:tblGrid>
    <w:tr w:rsidR="00EF3A81" w:rsidRPr="00A759FF" w14:paraId="7AE54471" w14:textId="77777777" w:rsidTr="00867A7B">
      <w:tc>
        <w:tcPr>
          <w:tcW w:w="1998" w:type="dxa"/>
        </w:tcPr>
        <w:p w14:paraId="47D1BAE7" w14:textId="77777777" w:rsidR="00EF3A81" w:rsidRPr="00830B81" w:rsidRDefault="00EF3A81" w:rsidP="00867A7B">
          <w:pPr>
            <w:pStyle w:val="Header"/>
            <w:spacing w:before="40"/>
            <w:jc w:val="right"/>
            <w:rPr>
              <w:rFonts w:ascii="Arial" w:hAnsi="Arial" w:cs="Arial"/>
              <w:b/>
              <w:sz w:val="24"/>
              <w:szCs w:val="24"/>
            </w:rPr>
          </w:pPr>
          <w:r w:rsidRPr="00830B81">
            <w:rPr>
              <w:rFonts w:ascii="Arial" w:hAnsi="Arial" w:cs="Arial"/>
              <w:b/>
              <w:sz w:val="24"/>
              <w:szCs w:val="24"/>
            </w:rPr>
            <w:t>Policy Name:</w:t>
          </w:r>
        </w:p>
      </w:tc>
      <w:tc>
        <w:tcPr>
          <w:tcW w:w="4860" w:type="dxa"/>
        </w:tcPr>
        <w:p w14:paraId="53FBFAFF" w14:textId="77777777" w:rsidR="00EF3A81" w:rsidRPr="00830B81" w:rsidRDefault="00EF3A81" w:rsidP="00E704A2">
          <w:pPr>
            <w:pStyle w:val="Header"/>
            <w:spacing w:before="40"/>
            <w:rPr>
              <w:rFonts w:ascii="Arial" w:hAnsi="Arial" w:cs="Arial"/>
              <w:b/>
              <w:sz w:val="24"/>
              <w:szCs w:val="24"/>
            </w:rPr>
          </w:pPr>
          <w:r>
            <w:rPr>
              <w:rFonts w:ascii="Arial" w:hAnsi="Arial" w:cs="Arial"/>
              <w:b/>
              <w:sz w:val="24"/>
              <w:szCs w:val="24"/>
            </w:rPr>
            <w:t xml:space="preserve">PREA </w:t>
          </w:r>
        </w:p>
      </w:tc>
      <w:tc>
        <w:tcPr>
          <w:tcW w:w="1890" w:type="dxa"/>
        </w:tcPr>
        <w:p w14:paraId="04D8E2A1" w14:textId="77777777" w:rsidR="00EF3A81" w:rsidRPr="00830B81" w:rsidRDefault="00EF3A81" w:rsidP="00867A7B">
          <w:pPr>
            <w:pStyle w:val="Header"/>
            <w:spacing w:before="40"/>
            <w:jc w:val="right"/>
            <w:rPr>
              <w:rFonts w:ascii="Arial" w:hAnsi="Arial" w:cs="Arial"/>
              <w:b/>
              <w:sz w:val="24"/>
              <w:szCs w:val="24"/>
            </w:rPr>
          </w:pPr>
          <w:r w:rsidRPr="00830B81">
            <w:rPr>
              <w:rFonts w:ascii="Arial" w:hAnsi="Arial" w:cs="Arial"/>
              <w:b/>
              <w:sz w:val="24"/>
              <w:szCs w:val="24"/>
            </w:rPr>
            <w:t>Policy #:</w:t>
          </w:r>
        </w:p>
      </w:tc>
      <w:tc>
        <w:tcPr>
          <w:tcW w:w="1404" w:type="dxa"/>
        </w:tcPr>
        <w:p w14:paraId="0F7AF3BD" w14:textId="77777777" w:rsidR="00EF3A81" w:rsidRPr="00830B81" w:rsidRDefault="00EF3A81" w:rsidP="00867A7B">
          <w:pPr>
            <w:pStyle w:val="Header"/>
            <w:spacing w:before="40"/>
            <w:rPr>
              <w:rFonts w:ascii="Arial" w:hAnsi="Arial" w:cs="Arial"/>
              <w:b/>
              <w:sz w:val="24"/>
              <w:szCs w:val="24"/>
            </w:rPr>
          </w:pPr>
          <w:r>
            <w:rPr>
              <w:rFonts w:ascii="Arial" w:hAnsi="Arial" w:cs="Arial"/>
              <w:b/>
              <w:sz w:val="24"/>
              <w:szCs w:val="24"/>
            </w:rPr>
            <w:t>3.17</w:t>
          </w:r>
        </w:p>
      </w:tc>
    </w:tr>
    <w:tr w:rsidR="00EF3A81" w:rsidRPr="00A759FF" w14:paraId="1A357D82" w14:textId="77777777" w:rsidTr="00EF3A81">
      <w:tc>
        <w:tcPr>
          <w:tcW w:w="1998" w:type="dxa"/>
        </w:tcPr>
        <w:p w14:paraId="487F9863" w14:textId="77777777" w:rsidR="00EF3A81" w:rsidRPr="00830B81" w:rsidRDefault="00EF3A81" w:rsidP="00360CDC">
          <w:pPr>
            <w:pStyle w:val="Header"/>
            <w:spacing w:before="40"/>
            <w:jc w:val="center"/>
            <w:rPr>
              <w:rFonts w:ascii="Arial" w:hAnsi="Arial" w:cs="Arial"/>
              <w:b/>
              <w:sz w:val="24"/>
              <w:szCs w:val="24"/>
            </w:rPr>
          </w:pPr>
        </w:p>
      </w:tc>
      <w:tc>
        <w:tcPr>
          <w:tcW w:w="8154" w:type="dxa"/>
          <w:gridSpan w:val="3"/>
        </w:tcPr>
        <w:p w14:paraId="6205F92F" w14:textId="77777777" w:rsidR="00EF3A81" w:rsidRDefault="00686FFD" w:rsidP="00686FFD">
          <w:pPr>
            <w:pStyle w:val="Header"/>
            <w:spacing w:before="40"/>
            <w:rPr>
              <w:rFonts w:ascii="Arial" w:hAnsi="Arial" w:cs="Arial"/>
              <w:b/>
              <w:sz w:val="24"/>
              <w:szCs w:val="24"/>
            </w:rPr>
          </w:pPr>
          <w:r>
            <w:rPr>
              <w:rFonts w:ascii="Arial" w:hAnsi="Arial" w:cs="Arial"/>
              <w:b/>
              <w:sz w:val="24"/>
              <w:szCs w:val="24"/>
            </w:rPr>
            <w:t>215 – Cross Gender Viewing</w:t>
          </w:r>
          <w:r w:rsidR="00EF3A81">
            <w:rPr>
              <w:rFonts w:ascii="Arial" w:hAnsi="Arial" w:cs="Arial"/>
              <w:b/>
              <w:sz w:val="24"/>
              <w:szCs w:val="24"/>
            </w:rPr>
            <w:t xml:space="preserve"> Policy</w:t>
          </w:r>
        </w:p>
      </w:tc>
    </w:tr>
    <w:tr w:rsidR="00EF3A81" w:rsidRPr="00A759FF" w14:paraId="2B922F33" w14:textId="77777777" w:rsidTr="00867A7B">
      <w:tc>
        <w:tcPr>
          <w:tcW w:w="1998" w:type="dxa"/>
        </w:tcPr>
        <w:p w14:paraId="111C9A41" w14:textId="77777777" w:rsidR="00EF3A81" w:rsidRPr="00830B81" w:rsidRDefault="00EF3A81" w:rsidP="00867A7B">
          <w:pPr>
            <w:pStyle w:val="Header"/>
            <w:spacing w:before="40"/>
            <w:jc w:val="right"/>
            <w:rPr>
              <w:rFonts w:ascii="Arial" w:hAnsi="Arial" w:cs="Arial"/>
              <w:b/>
              <w:sz w:val="24"/>
              <w:szCs w:val="24"/>
            </w:rPr>
          </w:pPr>
          <w:r w:rsidRPr="00830B81">
            <w:rPr>
              <w:rFonts w:ascii="Arial" w:hAnsi="Arial" w:cs="Arial"/>
              <w:b/>
              <w:sz w:val="24"/>
              <w:szCs w:val="24"/>
            </w:rPr>
            <w:t>Section:</w:t>
          </w:r>
        </w:p>
      </w:tc>
      <w:tc>
        <w:tcPr>
          <w:tcW w:w="4860" w:type="dxa"/>
        </w:tcPr>
        <w:p w14:paraId="115661AB" w14:textId="77777777" w:rsidR="00EF3A81" w:rsidRPr="00830B81" w:rsidRDefault="00EF3A81" w:rsidP="00867A7B">
          <w:pPr>
            <w:pStyle w:val="Header"/>
            <w:spacing w:before="40"/>
            <w:rPr>
              <w:rFonts w:ascii="Arial" w:hAnsi="Arial" w:cs="Arial"/>
              <w:b/>
              <w:sz w:val="24"/>
              <w:szCs w:val="24"/>
            </w:rPr>
          </w:pPr>
          <w:r>
            <w:rPr>
              <w:rFonts w:ascii="Arial" w:hAnsi="Arial" w:cs="Arial"/>
              <w:b/>
              <w:sz w:val="24"/>
              <w:szCs w:val="24"/>
            </w:rPr>
            <w:t>Personnel</w:t>
          </w:r>
        </w:p>
      </w:tc>
      <w:tc>
        <w:tcPr>
          <w:tcW w:w="1890" w:type="dxa"/>
        </w:tcPr>
        <w:p w14:paraId="39ED9D7C" w14:textId="77777777" w:rsidR="00EF3A81" w:rsidRPr="00830B81" w:rsidRDefault="00EF3A81" w:rsidP="00867A7B">
          <w:pPr>
            <w:pStyle w:val="Header"/>
            <w:spacing w:before="40"/>
            <w:jc w:val="right"/>
            <w:rPr>
              <w:rFonts w:ascii="Arial" w:hAnsi="Arial" w:cs="Arial"/>
              <w:b/>
              <w:sz w:val="24"/>
              <w:szCs w:val="24"/>
            </w:rPr>
          </w:pPr>
        </w:p>
      </w:tc>
      <w:tc>
        <w:tcPr>
          <w:tcW w:w="1404" w:type="dxa"/>
        </w:tcPr>
        <w:p w14:paraId="6BBF7902" w14:textId="77777777" w:rsidR="00EF3A81" w:rsidRPr="00830B81" w:rsidRDefault="00EF3A81" w:rsidP="00867A7B">
          <w:pPr>
            <w:pStyle w:val="Header"/>
            <w:spacing w:before="40"/>
            <w:rPr>
              <w:rFonts w:ascii="Arial" w:hAnsi="Arial" w:cs="Arial"/>
              <w:b/>
              <w:sz w:val="24"/>
              <w:szCs w:val="24"/>
            </w:rPr>
          </w:pPr>
        </w:p>
      </w:tc>
    </w:tr>
    <w:tr w:rsidR="00EF3A81" w:rsidRPr="00A759FF" w14:paraId="2CB5471A" w14:textId="77777777" w:rsidTr="00867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98" w:type="dxa"/>
          <w:tcBorders>
            <w:top w:val="nil"/>
            <w:left w:val="nil"/>
            <w:bottom w:val="single" w:sz="18" w:space="0" w:color="auto"/>
            <w:right w:val="nil"/>
          </w:tcBorders>
        </w:tcPr>
        <w:p w14:paraId="2229798B" w14:textId="77777777" w:rsidR="00EF3A81" w:rsidRPr="00830B81" w:rsidRDefault="00EF3A81" w:rsidP="00867A7B">
          <w:pPr>
            <w:pStyle w:val="Header"/>
            <w:spacing w:before="40"/>
            <w:jc w:val="right"/>
            <w:rPr>
              <w:rFonts w:ascii="Arial" w:hAnsi="Arial" w:cs="Arial"/>
              <w:b/>
              <w:sz w:val="24"/>
              <w:szCs w:val="24"/>
            </w:rPr>
          </w:pPr>
          <w:r w:rsidRPr="00830B81">
            <w:rPr>
              <w:rFonts w:ascii="Arial" w:hAnsi="Arial" w:cs="Arial"/>
              <w:b/>
              <w:sz w:val="24"/>
              <w:szCs w:val="24"/>
            </w:rPr>
            <w:t>Date Issued:</w:t>
          </w:r>
        </w:p>
      </w:tc>
      <w:tc>
        <w:tcPr>
          <w:tcW w:w="4860" w:type="dxa"/>
          <w:tcBorders>
            <w:top w:val="nil"/>
            <w:left w:val="nil"/>
            <w:bottom w:val="single" w:sz="18" w:space="0" w:color="auto"/>
            <w:right w:val="nil"/>
          </w:tcBorders>
        </w:tcPr>
        <w:p w14:paraId="2C287DF3" w14:textId="77777777" w:rsidR="00EF3A81" w:rsidRPr="00830B81" w:rsidRDefault="00EF3A81" w:rsidP="00867A7B">
          <w:pPr>
            <w:pStyle w:val="Header"/>
            <w:spacing w:before="40"/>
            <w:rPr>
              <w:rFonts w:ascii="Arial" w:hAnsi="Arial" w:cs="Arial"/>
              <w:b/>
              <w:sz w:val="24"/>
              <w:szCs w:val="24"/>
            </w:rPr>
          </w:pPr>
          <w:r>
            <w:rPr>
              <w:rFonts w:ascii="Arial" w:hAnsi="Arial" w:cs="Arial"/>
              <w:b/>
              <w:sz w:val="24"/>
              <w:szCs w:val="24"/>
            </w:rPr>
            <w:t>01/30/16</w:t>
          </w:r>
        </w:p>
      </w:tc>
      <w:tc>
        <w:tcPr>
          <w:tcW w:w="1890" w:type="dxa"/>
          <w:tcBorders>
            <w:top w:val="nil"/>
            <w:left w:val="nil"/>
            <w:bottom w:val="single" w:sz="18" w:space="0" w:color="auto"/>
            <w:right w:val="nil"/>
          </w:tcBorders>
        </w:tcPr>
        <w:p w14:paraId="28748C73" w14:textId="7A475801" w:rsidR="00EF3A81" w:rsidRPr="00830B81" w:rsidRDefault="00EF3A81" w:rsidP="00867A7B">
          <w:pPr>
            <w:pStyle w:val="Header"/>
            <w:spacing w:before="40"/>
            <w:jc w:val="right"/>
            <w:rPr>
              <w:rFonts w:ascii="Arial" w:hAnsi="Arial" w:cs="Arial"/>
              <w:b/>
              <w:sz w:val="24"/>
              <w:szCs w:val="24"/>
            </w:rPr>
          </w:pPr>
          <w:r w:rsidRPr="005424B5">
            <w:rPr>
              <w:rFonts w:ascii="Arial" w:hAnsi="Arial" w:cs="Arial"/>
              <w:b/>
              <w:sz w:val="24"/>
              <w:szCs w:val="24"/>
            </w:rPr>
            <w:t>Date Rev</w:t>
          </w:r>
          <w:r w:rsidR="00564DBE">
            <w:rPr>
              <w:rFonts w:ascii="Arial" w:hAnsi="Arial" w:cs="Arial"/>
              <w:b/>
              <w:sz w:val="24"/>
              <w:szCs w:val="24"/>
            </w:rPr>
            <w:t>iewe</w:t>
          </w:r>
          <w:r w:rsidRPr="005424B5">
            <w:rPr>
              <w:rFonts w:ascii="Arial" w:hAnsi="Arial" w:cs="Arial"/>
              <w:b/>
              <w:sz w:val="24"/>
              <w:szCs w:val="24"/>
            </w:rPr>
            <w:t>d</w:t>
          </w:r>
          <w:r w:rsidRPr="00830B81">
            <w:rPr>
              <w:rFonts w:ascii="Arial" w:hAnsi="Arial" w:cs="Arial"/>
              <w:b/>
              <w:sz w:val="24"/>
              <w:szCs w:val="24"/>
            </w:rPr>
            <w:t>:</w:t>
          </w:r>
        </w:p>
      </w:tc>
      <w:tc>
        <w:tcPr>
          <w:tcW w:w="1404" w:type="dxa"/>
          <w:tcBorders>
            <w:top w:val="nil"/>
            <w:left w:val="nil"/>
            <w:bottom w:val="single" w:sz="18" w:space="0" w:color="auto"/>
            <w:right w:val="nil"/>
          </w:tcBorders>
        </w:tcPr>
        <w:p w14:paraId="1A3CE1F6" w14:textId="30147476" w:rsidR="00EF3A81" w:rsidRPr="00830B81" w:rsidRDefault="00564DBE" w:rsidP="00867A7B">
          <w:pPr>
            <w:pStyle w:val="Header"/>
            <w:spacing w:before="40"/>
            <w:rPr>
              <w:rFonts w:ascii="Arial" w:hAnsi="Arial" w:cs="Arial"/>
              <w:b/>
              <w:sz w:val="24"/>
              <w:szCs w:val="24"/>
            </w:rPr>
          </w:pPr>
          <w:r>
            <w:rPr>
              <w:rFonts w:ascii="Arial" w:hAnsi="Arial" w:cs="Arial"/>
              <w:b/>
              <w:sz w:val="24"/>
              <w:szCs w:val="24"/>
            </w:rPr>
            <w:t>02/07/23</w:t>
          </w:r>
        </w:p>
      </w:tc>
    </w:tr>
  </w:tbl>
  <w:p w14:paraId="417574C8" w14:textId="77777777" w:rsidR="00EF3A81" w:rsidRDefault="00EF3A81" w:rsidP="00E65E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4419"/>
    <w:multiLevelType w:val="hybridMultilevel"/>
    <w:tmpl w:val="2F4CBCB0"/>
    <w:lvl w:ilvl="0" w:tplc="BAD4E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66FD8"/>
    <w:multiLevelType w:val="hybridMultilevel"/>
    <w:tmpl w:val="0F72E7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46328"/>
    <w:multiLevelType w:val="hybridMultilevel"/>
    <w:tmpl w:val="57FE0DFC"/>
    <w:lvl w:ilvl="0" w:tplc="ED428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43497"/>
    <w:multiLevelType w:val="hybridMultilevel"/>
    <w:tmpl w:val="9892BC54"/>
    <w:lvl w:ilvl="0" w:tplc="B802B6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1649AB"/>
    <w:multiLevelType w:val="hybridMultilevel"/>
    <w:tmpl w:val="BD842A32"/>
    <w:lvl w:ilvl="0" w:tplc="45ECD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396638"/>
    <w:multiLevelType w:val="hybridMultilevel"/>
    <w:tmpl w:val="E51019D0"/>
    <w:lvl w:ilvl="0" w:tplc="1BA62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882FCF"/>
    <w:multiLevelType w:val="hybridMultilevel"/>
    <w:tmpl w:val="9CBA16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7E073F"/>
    <w:multiLevelType w:val="hybridMultilevel"/>
    <w:tmpl w:val="367234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512606"/>
    <w:multiLevelType w:val="hybridMultilevel"/>
    <w:tmpl w:val="6A525ECE"/>
    <w:lvl w:ilvl="0" w:tplc="3A16DB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D227F6"/>
    <w:multiLevelType w:val="hybridMultilevel"/>
    <w:tmpl w:val="975072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B85621E"/>
    <w:multiLevelType w:val="hybridMultilevel"/>
    <w:tmpl w:val="1D9A1EC2"/>
    <w:lvl w:ilvl="0" w:tplc="04090011">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1" w15:restartNumberingAfterBreak="0">
    <w:nsid w:val="1C773440"/>
    <w:multiLevelType w:val="hybridMultilevel"/>
    <w:tmpl w:val="94529626"/>
    <w:lvl w:ilvl="0" w:tplc="0409001B">
      <w:start w:val="1"/>
      <w:numFmt w:val="lowerRoman"/>
      <w:lvlText w:val="%1."/>
      <w:lvlJc w:val="righ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2" w15:restartNumberingAfterBreak="0">
    <w:nsid w:val="1E736641"/>
    <w:multiLevelType w:val="hybridMultilevel"/>
    <w:tmpl w:val="165410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5C4D88"/>
    <w:multiLevelType w:val="hybridMultilevel"/>
    <w:tmpl w:val="FCF006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1C1D12"/>
    <w:multiLevelType w:val="hybridMultilevel"/>
    <w:tmpl w:val="C4069418"/>
    <w:lvl w:ilvl="0" w:tplc="10807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513E22"/>
    <w:multiLevelType w:val="hybridMultilevel"/>
    <w:tmpl w:val="83C4695E"/>
    <w:lvl w:ilvl="0" w:tplc="C03428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484BC9"/>
    <w:multiLevelType w:val="hybridMultilevel"/>
    <w:tmpl w:val="5888BA40"/>
    <w:lvl w:ilvl="0" w:tplc="D4D449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B06AAF"/>
    <w:multiLevelType w:val="hybridMultilevel"/>
    <w:tmpl w:val="0B34177A"/>
    <w:lvl w:ilvl="0" w:tplc="B802B6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CA61894"/>
    <w:multiLevelType w:val="hybridMultilevel"/>
    <w:tmpl w:val="149E71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0D2297F"/>
    <w:multiLevelType w:val="hybridMultilevel"/>
    <w:tmpl w:val="46244CC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8809D2"/>
    <w:multiLevelType w:val="hybridMultilevel"/>
    <w:tmpl w:val="F7BA5C1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966407B"/>
    <w:multiLevelType w:val="hybridMultilevel"/>
    <w:tmpl w:val="7472CA1E"/>
    <w:lvl w:ilvl="0" w:tplc="7AE083D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D4673C6"/>
    <w:multiLevelType w:val="multilevel"/>
    <w:tmpl w:val="73F27F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B43A53"/>
    <w:multiLevelType w:val="hybridMultilevel"/>
    <w:tmpl w:val="7A1875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CD40BE"/>
    <w:multiLevelType w:val="hybridMultilevel"/>
    <w:tmpl w:val="AF72297E"/>
    <w:lvl w:ilvl="0" w:tplc="ABCA11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052ECA"/>
    <w:multiLevelType w:val="hybridMultilevel"/>
    <w:tmpl w:val="067E7C26"/>
    <w:lvl w:ilvl="0" w:tplc="E4D8B8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55F1A66"/>
    <w:multiLevelType w:val="hybridMultilevel"/>
    <w:tmpl w:val="FAECCCEE"/>
    <w:lvl w:ilvl="0" w:tplc="0409001B">
      <w:start w:val="1"/>
      <w:numFmt w:val="lowerRoman"/>
      <w:lvlText w:val="%1."/>
      <w:lvlJc w:val="righ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7" w15:restartNumberingAfterBreak="0">
    <w:nsid w:val="49F27FE4"/>
    <w:multiLevelType w:val="hybridMultilevel"/>
    <w:tmpl w:val="46BAB1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A294670"/>
    <w:multiLevelType w:val="multilevel"/>
    <w:tmpl w:val="06322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AA601D4"/>
    <w:multiLevelType w:val="hybridMultilevel"/>
    <w:tmpl w:val="1CECF65C"/>
    <w:lvl w:ilvl="0" w:tplc="299A64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C20232C"/>
    <w:multiLevelType w:val="hybridMultilevel"/>
    <w:tmpl w:val="EB62A99A"/>
    <w:lvl w:ilvl="0" w:tplc="585AF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9B0B4E"/>
    <w:multiLevelType w:val="hybridMultilevel"/>
    <w:tmpl w:val="A7E80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EB7821"/>
    <w:multiLevelType w:val="hybridMultilevel"/>
    <w:tmpl w:val="CA2217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320965"/>
    <w:multiLevelType w:val="hybridMultilevel"/>
    <w:tmpl w:val="F446E102"/>
    <w:lvl w:ilvl="0" w:tplc="48EE23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94720D"/>
    <w:multiLevelType w:val="hybridMultilevel"/>
    <w:tmpl w:val="7EB0B91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1ED283F"/>
    <w:multiLevelType w:val="hybridMultilevel"/>
    <w:tmpl w:val="7E34F3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6054E35"/>
    <w:multiLevelType w:val="hybridMultilevel"/>
    <w:tmpl w:val="3DE4D06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5C154927"/>
    <w:multiLevelType w:val="hybridMultilevel"/>
    <w:tmpl w:val="69D0EA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5DD27C6F"/>
    <w:multiLevelType w:val="hybridMultilevel"/>
    <w:tmpl w:val="458A15EA"/>
    <w:lvl w:ilvl="0" w:tplc="030066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6343E2"/>
    <w:multiLevelType w:val="hybridMultilevel"/>
    <w:tmpl w:val="0CD6D4E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5FA169EE"/>
    <w:multiLevelType w:val="hybridMultilevel"/>
    <w:tmpl w:val="6734A5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3F4989"/>
    <w:multiLevelType w:val="hybridMultilevel"/>
    <w:tmpl w:val="62F49066"/>
    <w:lvl w:ilvl="0" w:tplc="9D6E29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07425B"/>
    <w:multiLevelType w:val="hybridMultilevel"/>
    <w:tmpl w:val="6C5EEA68"/>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3" w15:restartNumberingAfterBreak="0">
    <w:nsid w:val="6AC9786D"/>
    <w:multiLevelType w:val="hybridMultilevel"/>
    <w:tmpl w:val="5054F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4240DC"/>
    <w:multiLevelType w:val="hybridMultilevel"/>
    <w:tmpl w:val="93BAEB54"/>
    <w:lvl w:ilvl="0" w:tplc="0180F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5D6AEA"/>
    <w:multiLevelType w:val="hybridMultilevel"/>
    <w:tmpl w:val="AA7A7DCC"/>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6" w15:restartNumberingAfterBreak="0">
    <w:nsid w:val="73083D26"/>
    <w:multiLevelType w:val="hybridMultilevel"/>
    <w:tmpl w:val="FCCA6580"/>
    <w:lvl w:ilvl="0" w:tplc="3E0CDE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4012284"/>
    <w:multiLevelType w:val="hybridMultilevel"/>
    <w:tmpl w:val="FB36D35E"/>
    <w:lvl w:ilvl="0" w:tplc="9EF0ED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7D2DAB"/>
    <w:multiLevelType w:val="hybridMultilevel"/>
    <w:tmpl w:val="6C5EEA68"/>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9" w15:restartNumberingAfterBreak="0">
    <w:nsid w:val="790051D3"/>
    <w:multiLevelType w:val="hybridMultilevel"/>
    <w:tmpl w:val="F3F81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6053724">
    <w:abstractNumId w:val="13"/>
  </w:num>
  <w:num w:numId="2" w16cid:durableId="1271938687">
    <w:abstractNumId w:val="4"/>
  </w:num>
  <w:num w:numId="3" w16cid:durableId="1478258352">
    <w:abstractNumId w:val="10"/>
  </w:num>
  <w:num w:numId="4" w16cid:durableId="905185690">
    <w:abstractNumId w:val="37"/>
  </w:num>
  <w:num w:numId="5" w16cid:durableId="204951325">
    <w:abstractNumId w:val="49"/>
  </w:num>
  <w:num w:numId="6" w16cid:durableId="1070543655">
    <w:abstractNumId w:val="31"/>
  </w:num>
  <w:num w:numId="7" w16cid:durableId="1667393572">
    <w:abstractNumId w:val="1"/>
  </w:num>
  <w:num w:numId="8" w16cid:durableId="1888760399">
    <w:abstractNumId w:val="36"/>
  </w:num>
  <w:num w:numId="9" w16cid:durableId="650984884">
    <w:abstractNumId w:val="43"/>
  </w:num>
  <w:num w:numId="10" w16cid:durableId="159077865">
    <w:abstractNumId w:val="3"/>
  </w:num>
  <w:num w:numId="11" w16cid:durableId="1310131900">
    <w:abstractNumId w:val="8"/>
  </w:num>
  <w:num w:numId="12" w16cid:durableId="925385699">
    <w:abstractNumId w:val="18"/>
  </w:num>
  <w:num w:numId="13" w16cid:durableId="1760787131">
    <w:abstractNumId w:val="2"/>
  </w:num>
  <w:num w:numId="14" w16cid:durableId="892078682">
    <w:abstractNumId w:val="44"/>
  </w:num>
  <w:num w:numId="15" w16cid:durableId="1631667014">
    <w:abstractNumId w:val="12"/>
  </w:num>
  <w:num w:numId="16" w16cid:durableId="303782066">
    <w:abstractNumId w:val="32"/>
  </w:num>
  <w:num w:numId="17" w16cid:durableId="1577281818">
    <w:abstractNumId w:val="25"/>
  </w:num>
  <w:num w:numId="18" w16cid:durableId="480728951">
    <w:abstractNumId w:val="40"/>
  </w:num>
  <w:num w:numId="19" w16cid:durableId="1766150510">
    <w:abstractNumId w:val="9"/>
  </w:num>
  <w:num w:numId="20" w16cid:durableId="1983579478">
    <w:abstractNumId w:val="38"/>
  </w:num>
  <w:num w:numId="21" w16cid:durableId="500313059">
    <w:abstractNumId w:val="33"/>
  </w:num>
  <w:num w:numId="22" w16cid:durableId="1886790544">
    <w:abstractNumId w:val="6"/>
  </w:num>
  <w:num w:numId="23" w16cid:durableId="263079439">
    <w:abstractNumId w:val="17"/>
  </w:num>
  <w:num w:numId="24" w16cid:durableId="936912421">
    <w:abstractNumId w:val="20"/>
  </w:num>
  <w:num w:numId="25" w16cid:durableId="2102873671">
    <w:abstractNumId w:val="27"/>
  </w:num>
  <w:num w:numId="26" w16cid:durableId="1500461484">
    <w:abstractNumId w:val="39"/>
  </w:num>
  <w:num w:numId="27" w16cid:durableId="1336952495">
    <w:abstractNumId w:val="23"/>
  </w:num>
  <w:num w:numId="28" w16cid:durableId="1145511175">
    <w:abstractNumId w:val="42"/>
  </w:num>
  <w:num w:numId="29" w16cid:durableId="1696806837">
    <w:abstractNumId w:val="5"/>
  </w:num>
  <w:num w:numId="30" w16cid:durableId="1116946082">
    <w:abstractNumId w:val="14"/>
  </w:num>
  <w:num w:numId="31" w16cid:durableId="1156917204">
    <w:abstractNumId w:val="16"/>
  </w:num>
  <w:num w:numId="32" w16cid:durableId="892085450">
    <w:abstractNumId w:val="48"/>
  </w:num>
  <w:num w:numId="33" w16cid:durableId="621226100">
    <w:abstractNumId w:val="26"/>
  </w:num>
  <w:num w:numId="34" w16cid:durableId="1115442616">
    <w:abstractNumId w:val="11"/>
  </w:num>
  <w:num w:numId="35" w16cid:durableId="279805215">
    <w:abstractNumId w:val="35"/>
  </w:num>
  <w:num w:numId="36" w16cid:durableId="1677612654">
    <w:abstractNumId w:val="7"/>
  </w:num>
  <w:num w:numId="37" w16cid:durableId="1783497133">
    <w:abstractNumId w:val="19"/>
  </w:num>
  <w:num w:numId="38" w16cid:durableId="1847359693">
    <w:abstractNumId w:val="34"/>
  </w:num>
  <w:num w:numId="39" w16cid:durableId="1183977645">
    <w:abstractNumId w:val="0"/>
  </w:num>
  <w:num w:numId="40" w16cid:durableId="261763879">
    <w:abstractNumId w:val="24"/>
  </w:num>
  <w:num w:numId="41" w16cid:durableId="1668171212">
    <w:abstractNumId w:val="46"/>
  </w:num>
  <w:num w:numId="42" w16cid:durableId="1467158600">
    <w:abstractNumId w:val="15"/>
  </w:num>
  <w:num w:numId="43" w16cid:durableId="738675760">
    <w:abstractNumId w:val="30"/>
  </w:num>
  <w:num w:numId="44" w16cid:durableId="775716496">
    <w:abstractNumId w:val="29"/>
  </w:num>
  <w:num w:numId="45" w16cid:durableId="1155073693">
    <w:abstractNumId w:val="47"/>
  </w:num>
  <w:num w:numId="46" w16cid:durableId="262569751">
    <w:abstractNumId w:val="21"/>
  </w:num>
  <w:num w:numId="47" w16cid:durableId="331179352">
    <w:abstractNumId w:val="41"/>
  </w:num>
  <w:num w:numId="48" w16cid:durableId="731540029">
    <w:abstractNumId w:val="45"/>
  </w:num>
  <w:num w:numId="49" w16cid:durableId="137839935">
    <w:abstractNumId w:val="22"/>
  </w:num>
  <w:num w:numId="50" w16cid:durableId="70414065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E18"/>
    <w:rsid w:val="00086CEC"/>
    <w:rsid w:val="000E5A5A"/>
    <w:rsid w:val="0022484D"/>
    <w:rsid w:val="002E4367"/>
    <w:rsid w:val="003177A6"/>
    <w:rsid w:val="00360CDC"/>
    <w:rsid w:val="00383589"/>
    <w:rsid w:val="003947C8"/>
    <w:rsid w:val="003B453A"/>
    <w:rsid w:val="00476227"/>
    <w:rsid w:val="004D1548"/>
    <w:rsid w:val="00564DBE"/>
    <w:rsid w:val="00625CF6"/>
    <w:rsid w:val="00627109"/>
    <w:rsid w:val="00686FFD"/>
    <w:rsid w:val="0069726D"/>
    <w:rsid w:val="006F42D9"/>
    <w:rsid w:val="00757F0C"/>
    <w:rsid w:val="00794F13"/>
    <w:rsid w:val="00854899"/>
    <w:rsid w:val="00867A7B"/>
    <w:rsid w:val="008F43CA"/>
    <w:rsid w:val="00904DE8"/>
    <w:rsid w:val="0098352B"/>
    <w:rsid w:val="009B5848"/>
    <w:rsid w:val="009D1C0D"/>
    <w:rsid w:val="00A53827"/>
    <w:rsid w:val="00AA2E82"/>
    <w:rsid w:val="00B74D7E"/>
    <w:rsid w:val="00C038D3"/>
    <w:rsid w:val="00D024D9"/>
    <w:rsid w:val="00D30FDF"/>
    <w:rsid w:val="00D67111"/>
    <w:rsid w:val="00D97EAE"/>
    <w:rsid w:val="00E02267"/>
    <w:rsid w:val="00E247AC"/>
    <w:rsid w:val="00E65E18"/>
    <w:rsid w:val="00E704A2"/>
    <w:rsid w:val="00E9235E"/>
    <w:rsid w:val="00EF3A81"/>
    <w:rsid w:val="00F144C9"/>
    <w:rsid w:val="00F1472C"/>
    <w:rsid w:val="00F412ED"/>
    <w:rsid w:val="00F73E37"/>
    <w:rsid w:val="00F828D4"/>
    <w:rsid w:val="00F837E2"/>
    <w:rsid w:val="00FA08B7"/>
    <w:rsid w:val="00FD178C"/>
    <w:rsid w:val="00FD3089"/>
    <w:rsid w:val="00FD4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808BB9"/>
  <w15:docId w15:val="{1EE1A18A-7992-4D9B-9C15-52F4329F5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5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E18"/>
  </w:style>
  <w:style w:type="paragraph" w:styleId="Footer">
    <w:name w:val="footer"/>
    <w:basedOn w:val="Normal"/>
    <w:link w:val="FooterChar"/>
    <w:uiPriority w:val="99"/>
    <w:unhideWhenUsed/>
    <w:rsid w:val="00E65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E18"/>
  </w:style>
  <w:style w:type="paragraph" w:styleId="BalloonText">
    <w:name w:val="Balloon Text"/>
    <w:basedOn w:val="Normal"/>
    <w:link w:val="BalloonTextChar"/>
    <w:uiPriority w:val="99"/>
    <w:semiHidden/>
    <w:unhideWhenUsed/>
    <w:rsid w:val="00E6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E18"/>
    <w:rPr>
      <w:rFonts w:ascii="Tahoma" w:hAnsi="Tahoma" w:cs="Tahoma"/>
      <w:sz w:val="16"/>
      <w:szCs w:val="16"/>
    </w:rPr>
  </w:style>
  <w:style w:type="table" w:styleId="TableGrid">
    <w:name w:val="Table Grid"/>
    <w:basedOn w:val="TableNormal"/>
    <w:rsid w:val="00E65E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247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189AA-2234-4044-9159-45F071626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James Parsons</cp:lastModifiedBy>
  <cp:revision>4</cp:revision>
  <cp:lastPrinted>2016-07-25T18:13:00Z</cp:lastPrinted>
  <dcterms:created xsi:type="dcterms:W3CDTF">2016-07-25T18:12:00Z</dcterms:created>
  <dcterms:modified xsi:type="dcterms:W3CDTF">2023-12-13T16:31:00Z</dcterms:modified>
</cp:coreProperties>
</file>