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A2" w:rsidRPr="000B00A2" w:rsidRDefault="000B00A2" w:rsidP="000B00A2">
      <w:pPr>
        <w:spacing w:before="150" w:after="150" w:line="240" w:lineRule="atLeast"/>
        <w:outlineLvl w:val="3"/>
        <w:rPr>
          <w:rFonts w:ascii="Arial" w:eastAsia="Times New Roman" w:hAnsi="Arial" w:cs="Arial"/>
          <w:b/>
          <w:bCs/>
          <w:caps/>
          <w:color w:val="333333"/>
        </w:rPr>
      </w:pPr>
      <w:r w:rsidRPr="000B00A2">
        <w:rPr>
          <w:rFonts w:ascii="Arial" w:eastAsia="Times New Roman" w:hAnsi="Arial" w:cs="Arial"/>
          <w:b/>
          <w:bCs/>
          <w:caps/>
          <w:color w:val="333333"/>
        </w:rPr>
        <w:t>Corrective action for contractors and volunteers</w:t>
      </w:r>
    </w:p>
    <w:p w:rsidR="000B00A2" w:rsidRPr="000B00A2" w:rsidRDefault="000B00A2" w:rsidP="000B00A2">
      <w:pPr>
        <w:numPr>
          <w:ilvl w:val="0"/>
          <w:numId w:val="20"/>
        </w:numPr>
        <w:spacing w:before="100" w:beforeAutospacing="1" w:after="100" w:afterAutospacing="1" w:line="300" w:lineRule="atLeast"/>
        <w:ind w:left="525"/>
        <w:rPr>
          <w:rFonts w:ascii="Arial" w:eastAsia="Times New Roman" w:hAnsi="Arial" w:cs="Arial"/>
          <w:color w:val="333333"/>
        </w:rPr>
      </w:pPr>
      <w:r w:rsidRPr="000B00A2">
        <w:rPr>
          <w:rFonts w:ascii="Arial" w:eastAsia="Times New Roman" w:hAnsi="Arial" w:cs="Arial"/>
          <w:color w:val="333333"/>
        </w:rPr>
        <w:t>Any contractor or volunteer who engages in sexual abuse shall be prohibited from contact with residents and shall be reported to law enforcement agencies.</w:t>
      </w:r>
    </w:p>
    <w:p w:rsidR="000B00A2" w:rsidRPr="000B00A2" w:rsidRDefault="000B00A2" w:rsidP="000B00A2">
      <w:pPr>
        <w:numPr>
          <w:ilvl w:val="0"/>
          <w:numId w:val="20"/>
        </w:numPr>
        <w:spacing w:before="100" w:beforeAutospacing="1" w:after="100" w:afterAutospacing="1" w:line="300" w:lineRule="atLeast"/>
        <w:ind w:left="525"/>
        <w:rPr>
          <w:rFonts w:ascii="Arial" w:eastAsia="Times New Roman" w:hAnsi="Arial" w:cs="Arial"/>
          <w:color w:val="333333"/>
        </w:rPr>
      </w:pPr>
      <w:r w:rsidRPr="000B00A2">
        <w:rPr>
          <w:rFonts w:ascii="Arial" w:eastAsia="Times New Roman" w:hAnsi="Arial" w:cs="Arial"/>
          <w:color w:val="333333"/>
        </w:rPr>
        <w:t>Tomorrow’s Hope (TH) shall take appropriate remedial measures, and shall consider whether to prohibit further contact with residents, in the case of any other violation of agency sexual abuse or sexual harassment policies by a contractor or volunteer</w:t>
      </w: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0B00A2" w:rsidRDefault="000B00A2" w:rsidP="00E247AC">
      <w:pPr>
        <w:spacing w:before="360" w:after="0" w:line="240" w:lineRule="auto"/>
        <w:rPr>
          <w:rFonts w:ascii="Arial" w:hAnsi="Arial" w:cs="Arial"/>
          <w:b/>
        </w:rPr>
      </w:pPr>
      <w:bookmarkStart w:id="0" w:name="_GoBack"/>
      <w:bookmarkEnd w:id="0"/>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2A5358" w:rsidRDefault="002A5358"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C0650B" w:rsidRDefault="00C0650B" w:rsidP="00E247AC">
      <w:pPr>
        <w:spacing w:before="360" w:after="0" w:line="240" w:lineRule="auto"/>
        <w:rPr>
          <w:rFonts w:ascii="Arial" w:hAnsi="Arial" w:cs="Arial"/>
          <w:b/>
        </w:rPr>
      </w:pPr>
    </w:p>
    <w:p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rsidTr="00867A7B">
        <w:trPr>
          <w:cantSplit/>
        </w:trPr>
        <w:tc>
          <w:tcPr>
            <w:tcW w:w="3888" w:type="dxa"/>
            <w:tcBorders>
              <w:top w:val="single" w:sz="4" w:space="0" w:color="auto"/>
              <w:left w:val="single" w:sz="4" w:space="0" w:color="auto"/>
              <w:bottom w:val="single" w:sz="4" w:space="0" w:color="auto"/>
              <w:right w:val="single" w:sz="4" w:space="0" w:color="auto"/>
            </w:tcBorders>
          </w:tcPr>
          <w:p w:rsidR="00E247AC" w:rsidRDefault="00086CEC" w:rsidP="00E247AC">
            <w:pPr>
              <w:spacing w:before="120"/>
              <w:jc w:val="cente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Millward</w:t>
            </w:r>
            <w:proofErr w:type="spellEnd"/>
          </w:p>
        </w:tc>
        <w:tc>
          <w:tcPr>
            <w:tcW w:w="6300" w:type="dxa"/>
            <w:tcBorders>
              <w:top w:val="single" w:sz="4" w:space="0" w:color="auto"/>
              <w:left w:val="single" w:sz="4" w:space="0" w:color="auto"/>
              <w:bottom w:val="single" w:sz="4" w:space="0" w:color="auto"/>
              <w:right w:val="single" w:sz="4" w:space="0" w:color="auto"/>
            </w:tcBorders>
          </w:tcPr>
          <w:p w:rsidR="00E247AC" w:rsidRDefault="00E247AC" w:rsidP="00E247AC">
            <w:pPr>
              <w:spacing w:before="120"/>
              <w:jc w:val="center"/>
              <w:rPr>
                <w:rFonts w:ascii="Arial" w:hAnsi="Arial" w:cs="Arial"/>
                <w:sz w:val="22"/>
                <w:szCs w:val="22"/>
              </w:rPr>
            </w:pPr>
          </w:p>
        </w:tc>
      </w:tr>
    </w:tbl>
    <w:p w:rsidR="00E65E18" w:rsidRPr="00E247AC" w:rsidRDefault="00E65E18" w:rsidP="00D30FDF">
      <w:pPr>
        <w:spacing w:line="240" w:lineRule="auto"/>
        <w:rPr>
          <w:rFonts w:ascii="Arial" w:hAnsi="Arial" w:cs="Arial"/>
        </w:rPr>
      </w:pPr>
    </w:p>
    <w:sectPr w:rsidR="00E65E18" w:rsidRPr="00E247AC" w:rsidSect="00F412ED">
      <w:headerReference w:type="default" r:id="rId9"/>
      <w:footerReference w:type="default" r:id="rId10"/>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D9" w:rsidRDefault="00C075D9" w:rsidP="00E65E18">
      <w:pPr>
        <w:spacing w:after="0" w:line="240" w:lineRule="auto"/>
      </w:pPr>
      <w:r>
        <w:separator/>
      </w:r>
    </w:p>
  </w:endnote>
  <w:endnote w:type="continuationSeparator" w:id="0">
    <w:p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F412ED" w:rsidRDefault="00C075D9"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Content>
        <w:r w:rsidRPr="00F412ED">
          <w:rPr>
            <w:rFonts w:ascii="Arial" w:hAnsi="Arial"/>
            <w:bCs/>
            <w:sz w:val="18"/>
            <w:szCs w:val="18"/>
          </w:rPr>
          <w:fldChar w:fldCharType="begin"/>
        </w:r>
        <w:r w:rsidRPr="00F412ED">
          <w:rPr>
            <w:rFonts w:ascii="Arial" w:hAnsi="Arial"/>
            <w:bCs/>
            <w:sz w:val="18"/>
            <w:szCs w:val="18"/>
          </w:rPr>
          <w:instrText xml:space="preserve"> PAGE </w:instrText>
        </w:r>
        <w:r w:rsidRPr="00F412ED">
          <w:rPr>
            <w:rFonts w:ascii="Arial" w:hAnsi="Arial"/>
            <w:bCs/>
            <w:sz w:val="18"/>
            <w:szCs w:val="18"/>
          </w:rPr>
          <w:fldChar w:fldCharType="separate"/>
        </w:r>
        <w:r w:rsidR="000B00A2">
          <w:rPr>
            <w:rFonts w:ascii="Arial" w:hAnsi="Arial"/>
            <w:bCs/>
            <w:noProof/>
            <w:sz w:val="18"/>
            <w:szCs w:val="18"/>
          </w:rPr>
          <w:t>1</w:t>
        </w:r>
        <w:r w:rsidRPr="00F412ED">
          <w:rPr>
            <w:rFonts w:ascii="Arial" w:hAnsi="Arial"/>
            <w:bCs/>
            <w:sz w:val="18"/>
            <w:szCs w:val="18"/>
          </w:rPr>
          <w:fldChar w:fldCharType="end"/>
        </w:r>
        <w:r w:rsidRPr="00F412ED">
          <w:rPr>
            <w:rFonts w:ascii="Arial" w:hAnsi="Arial"/>
            <w:sz w:val="18"/>
            <w:szCs w:val="18"/>
          </w:rPr>
          <w:t xml:space="preserve"> of </w:t>
        </w:r>
        <w:r w:rsidRPr="00F412ED">
          <w:rPr>
            <w:rFonts w:ascii="Arial" w:hAnsi="Arial"/>
            <w:bCs/>
            <w:sz w:val="18"/>
            <w:szCs w:val="18"/>
          </w:rPr>
          <w:fldChar w:fldCharType="begin"/>
        </w:r>
        <w:r w:rsidRPr="00F412ED">
          <w:rPr>
            <w:rFonts w:ascii="Arial" w:hAnsi="Arial"/>
            <w:bCs/>
            <w:sz w:val="18"/>
            <w:szCs w:val="18"/>
          </w:rPr>
          <w:instrText xml:space="preserve"> NUMPAGES  </w:instrText>
        </w:r>
        <w:r w:rsidRPr="00F412ED">
          <w:rPr>
            <w:rFonts w:ascii="Arial" w:hAnsi="Arial"/>
            <w:bCs/>
            <w:sz w:val="18"/>
            <w:szCs w:val="18"/>
          </w:rPr>
          <w:fldChar w:fldCharType="separate"/>
        </w:r>
        <w:r w:rsidR="000B00A2">
          <w:rPr>
            <w:rFonts w:ascii="Arial" w:hAnsi="Arial"/>
            <w:bCs/>
            <w:noProof/>
            <w:sz w:val="18"/>
            <w:szCs w:val="18"/>
          </w:rPr>
          <w:t>1</w:t>
        </w:r>
        <w:r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D9" w:rsidRDefault="00C075D9" w:rsidP="00E65E18">
      <w:pPr>
        <w:spacing w:after="0" w:line="240" w:lineRule="auto"/>
      </w:pPr>
      <w:r>
        <w:separator/>
      </w:r>
    </w:p>
  </w:footnote>
  <w:footnote w:type="continuationSeparator" w:id="0">
    <w:p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D9" w:rsidRPr="00E93D45" w:rsidRDefault="00C075D9" w:rsidP="00E65E18">
    <w:pPr>
      <w:pStyle w:val="Header"/>
      <w:jc w:val="center"/>
      <w:rPr>
        <w:rFonts w:cs="Arial"/>
      </w:rPr>
    </w:pPr>
    <w:r>
      <w:rPr>
        <w:noProof/>
      </w:rPr>
      <w:drawing>
        <wp:inline distT="0" distB="0" distL="0" distR="0" wp14:anchorId="0CC48EC2" wp14:editId="6BA56F5B">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rsidTr="00EF3A81">
      <w:tc>
        <w:tcPr>
          <w:tcW w:w="1998" w:type="dxa"/>
        </w:tcPr>
        <w:p w:rsidR="00C075D9" w:rsidRPr="00830B81" w:rsidRDefault="00C075D9" w:rsidP="00360CDC">
          <w:pPr>
            <w:pStyle w:val="Header"/>
            <w:spacing w:before="40"/>
            <w:jc w:val="center"/>
            <w:rPr>
              <w:rFonts w:ascii="Arial" w:hAnsi="Arial" w:cs="Arial"/>
              <w:b/>
              <w:sz w:val="24"/>
              <w:szCs w:val="24"/>
            </w:rPr>
          </w:pPr>
        </w:p>
      </w:tc>
      <w:tc>
        <w:tcPr>
          <w:tcW w:w="8154" w:type="dxa"/>
          <w:gridSpan w:val="3"/>
        </w:tcPr>
        <w:p w:rsidR="00C075D9" w:rsidRDefault="00C075D9" w:rsidP="000B00A2">
          <w:pPr>
            <w:pStyle w:val="Header"/>
            <w:spacing w:before="40"/>
            <w:rPr>
              <w:rFonts w:ascii="Arial" w:hAnsi="Arial" w:cs="Arial"/>
              <w:b/>
              <w:sz w:val="24"/>
              <w:szCs w:val="24"/>
            </w:rPr>
          </w:pPr>
          <w:r>
            <w:rPr>
              <w:rFonts w:ascii="Arial" w:hAnsi="Arial" w:cs="Arial"/>
              <w:b/>
              <w:sz w:val="24"/>
              <w:szCs w:val="24"/>
            </w:rPr>
            <w:t>27</w:t>
          </w:r>
          <w:r w:rsidR="000B00A2">
            <w:rPr>
              <w:rFonts w:ascii="Arial" w:hAnsi="Arial" w:cs="Arial"/>
              <w:b/>
              <w:sz w:val="24"/>
              <w:szCs w:val="24"/>
            </w:rPr>
            <w:t>7</w:t>
          </w:r>
          <w:r>
            <w:rPr>
              <w:rFonts w:ascii="Arial" w:hAnsi="Arial" w:cs="Arial"/>
              <w:b/>
              <w:sz w:val="24"/>
              <w:szCs w:val="24"/>
            </w:rPr>
            <w:t xml:space="preserve"> – </w:t>
          </w:r>
          <w:r w:rsidR="000B00A2">
            <w:rPr>
              <w:rFonts w:ascii="Arial" w:hAnsi="Arial" w:cs="Arial"/>
              <w:b/>
              <w:sz w:val="24"/>
              <w:szCs w:val="24"/>
            </w:rPr>
            <w:t>Corrective Action for Contractors and Volunteers</w:t>
          </w:r>
        </w:p>
      </w:tc>
    </w:tr>
    <w:tr w:rsidR="00C075D9" w:rsidRPr="00A759FF" w:rsidTr="00867A7B">
      <w:tc>
        <w:tcPr>
          <w:tcW w:w="1998" w:type="dxa"/>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rsidR="00C075D9" w:rsidRPr="00830B81" w:rsidRDefault="00C075D9" w:rsidP="00867A7B">
          <w:pPr>
            <w:pStyle w:val="Header"/>
            <w:spacing w:before="40"/>
            <w:jc w:val="right"/>
            <w:rPr>
              <w:rFonts w:ascii="Arial" w:hAnsi="Arial" w:cs="Arial"/>
              <w:b/>
              <w:sz w:val="24"/>
              <w:szCs w:val="24"/>
            </w:rPr>
          </w:pPr>
        </w:p>
      </w:tc>
      <w:tc>
        <w:tcPr>
          <w:tcW w:w="1404" w:type="dxa"/>
        </w:tcPr>
        <w:p w:rsidR="00C075D9" w:rsidRPr="00830B81" w:rsidRDefault="00C075D9" w:rsidP="00867A7B">
          <w:pPr>
            <w:pStyle w:val="Header"/>
            <w:spacing w:before="40"/>
            <w:rPr>
              <w:rFonts w:ascii="Arial" w:hAnsi="Arial" w:cs="Arial"/>
              <w:b/>
              <w:sz w:val="24"/>
              <w:szCs w:val="24"/>
            </w:rPr>
          </w:pPr>
        </w:p>
      </w:tc>
    </w:tr>
    <w:tr w:rsidR="00C075D9" w:rsidRPr="00A759FF"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Revised</w:t>
          </w:r>
          <w:r w:rsidRPr="00830B81">
            <w:rPr>
              <w:rFonts w:ascii="Arial" w:hAnsi="Arial" w:cs="Arial"/>
              <w:b/>
              <w:sz w:val="24"/>
              <w:szCs w:val="24"/>
            </w:rPr>
            <w:t>:</w:t>
          </w:r>
        </w:p>
      </w:tc>
      <w:tc>
        <w:tcPr>
          <w:tcW w:w="1404" w:type="dxa"/>
          <w:tcBorders>
            <w:top w:val="nil"/>
            <w:left w:val="nil"/>
            <w:bottom w:val="single" w:sz="18" w:space="0" w:color="auto"/>
            <w:right w:val="nil"/>
          </w:tcBorders>
        </w:tcPr>
        <w:p w:rsidR="00C075D9" w:rsidRPr="00830B81" w:rsidRDefault="00C075D9" w:rsidP="00867A7B">
          <w:pPr>
            <w:pStyle w:val="Header"/>
            <w:spacing w:before="40"/>
            <w:rPr>
              <w:rFonts w:ascii="Arial" w:hAnsi="Arial" w:cs="Arial"/>
              <w:b/>
              <w:sz w:val="24"/>
              <w:szCs w:val="24"/>
            </w:rPr>
          </w:pPr>
        </w:p>
      </w:tc>
    </w:tr>
  </w:tbl>
  <w:p w:rsidR="00C075D9" w:rsidRDefault="00C075D9" w:rsidP="00E65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2"/>
  </w:num>
  <w:num w:numId="4">
    <w:abstractNumId w:val="5"/>
  </w:num>
  <w:num w:numId="5">
    <w:abstractNumId w:val="4"/>
  </w:num>
  <w:num w:numId="6">
    <w:abstractNumId w:val="16"/>
  </w:num>
  <w:num w:numId="7">
    <w:abstractNumId w:val="13"/>
  </w:num>
  <w:num w:numId="8">
    <w:abstractNumId w:val="0"/>
  </w:num>
  <w:num w:numId="9">
    <w:abstractNumId w:val="11"/>
  </w:num>
  <w:num w:numId="10">
    <w:abstractNumId w:val="7"/>
  </w:num>
  <w:num w:numId="11">
    <w:abstractNumId w:val="19"/>
  </w:num>
  <w:num w:numId="12">
    <w:abstractNumId w:val="17"/>
  </w:num>
  <w:num w:numId="13">
    <w:abstractNumId w:val="1"/>
  </w:num>
  <w:num w:numId="14">
    <w:abstractNumId w:val="2"/>
  </w:num>
  <w:num w:numId="15">
    <w:abstractNumId w:val="9"/>
  </w:num>
  <w:num w:numId="16">
    <w:abstractNumId w:val="6"/>
  </w:num>
  <w:num w:numId="17">
    <w:abstractNumId w:val="8"/>
  </w:num>
  <w:num w:numId="18">
    <w:abstractNumId w:val="18"/>
  </w:num>
  <w:num w:numId="19">
    <w:abstractNumId w:val="10"/>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18"/>
    <w:rsid w:val="00086CEC"/>
    <w:rsid w:val="000B00A2"/>
    <w:rsid w:val="000E5A5A"/>
    <w:rsid w:val="00146B0E"/>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8BE"/>
    <w:rsid w:val="00867A7B"/>
    <w:rsid w:val="008F43CA"/>
    <w:rsid w:val="008F5A24"/>
    <w:rsid w:val="00903360"/>
    <w:rsid w:val="00904DE8"/>
    <w:rsid w:val="0098352B"/>
    <w:rsid w:val="009839F1"/>
    <w:rsid w:val="00987FDC"/>
    <w:rsid w:val="00991968"/>
    <w:rsid w:val="009B5848"/>
    <w:rsid w:val="009D1C0D"/>
    <w:rsid w:val="00A53827"/>
    <w:rsid w:val="00AA2E82"/>
    <w:rsid w:val="00AD089C"/>
    <w:rsid w:val="00B33319"/>
    <w:rsid w:val="00B74D7E"/>
    <w:rsid w:val="00B80B1B"/>
    <w:rsid w:val="00C038D3"/>
    <w:rsid w:val="00C0650B"/>
    <w:rsid w:val="00C075D9"/>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8303-3620-4F31-BB91-3388FFBC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Kristen Jasper</cp:lastModifiedBy>
  <cp:revision>2</cp:revision>
  <cp:lastPrinted>2016-07-26T17:16:00Z</cp:lastPrinted>
  <dcterms:created xsi:type="dcterms:W3CDTF">2016-07-26T17:16:00Z</dcterms:created>
  <dcterms:modified xsi:type="dcterms:W3CDTF">2016-07-26T17:16:00Z</dcterms:modified>
</cp:coreProperties>
</file>