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0CD3" w14:textId="77777777" w:rsidR="00BC14E2" w:rsidRPr="00BC14E2" w:rsidRDefault="00BC14E2" w:rsidP="00BC14E2">
      <w:pPr>
        <w:spacing w:before="150" w:after="150" w:line="240" w:lineRule="atLeast"/>
        <w:outlineLvl w:val="3"/>
        <w:rPr>
          <w:rFonts w:ascii="Arial" w:eastAsia="Times New Roman" w:hAnsi="Arial" w:cs="Arial"/>
          <w:b/>
          <w:bCs/>
          <w:caps/>
          <w:color w:val="333333"/>
        </w:rPr>
      </w:pPr>
      <w:r w:rsidRPr="00BC14E2">
        <w:rPr>
          <w:rFonts w:ascii="Arial" w:eastAsia="Times New Roman" w:hAnsi="Arial" w:cs="Arial"/>
          <w:b/>
          <w:bCs/>
          <w:caps/>
          <w:color w:val="333333"/>
        </w:rPr>
        <w:t>Ongoing medical and mental health care for sexual abuse victims and abusers</w:t>
      </w:r>
    </w:p>
    <w:p w14:paraId="2817DD56" w14:textId="77777777" w:rsidR="00BC14E2" w:rsidRPr="009D4B5D" w:rsidRDefault="00BC14E2" w:rsidP="00BC14E2">
      <w:pPr>
        <w:numPr>
          <w:ilvl w:val="0"/>
          <w:numId w:val="23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  <w:sz w:val="24"/>
          <w:szCs w:val="24"/>
        </w:rPr>
      </w:pPr>
      <w:r w:rsidRPr="009D4B5D">
        <w:rPr>
          <w:rFonts w:ascii="Arial" w:eastAsia="Times New Roman" w:hAnsi="Arial" w:cs="Arial"/>
          <w:color w:val="333333"/>
          <w:sz w:val="24"/>
          <w:szCs w:val="24"/>
        </w:rPr>
        <w:t>The facility shall offer medical and mental health evaluation and, as appropriate, treatment to all residents who have been victimized by sexual abuse.</w:t>
      </w:r>
    </w:p>
    <w:p w14:paraId="3692E830" w14:textId="77777777" w:rsidR="00BC14E2" w:rsidRPr="009D4B5D" w:rsidRDefault="00BC14E2" w:rsidP="00BC14E2">
      <w:pPr>
        <w:numPr>
          <w:ilvl w:val="0"/>
          <w:numId w:val="23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  <w:sz w:val="24"/>
          <w:szCs w:val="24"/>
        </w:rPr>
      </w:pPr>
      <w:r w:rsidRPr="009D4B5D">
        <w:rPr>
          <w:rFonts w:ascii="Arial" w:eastAsia="Times New Roman" w:hAnsi="Arial" w:cs="Arial"/>
          <w:color w:val="333333"/>
          <w:sz w:val="24"/>
          <w:szCs w:val="24"/>
        </w:rPr>
        <w:t>The evaluation and treatment of such victims shall include, as appropriate, follow-up services, treatment plans, and, when necessary, referrals for continued care following their transfer to, or placement in, other facilities, or their release from custody.</w:t>
      </w:r>
    </w:p>
    <w:p w14:paraId="3CE238E7" w14:textId="77777777" w:rsidR="00BC14E2" w:rsidRPr="009D4B5D" w:rsidRDefault="00BC14E2" w:rsidP="00BC14E2">
      <w:pPr>
        <w:numPr>
          <w:ilvl w:val="0"/>
          <w:numId w:val="23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  <w:sz w:val="24"/>
          <w:szCs w:val="24"/>
        </w:rPr>
      </w:pPr>
      <w:r w:rsidRPr="009D4B5D">
        <w:rPr>
          <w:rFonts w:ascii="Arial" w:eastAsia="Times New Roman" w:hAnsi="Arial" w:cs="Arial"/>
          <w:color w:val="333333"/>
          <w:sz w:val="24"/>
          <w:szCs w:val="24"/>
        </w:rPr>
        <w:t>The facility shall provide such victims with medical and mental health services consistent with the community level of care.</w:t>
      </w:r>
    </w:p>
    <w:p w14:paraId="4DADC9FD" w14:textId="77777777" w:rsidR="00BC14E2" w:rsidRPr="00D15AB9" w:rsidRDefault="00BC14E2" w:rsidP="00BC14E2">
      <w:pPr>
        <w:numPr>
          <w:ilvl w:val="0"/>
          <w:numId w:val="23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  <w:sz w:val="24"/>
          <w:szCs w:val="24"/>
        </w:rPr>
      </w:pPr>
      <w:r w:rsidRPr="00D15AB9">
        <w:rPr>
          <w:rFonts w:ascii="Arial" w:eastAsia="Times New Roman" w:hAnsi="Arial" w:cs="Arial"/>
          <w:color w:val="333333"/>
          <w:sz w:val="24"/>
          <w:szCs w:val="24"/>
        </w:rPr>
        <w:t>Resident victims of sexually abusive vaginal penetration while incarcerated shall be offered pregnancy tests.</w:t>
      </w:r>
    </w:p>
    <w:p w14:paraId="1F2AC11C" w14:textId="77777777" w:rsidR="00BC14E2" w:rsidRPr="00D15AB9" w:rsidRDefault="00BC14E2" w:rsidP="00BC14E2">
      <w:pPr>
        <w:numPr>
          <w:ilvl w:val="0"/>
          <w:numId w:val="23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  <w:sz w:val="24"/>
          <w:szCs w:val="24"/>
        </w:rPr>
      </w:pPr>
      <w:r w:rsidRPr="00D15AB9">
        <w:rPr>
          <w:rFonts w:ascii="Arial" w:eastAsia="Times New Roman" w:hAnsi="Arial" w:cs="Arial"/>
          <w:color w:val="333333"/>
          <w:sz w:val="24"/>
          <w:szCs w:val="24"/>
        </w:rPr>
        <w:t>If pregnancy results from conduct specified in paragraph (d) of this section, such victims shall receive timely and comprehensive information about and timely access to all lawful pregnancy-related medical services.</w:t>
      </w:r>
    </w:p>
    <w:p w14:paraId="463F0C9D" w14:textId="77777777" w:rsidR="00BC14E2" w:rsidRPr="009D4B5D" w:rsidRDefault="00BC14E2" w:rsidP="00BC14E2">
      <w:pPr>
        <w:numPr>
          <w:ilvl w:val="0"/>
          <w:numId w:val="23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  <w:sz w:val="24"/>
          <w:szCs w:val="24"/>
        </w:rPr>
      </w:pPr>
      <w:r w:rsidRPr="009D4B5D">
        <w:rPr>
          <w:rFonts w:ascii="Arial" w:eastAsia="Times New Roman" w:hAnsi="Arial" w:cs="Arial"/>
          <w:color w:val="333333"/>
          <w:sz w:val="24"/>
          <w:szCs w:val="24"/>
        </w:rPr>
        <w:t>Resident victims of sexual abuse while incarcerated shall be offered tests for sexually transmitted infections as medically appropriate.</w:t>
      </w:r>
    </w:p>
    <w:p w14:paraId="7BD3BAC6" w14:textId="77777777" w:rsidR="00BC14E2" w:rsidRPr="009D4B5D" w:rsidRDefault="00BC14E2" w:rsidP="00BC14E2">
      <w:pPr>
        <w:numPr>
          <w:ilvl w:val="0"/>
          <w:numId w:val="23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  <w:sz w:val="24"/>
          <w:szCs w:val="24"/>
        </w:rPr>
      </w:pPr>
      <w:r w:rsidRPr="009D4B5D">
        <w:rPr>
          <w:rFonts w:ascii="Arial" w:eastAsia="Times New Roman" w:hAnsi="Arial" w:cs="Arial"/>
          <w:color w:val="333333"/>
          <w:sz w:val="24"/>
          <w:szCs w:val="24"/>
        </w:rPr>
        <w:t>Treatment services shall be provided to the victim without financial cost and regardless of whether the victim names the abuser or cooperates with any investigation arising out of the incident.</w:t>
      </w:r>
    </w:p>
    <w:p w14:paraId="04B132AC" w14:textId="77777777" w:rsidR="00BC14E2" w:rsidRPr="009D4B5D" w:rsidRDefault="00BC14E2" w:rsidP="00BC14E2">
      <w:pPr>
        <w:numPr>
          <w:ilvl w:val="0"/>
          <w:numId w:val="23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  <w:sz w:val="24"/>
          <w:szCs w:val="24"/>
        </w:rPr>
      </w:pPr>
      <w:r w:rsidRPr="009D4B5D">
        <w:rPr>
          <w:rFonts w:ascii="Arial" w:eastAsia="Times New Roman" w:hAnsi="Arial" w:cs="Arial"/>
          <w:color w:val="333333"/>
          <w:sz w:val="24"/>
          <w:szCs w:val="24"/>
        </w:rPr>
        <w:t>The facility shall attempt to conduct a mental health evaluation of all known resident-on-resident abusers within 60 days of learning of such abuse history and offer treatment when deemed appropriate by mental health practitioners along with the contracting authority.</w:t>
      </w:r>
    </w:p>
    <w:p w14:paraId="1CF1A3F6" w14:textId="77777777" w:rsidR="002A5358" w:rsidRDefault="002A5358" w:rsidP="00E247AC">
      <w:pPr>
        <w:spacing w:before="360" w:after="0" w:line="240" w:lineRule="auto"/>
        <w:rPr>
          <w:rFonts w:ascii="Arial" w:hAnsi="Arial" w:cs="Arial"/>
          <w:b/>
        </w:rPr>
      </w:pPr>
    </w:p>
    <w:p w14:paraId="7D2BE609" w14:textId="77777777" w:rsidR="000B00A2" w:rsidRDefault="000B00A2" w:rsidP="00E247AC">
      <w:pPr>
        <w:spacing w:before="360" w:after="0" w:line="240" w:lineRule="auto"/>
        <w:rPr>
          <w:rFonts w:ascii="Arial" w:hAnsi="Arial" w:cs="Arial"/>
          <w:b/>
        </w:rPr>
      </w:pPr>
    </w:p>
    <w:p w14:paraId="1824E706" w14:textId="77777777" w:rsidR="001F3F17" w:rsidRDefault="001F3F17" w:rsidP="00E247AC">
      <w:pPr>
        <w:spacing w:before="360" w:after="0" w:line="240" w:lineRule="auto"/>
        <w:rPr>
          <w:rFonts w:ascii="Arial" w:hAnsi="Arial" w:cs="Arial"/>
          <w:b/>
        </w:rPr>
      </w:pPr>
    </w:p>
    <w:p w14:paraId="5ABF9F7A" w14:textId="77777777" w:rsidR="00C0650B" w:rsidRDefault="00C0650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04560469" w14:textId="77777777" w:rsidR="00E247AC" w:rsidRPr="00E247AC" w:rsidRDefault="00E65E18" w:rsidP="00E247AC">
      <w:pPr>
        <w:spacing w:before="360" w:after="0" w:line="240" w:lineRule="auto"/>
        <w:rPr>
          <w:rFonts w:ascii="Arial" w:hAnsi="Arial"/>
          <w:b/>
        </w:rPr>
      </w:pPr>
      <w:r w:rsidRPr="00E247AC">
        <w:rPr>
          <w:rFonts w:ascii="Arial" w:hAnsi="Arial" w:cs="Arial"/>
          <w:b/>
        </w:rPr>
        <w:t>APP</w:t>
      </w:r>
      <w:r w:rsidR="00C038D3">
        <w:rPr>
          <w:rFonts w:ascii="Arial" w:hAnsi="Arial" w:cs="Arial"/>
          <w:b/>
        </w:rPr>
        <w:t>R</w:t>
      </w:r>
      <w:r w:rsidRPr="00E247AC">
        <w:rPr>
          <w:rFonts w:ascii="Arial" w:hAnsi="Arial" w:cs="Arial"/>
          <w:b/>
        </w:rPr>
        <w:t>OVALS</w:t>
      </w:r>
    </w:p>
    <w:tbl>
      <w:tblPr>
        <w:tblStyle w:val="TableGrid1"/>
        <w:tblW w:w="10188" w:type="dxa"/>
        <w:tblLayout w:type="fixed"/>
        <w:tblLook w:val="04A0" w:firstRow="1" w:lastRow="0" w:firstColumn="1" w:lastColumn="0" w:noHBand="0" w:noVBand="1"/>
      </w:tblPr>
      <w:tblGrid>
        <w:gridCol w:w="3888"/>
        <w:gridCol w:w="6300"/>
      </w:tblGrid>
      <w:tr w:rsidR="00E247AC" w14:paraId="32FC621B" w14:textId="77777777" w:rsidTr="00867A7B">
        <w:trPr>
          <w:cantSplit/>
          <w:tblHeader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hideMark/>
          </w:tcPr>
          <w:p w14:paraId="72F3D1A2" w14:textId="77777777" w:rsidR="00E247AC" w:rsidRDefault="00E247AC" w:rsidP="00E247A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Approver’s Name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hideMark/>
          </w:tcPr>
          <w:p w14:paraId="0EBE3B7A" w14:textId="77777777" w:rsidR="00E247AC" w:rsidRDefault="00E247AC" w:rsidP="00E247A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Approver’s Signature</w:t>
            </w:r>
          </w:p>
        </w:tc>
      </w:tr>
      <w:tr w:rsidR="00E247AC" w14:paraId="201A5A11" w14:textId="77777777" w:rsidTr="00867A7B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4C9" w14:textId="1D9715A9" w:rsidR="00E247AC" w:rsidRDefault="00200AEA" w:rsidP="00E247A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Richard Metzger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7BA" w14:textId="77777777" w:rsidR="00E247AC" w:rsidRDefault="00E247AC" w:rsidP="00E247A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FDFC71" w14:textId="77777777" w:rsidR="00E65E18" w:rsidRPr="00E247AC" w:rsidRDefault="00E65E18" w:rsidP="00D30FDF">
      <w:pPr>
        <w:spacing w:line="240" w:lineRule="auto"/>
        <w:rPr>
          <w:rFonts w:ascii="Arial" w:hAnsi="Arial" w:cs="Arial"/>
        </w:rPr>
      </w:pPr>
    </w:p>
    <w:sectPr w:rsidR="00E65E18" w:rsidRPr="00E247AC" w:rsidSect="00F412ED">
      <w:headerReference w:type="default" r:id="rId8"/>
      <w:footerReference w:type="default" r:id="rId9"/>
      <w:pgSz w:w="12240" w:h="15840" w:code="1"/>
      <w:pgMar w:top="1296" w:right="1152" w:bottom="1008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47AA" w14:textId="77777777" w:rsidR="00C075D9" w:rsidRDefault="00C075D9" w:rsidP="00E65E18">
      <w:pPr>
        <w:spacing w:after="0" w:line="240" w:lineRule="auto"/>
      </w:pPr>
      <w:r>
        <w:separator/>
      </w:r>
    </w:p>
  </w:endnote>
  <w:endnote w:type="continuationSeparator" w:id="0">
    <w:p w14:paraId="1241398B" w14:textId="77777777" w:rsidR="00C075D9" w:rsidRDefault="00C075D9" w:rsidP="00E6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E711" w14:textId="77777777" w:rsidR="00C075D9" w:rsidRPr="00F412ED" w:rsidRDefault="00200AEA" w:rsidP="00F412ED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/>
        <w:sz w:val="18"/>
        <w:szCs w:val="18"/>
      </w:rPr>
    </w:pPr>
    <w:sdt>
      <w:sdtPr>
        <w:rPr>
          <w:rFonts w:ascii="Arial" w:hAnsi="Arial"/>
          <w:sz w:val="18"/>
          <w:szCs w:val="18"/>
        </w:rPr>
        <w:id w:val="-1669238322"/>
        <w:docPartObj>
          <w:docPartGallery w:val="Page Numbers (Top of Page)"/>
          <w:docPartUnique/>
        </w:docPartObj>
      </w:sdtPr>
      <w:sdtEndPr/>
      <w:sdtContent>
        <w:r w:rsidR="00C075D9" w:rsidRPr="00F412ED">
          <w:rPr>
            <w:rFonts w:ascii="Arial" w:hAnsi="Arial"/>
            <w:bCs/>
            <w:sz w:val="18"/>
            <w:szCs w:val="18"/>
          </w:rPr>
          <w:fldChar w:fldCharType="begin"/>
        </w:r>
        <w:r w:rsidR="00C075D9" w:rsidRPr="00F412ED">
          <w:rPr>
            <w:rFonts w:ascii="Arial" w:hAnsi="Arial"/>
            <w:bCs/>
            <w:sz w:val="18"/>
            <w:szCs w:val="18"/>
          </w:rPr>
          <w:instrText xml:space="preserve"> PAGE </w:instrText>
        </w:r>
        <w:r w:rsidR="00C075D9" w:rsidRPr="00F412ED">
          <w:rPr>
            <w:rFonts w:ascii="Arial" w:hAnsi="Arial"/>
            <w:bCs/>
            <w:sz w:val="18"/>
            <w:szCs w:val="18"/>
          </w:rPr>
          <w:fldChar w:fldCharType="separate"/>
        </w:r>
        <w:r w:rsidR="00BC14E2">
          <w:rPr>
            <w:rFonts w:ascii="Arial" w:hAnsi="Arial"/>
            <w:bCs/>
            <w:noProof/>
            <w:sz w:val="18"/>
            <w:szCs w:val="18"/>
          </w:rPr>
          <w:t>1</w:t>
        </w:r>
        <w:r w:rsidR="00C075D9" w:rsidRPr="00F412ED">
          <w:rPr>
            <w:rFonts w:ascii="Arial" w:hAnsi="Arial"/>
            <w:bCs/>
            <w:sz w:val="18"/>
            <w:szCs w:val="18"/>
          </w:rPr>
          <w:fldChar w:fldCharType="end"/>
        </w:r>
        <w:r w:rsidR="00C075D9" w:rsidRPr="00F412ED">
          <w:rPr>
            <w:rFonts w:ascii="Arial" w:hAnsi="Arial"/>
            <w:sz w:val="18"/>
            <w:szCs w:val="18"/>
          </w:rPr>
          <w:t xml:space="preserve"> of </w:t>
        </w:r>
        <w:r w:rsidR="00C075D9" w:rsidRPr="00F412ED">
          <w:rPr>
            <w:rFonts w:ascii="Arial" w:hAnsi="Arial"/>
            <w:bCs/>
            <w:sz w:val="18"/>
            <w:szCs w:val="18"/>
          </w:rPr>
          <w:fldChar w:fldCharType="begin"/>
        </w:r>
        <w:r w:rsidR="00C075D9" w:rsidRPr="00F412ED">
          <w:rPr>
            <w:rFonts w:ascii="Arial" w:hAnsi="Arial"/>
            <w:bCs/>
            <w:sz w:val="18"/>
            <w:szCs w:val="18"/>
          </w:rPr>
          <w:instrText xml:space="preserve"> NUMPAGES  </w:instrText>
        </w:r>
        <w:r w:rsidR="00C075D9" w:rsidRPr="00F412ED">
          <w:rPr>
            <w:rFonts w:ascii="Arial" w:hAnsi="Arial"/>
            <w:bCs/>
            <w:sz w:val="18"/>
            <w:szCs w:val="18"/>
          </w:rPr>
          <w:fldChar w:fldCharType="separate"/>
        </w:r>
        <w:r w:rsidR="00BC14E2">
          <w:rPr>
            <w:rFonts w:ascii="Arial" w:hAnsi="Arial"/>
            <w:bCs/>
            <w:noProof/>
            <w:sz w:val="18"/>
            <w:szCs w:val="18"/>
          </w:rPr>
          <w:t>1</w:t>
        </w:r>
        <w:r w:rsidR="00C075D9" w:rsidRPr="00F412ED">
          <w:rPr>
            <w:rFonts w:ascii="Arial" w:hAnsi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2441" w14:textId="77777777" w:rsidR="00C075D9" w:rsidRDefault="00C075D9" w:rsidP="00E65E18">
      <w:pPr>
        <w:spacing w:after="0" w:line="240" w:lineRule="auto"/>
      </w:pPr>
      <w:r>
        <w:separator/>
      </w:r>
    </w:p>
  </w:footnote>
  <w:footnote w:type="continuationSeparator" w:id="0">
    <w:p w14:paraId="43B9EE2C" w14:textId="77777777" w:rsidR="00C075D9" w:rsidRDefault="00C075D9" w:rsidP="00E6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11F" w14:textId="77777777" w:rsidR="00C075D9" w:rsidRPr="00E93D45" w:rsidRDefault="00C075D9" w:rsidP="00E65E18">
    <w:pPr>
      <w:pStyle w:val="Header"/>
      <w:jc w:val="center"/>
      <w:rPr>
        <w:rFonts w:cs="Arial"/>
      </w:rPr>
    </w:pPr>
    <w:r>
      <w:rPr>
        <w:noProof/>
      </w:rPr>
      <w:drawing>
        <wp:inline distT="0" distB="0" distL="0" distR="0" wp14:anchorId="2F9A607D" wp14:editId="50746091">
          <wp:extent cx="2871216" cy="347472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1216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4860"/>
      <w:gridCol w:w="1890"/>
      <w:gridCol w:w="1404"/>
    </w:tblGrid>
    <w:tr w:rsidR="00C075D9" w:rsidRPr="00A759FF" w14:paraId="21A48142" w14:textId="77777777" w:rsidTr="00867A7B">
      <w:tc>
        <w:tcPr>
          <w:tcW w:w="1998" w:type="dxa"/>
        </w:tcPr>
        <w:p w14:paraId="66D8337A" w14:textId="77777777" w:rsidR="00C075D9" w:rsidRPr="00830B81" w:rsidRDefault="00C075D9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Policy Name:</w:t>
          </w:r>
        </w:p>
      </w:tc>
      <w:tc>
        <w:tcPr>
          <w:tcW w:w="4860" w:type="dxa"/>
        </w:tcPr>
        <w:p w14:paraId="0F3BBAD9" w14:textId="77777777" w:rsidR="00C075D9" w:rsidRPr="00830B81" w:rsidRDefault="00C075D9" w:rsidP="00E704A2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PREA </w:t>
          </w:r>
        </w:p>
      </w:tc>
      <w:tc>
        <w:tcPr>
          <w:tcW w:w="1890" w:type="dxa"/>
        </w:tcPr>
        <w:p w14:paraId="017BBD0D" w14:textId="77777777" w:rsidR="00C075D9" w:rsidRPr="00830B81" w:rsidRDefault="00C075D9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Policy #:</w:t>
          </w:r>
        </w:p>
      </w:tc>
      <w:tc>
        <w:tcPr>
          <w:tcW w:w="1404" w:type="dxa"/>
        </w:tcPr>
        <w:p w14:paraId="03104144" w14:textId="77777777" w:rsidR="00C075D9" w:rsidRPr="00830B81" w:rsidRDefault="00C075D9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3.17</w:t>
          </w:r>
        </w:p>
      </w:tc>
    </w:tr>
    <w:tr w:rsidR="00C075D9" w:rsidRPr="00A759FF" w14:paraId="434C07A9" w14:textId="77777777" w:rsidTr="00EF3A81">
      <w:tc>
        <w:tcPr>
          <w:tcW w:w="1998" w:type="dxa"/>
        </w:tcPr>
        <w:p w14:paraId="3EFF7EC1" w14:textId="77777777" w:rsidR="00C075D9" w:rsidRPr="00830B81" w:rsidRDefault="00C075D9" w:rsidP="00360CDC">
          <w:pPr>
            <w:pStyle w:val="Header"/>
            <w:spacing w:before="4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8154" w:type="dxa"/>
          <w:gridSpan w:val="3"/>
        </w:tcPr>
        <w:p w14:paraId="6AAE7F06" w14:textId="77777777" w:rsidR="00C075D9" w:rsidRDefault="00C075D9" w:rsidP="00BC14E2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</w:t>
          </w:r>
          <w:r w:rsidR="009A79EF">
            <w:rPr>
              <w:rFonts w:ascii="Arial" w:hAnsi="Arial" w:cs="Arial"/>
              <w:b/>
              <w:sz w:val="24"/>
              <w:szCs w:val="24"/>
            </w:rPr>
            <w:t>8</w:t>
          </w:r>
          <w:r w:rsidR="00BC14E2">
            <w:rPr>
              <w:rFonts w:ascii="Arial" w:hAnsi="Arial" w:cs="Arial"/>
              <w:b/>
              <w:sz w:val="24"/>
              <w:szCs w:val="24"/>
            </w:rPr>
            <w:t>3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 w:rsidR="00BC14E2">
            <w:rPr>
              <w:rFonts w:ascii="Arial" w:hAnsi="Arial" w:cs="Arial"/>
              <w:b/>
              <w:sz w:val="24"/>
              <w:szCs w:val="24"/>
            </w:rPr>
            <w:t>Ongoing Medical and Mental Health Care for Sexual Abuse Victims and Abusers</w:t>
          </w:r>
        </w:p>
      </w:tc>
    </w:tr>
    <w:tr w:rsidR="00C075D9" w:rsidRPr="00A759FF" w14:paraId="431099E2" w14:textId="77777777" w:rsidTr="00867A7B">
      <w:tc>
        <w:tcPr>
          <w:tcW w:w="1998" w:type="dxa"/>
        </w:tcPr>
        <w:p w14:paraId="56CEA93F" w14:textId="77777777" w:rsidR="00C075D9" w:rsidRPr="00830B81" w:rsidRDefault="00C075D9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Section:</w:t>
          </w:r>
        </w:p>
      </w:tc>
      <w:tc>
        <w:tcPr>
          <w:tcW w:w="4860" w:type="dxa"/>
        </w:tcPr>
        <w:p w14:paraId="513FC155" w14:textId="77777777" w:rsidR="00C075D9" w:rsidRPr="00830B81" w:rsidRDefault="00C075D9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Personnel</w:t>
          </w:r>
        </w:p>
      </w:tc>
      <w:tc>
        <w:tcPr>
          <w:tcW w:w="1890" w:type="dxa"/>
        </w:tcPr>
        <w:p w14:paraId="15E8C5DA" w14:textId="77777777" w:rsidR="00C075D9" w:rsidRPr="00830B81" w:rsidRDefault="00C075D9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404" w:type="dxa"/>
        </w:tcPr>
        <w:p w14:paraId="1DFB0C39" w14:textId="77777777" w:rsidR="00C075D9" w:rsidRPr="00830B81" w:rsidRDefault="00C075D9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C075D9" w:rsidRPr="00A759FF" w14:paraId="2C9774A7" w14:textId="77777777" w:rsidTr="00867A7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998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6EEC4F43" w14:textId="77777777" w:rsidR="00C075D9" w:rsidRPr="00830B81" w:rsidRDefault="00C075D9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Date Issued:</w:t>
          </w:r>
        </w:p>
      </w:tc>
      <w:tc>
        <w:tcPr>
          <w:tcW w:w="486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7AA9A736" w14:textId="77777777" w:rsidR="00C075D9" w:rsidRPr="00830B81" w:rsidRDefault="00C075D9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01/30/16</w:t>
          </w:r>
        </w:p>
      </w:tc>
      <w:tc>
        <w:tcPr>
          <w:tcW w:w="189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5980B5C8" w14:textId="5CB51D4E" w:rsidR="00C075D9" w:rsidRPr="00830B81" w:rsidRDefault="00C075D9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424B5">
            <w:rPr>
              <w:rFonts w:ascii="Arial" w:hAnsi="Arial" w:cs="Arial"/>
              <w:b/>
              <w:sz w:val="24"/>
              <w:szCs w:val="24"/>
            </w:rPr>
            <w:t>Date Revi</w:t>
          </w:r>
          <w:r w:rsidR="00200AEA">
            <w:rPr>
              <w:rFonts w:ascii="Arial" w:hAnsi="Arial" w:cs="Arial"/>
              <w:b/>
              <w:sz w:val="24"/>
              <w:szCs w:val="24"/>
            </w:rPr>
            <w:t>ew</w:t>
          </w:r>
          <w:r w:rsidRPr="005424B5">
            <w:rPr>
              <w:rFonts w:ascii="Arial" w:hAnsi="Arial" w:cs="Arial"/>
              <w:b/>
              <w:sz w:val="24"/>
              <w:szCs w:val="24"/>
            </w:rPr>
            <w:t>ed</w:t>
          </w:r>
          <w:r w:rsidRPr="00830B81">
            <w:rPr>
              <w:rFonts w:ascii="Arial" w:hAnsi="Arial" w:cs="Arial"/>
              <w:b/>
              <w:sz w:val="24"/>
              <w:szCs w:val="24"/>
            </w:rPr>
            <w:t>:</w:t>
          </w:r>
        </w:p>
      </w:tc>
      <w:tc>
        <w:tcPr>
          <w:tcW w:w="1404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39CA9A8A" w14:textId="651E5E2F" w:rsidR="00C075D9" w:rsidRPr="00830B81" w:rsidRDefault="00200AEA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02/07/23</w:t>
          </w:r>
        </w:p>
      </w:tc>
    </w:tr>
  </w:tbl>
  <w:p w14:paraId="49630050" w14:textId="77777777" w:rsidR="00C075D9" w:rsidRDefault="00C075D9" w:rsidP="00E65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2936"/>
    <w:multiLevelType w:val="multilevel"/>
    <w:tmpl w:val="5E7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4135F"/>
    <w:multiLevelType w:val="multilevel"/>
    <w:tmpl w:val="935A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97C6A"/>
    <w:multiLevelType w:val="multilevel"/>
    <w:tmpl w:val="817A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607F2"/>
    <w:multiLevelType w:val="multilevel"/>
    <w:tmpl w:val="E462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42F5C"/>
    <w:multiLevelType w:val="multilevel"/>
    <w:tmpl w:val="2ABC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375EA"/>
    <w:multiLevelType w:val="multilevel"/>
    <w:tmpl w:val="C41629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5649E"/>
    <w:multiLevelType w:val="multilevel"/>
    <w:tmpl w:val="7B40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625D8"/>
    <w:multiLevelType w:val="multilevel"/>
    <w:tmpl w:val="2AF8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6255A"/>
    <w:multiLevelType w:val="multilevel"/>
    <w:tmpl w:val="6C12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53276F"/>
    <w:multiLevelType w:val="multilevel"/>
    <w:tmpl w:val="2F7A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8B52DE"/>
    <w:multiLevelType w:val="multilevel"/>
    <w:tmpl w:val="A186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20577"/>
    <w:multiLevelType w:val="multilevel"/>
    <w:tmpl w:val="BE320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94364"/>
    <w:multiLevelType w:val="multilevel"/>
    <w:tmpl w:val="33A6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262D56"/>
    <w:multiLevelType w:val="multilevel"/>
    <w:tmpl w:val="CF3C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F76F8B"/>
    <w:multiLevelType w:val="multilevel"/>
    <w:tmpl w:val="06DE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0563C6"/>
    <w:multiLevelType w:val="multilevel"/>
    <w:tmpl w:val="ECD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17909"/>
    <w:multiLevelType w:val="multilevel"/>
    <w:tmpl w:val="5D50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4243C9"/>
    <w:multiLevelType w:val="multilevel"/>
    <w:tmpl w:val="7718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9E5985"/>
    <w:multiLevelType w:val="multilevel"/>
    <w:tmpl w:val="27D8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CC51C1"/>
    <w:multiLevelType w:val="multilevel"/>
    <w:tmpl w:val="5412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A86769"/>
    <w:multiLevelType w:val="multilevel"/>
    <w:tmpl w:val="DC5A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C033F5"/>
    <w:multiLevelType w:val="multilevel"/>
    <w:tmpl w:val="FAE0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CC7DD7"/>
    <w:multiLevelType w:val="multilevel"/>
    <w:tmpl w:val="EB8A9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400128">
    <w:abstractNumId w:val="3"/>
  </w:num>
  <w:num w:numId="2" w16cid:durableId="901907660">
    <w:abstractNumId w:val="16"/>
  </w:num>
  <w:num w:numId="3" w16cid:durableId="1258178623">
    <w:abstractNumId w:val="12"/>
  </w:num>
  <w:num w:numId="4" w16cid:durableId="1528835711">
    <w:abstractNumId w:val="5"/>
  </w:num>
  <w:num w:numId="5" w16cid:durableId="1982539471">
    <w:abstractNumId w:val="4"/>
  </w:num>
  <w:num w:numId="6" w16cid:durableId="1089886416">
    <w:abstractNumId w:val="18"/>
  </w:num>
  <w:num w:numId="7" w16cid:durableId="1705787576">
    <w:abstractNumId w:val="14"/>
  </w:num>
  <w:num w:numId="8" w16cid:durableId="1967081373">
    <w:abstractNumId w:val="0"/>
  </w:num>
  <w:num w:numId="9" w16cid:durableId="176819532">
    <w:abstractNumId w:val="11"/>
  </w:num>
  <w:num w:numId="10" w16cid:durableId="2101563060">
    <w:abstractNumId w:val="7"/>
  </w:num>
  <w:num w:numId="11" w16cid:durableId="654720861">
    <w:abstractNumId w:val="22"/>
  </w:num>
  <w:num w:numId="12" w16cid:durableId="374503168">
    <w:abstractNumId w:val="19"/>
  </w:num>
  <w:num w:numId="13" w16cid:durableId="1539776055">
    <w:abstractNumId w:val="1"/>
  </w:num>
  <w:num w:numId="14" w16cid:durableId="877668707">
    <w:abstractNumId w:val="2"/>
  </w:num>
  <w:num w:numId="15" w16cid:durableId="547185001">
    <w:abstractNumId w:val="9"/>
  </w:num>
  <w:num w:numId="16" w16cid:durableId="1688948636">
    <w:abstractNumId w:val="6"/>
  </w:num>
  <w:num w:numId="17" w16cid:durableId="1352104055">
    <w:abstractNumId w:val="8"/>
  </w:num>
  <w:num w:numId="18" w16cid:durableId="446004860">
    <w:abstractNumId w:val="21"/>
  </w:num>
  <w:num w:numId="19" w16cid:durableId="1865707784">
    <w:abstractNumId w:val="10"/>
  </w:num>
  <w:num w:numId="20" w16cid:durableId="1913273780">
    <w:abstractNumId w:val="15"/>
  </w:num>
  <w:num w:numId="21" w16cid:durableId="740449559">
    <w:abstractNumId w:val="17"/>
  </w:num>
  <w:num w:numId="22" w16cid:durableId="1554853824">
    <w:abstractNumId w:val="20"/>
  </w:num>
  <w:num w:numId="23" w16cid:durableId="136822009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E18"/>
    <w:rsid w:val="00086CEC"/>
    <w:rsid w:val="000B00A2"/>
    <w:rsid w:val="000E5A5A"/>
    <w:rsid w:val="00146B0E"/>
    <w:rsid w:val="001F3F17"/>
    <w:rsid w:val="00200AEA"/>
    <w:rsid w:val="00220F20"/>
    <w:rsid w:val="0022484D"/>
    <w:rsid w:val="002A5358"/>
    <w:rsid w:val="002E4367"/>
    <w:rsid w:val="00301347"/>
    <w:rsid w:val="003177A6"/>
    <w:rsid w:val="00360CDC"/>
    <w:rsid w:val="00383589"/>
    <w:rsid w:val="00383CE6"/>
    <w:rsid w:val="0039330F"/>
    <w:rsid w:val="003947C8"/>
    <w:rsid w:val="003B453A"/>
    <w:rsid w:val="0047530D"/>
    <w:rsid w:val="00476227"/>
    <w:rsid w:val="004D1548"/>
    <w:rsid w:val="005A7721"/>
    <w:rsid w:val="00603B4D"/>
    <w:rsid w:val="00625CF6"/>
    <w:rsid w:val="00627109"/>
    <w:rsid w:val="006830BC"/>
    <w:rsid w:val="00686FFD"/>
    <w:rsid w:val="0069726D"/>
    <w:rsid w:val="006F42D9"/>
    <w:rsid w:val="00710E60"/>
    <w:rsid w:val="00757F0C"/>
    <w:rsid w:val="00794F13"/>
    <w:rsid w:val="00854899"/>
    <w:rsid w:val="008678BE"/>
    <w:rsid w:val="00867A7B"/>
    <w:rsid w:val="008F43CA"/>
    <w:rsid w:val="008F5A24"/>
    <w:rsid w:val="00903360"/>
    <w:rsid w:val="00904DE8"/>
    <w:rsid w:val="0098352B"/>
    <w:rsid w:val="009839F1"/>
    <w:rsid w:val="00987FDC"/>
    <w:rsid w:val="00991968"/>
    <w:rsid w:val="009A79EF"/>
    <w:rsid w:val="009B5848"/>
    <w:rsid w:val="009D1C0D"/>
    <w:rsid w:val="00A53827"/>
    <w:rsid w:val="00AA2E82"/>
    <w:rsid w:val="00AD089C"/>
    <w:rsid w:val="00B33319"/>
    <w:rsid w:val="00B74D7E"/>
    <w:rsid w:val="00B80B1B"/>
    <w:rsid w:val="00BC14E2"/>
    <w:rsid w:val="00C038D3"/>
    <w:rsid w:val="00C0650B"/>
    <w:rsid w:val="00C075D9"/>
    <w:rsid w:val="00C23CF3"/>
    <w:rsid w:val="00CF02F0"/>
    <w:rsid w:val="00D024D9"/>
    <w:rsid w:val="00D30D07"/>
    <w:rsid w:val="00D30FDF"/>
    <w:rsid w:val="00D610FF"/>
    <w:rsid w:val="00D67111"/>
    <w:rsid w:val="00D80F2B"/>
    <w:rsid w:val="00D97EAE"/>
    <w:rsid w:val="00E02267"/>
    <w:rsid w:val="00E247AC"/>
    <w:rsid w:val="00E65E18"/>
    <w:rsid w:val="00E704A2"/>
    <w:rsid w:val="00E9235E"/>
    <w:rsid w:val="00EB7211"/>
    <w:rsid w:val="00EC686E"/>
    <w:rsid w:val="00EF3A81"/>
    <w:rsid w:val="00F144C9"/>
    <w:rsid w:val="00F1472C"/>
    <w:rsid w:val="00F412ED"/>
    <w:rsid w:val="00F73E37"/>
    <w:rsid w:val="00F828D4"/>
    <w:rsid w:val="00F837E2"/>
    <w:rsid w:val="00FA08B7"/>
    <w:rsid w:val="00FB7B37"/>
    <w:rsid w:val="00FD178C"/>
    <w:rsid w:val="00FD3089"/>
    <w:rsid w:val="00FD41E2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2AAB24D"/>
  <w15:docId w15:val="{88CFF87D-7B9D-428F-8C6F-0A671000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18"/>
  </w:style>
  <w:style w:type="paragraph" w:styleId="Footer">
    <w:name w:val="footer"/>
    <w:basedOn w:val="Normal"/>
    <w:link w:val="FooterChar"/>
    <w:uiPriority w:val="99"/>
    <w:unhideWhenUsed/>
    <w:rsid w:val="00E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18"/>
  </w:style>
  <w:style w:type="paragraph" w:styleId="BalloonText">
    <w:name w:val="Balloon Text"/>
    <w:basedOn w:val="Normal"/>
    <w:link w:val="BalloonTextChar"/>
    <w:uiPriority w:val="99"/>
    <w:semiHidden/>
    <w:unhideWhenUsed/>
    <w:rsid w:val="00E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2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AE44-2BF4-4379-8F7C-5BF9A0B0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James Parsons</cp:lastModifiedBy>
  <cp:revision>3</cp:revision>
  <cp:lastPrinted>2016-07-26T17:29:00Z</cp:lastPrinted>
  <dcterms:created xsi:type="dcterms:W3CDTF">2016-07-26T17:29:00Z</dcterms:created>
  <dcterms:modified xsi:type="dcterms:W3CDTF">2023-12-13T16:38:00Z</dcterms:modified>
</cp:coreProperties>
</file>