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FE65" w14:textId="2B32A6EA" w:rsidR="00996CAA" w:rsidRPr="00D63180" w:rsidRDefault="00000000" w:rsidP="000A5D32">
      <w:pPr>
        <w:rPr>
          <w:rFonts w:ascii="Aptos" w:hAnsi="Aptos"/>
          <w:sz w:val="24"/>
          <w:szCs w:val="24"/>
        </w:rPr>
      </w:pPr>
      <w:r w:rsidRPr="00D63180">
        <w:rPr>
          <w:rFonts w:ascii="Aptos" w:hAnsi="Aptos"/>
          <w:sz w:val="24"/>
          <w:szCs w:val="24"/>
        </w:rPr>
        <w:t>5000-1 (</w:t>
      </w:r>
      <w:r w:rsidR="000A5D32" w:rsidRPr="00111E91">
        <w:rPr>
          <w:rFonts w:ascii="Aptos" w:hAnsi="Aptos"/>
          <w:sz w:val="24"/>
          <w:szCs w:val="24"/>
          <w:highlight w:val="yellow"/>
        </w:rPr>
        <w:t>last 3 of Svc #)</w:t>
      </w:r>
    </w:p>
    <w:p w14:paraId="3C9628B3" w14:textId="77777777" w:rsidR="000A5D32" w:rsidRPr="00D63180" w:rsidRDefault="000A5D32" w:rsidP="000A5D32">
      <w:pPr>
        <w:rPr>
          <w:rFonts w:ascii="Aptos" w:hAnsi="Aptos"/>
          <w:sz w:val="24"/>
          <w:szCs w:val="24"/>
        </w:rPr>
      </w:pPr>
    </w:p>
    <w:p w14:paraId="5E99382C" w14:textId="77777777" w:rsidR="000A5D32" w:rsidRPr="00D63180" w:rsidRDefault="000A5D32" w:rsidP="000A5D32">
      <w:pPr>
        <w:rPr>
          <w:rFonts w:ascii="Aptos" w:hAnsi="Aptos"/>
          <w:sz w:val="24"/>
          <w:szCs w:val="24"/>
        </w:rPr>
      </w:pPr>
      <w:r w:rsidRPr="00D63180">
        <w:rPr>
          <w:rFonts w:ascii="Aptos" w:hAnsi="Aptos"/>
          <w:sz w:val="24"/>
          <w:szCs w:val="24"/>
        </w:rPr>
        <w:t>Date As Per Digital Signature</w:t>
      </w:r>
    </w:p>
    <w:p w14:paraId="236FE498" w14:textId="77777777" w:rsidR="000A5D32" w:rsidRPr="00D63180" w:rsidRDefault="000A5D32" w:rsidP="000A5D32">
      <w:pPr>
        <w:rPr>
          <w:rFonts w:ascii="Aptos" w:hAnsi="Aptos"/>
          <w:sz w:val="24"/>
          <w:szCs w:val="24"/>
        </w:rPr>
      </w:pPr>
    </w:p>
    <w:p w14:paraId="7AE68A6A" w14:textId="4D30A791" w:rsidR="00996CAA" w:rsidRPr="00D63180" w:rsidRDefault="00000000" w:rsidP="000A5D32">
      <w:pPr>
        <w:rPr>
          <w:rFonts w:ascii="Aptos" w:hAnsi="Aptos"/>
          <w:sz w:val="24"/>
          <w:szCs w:val="24"/>
        </w:rPr>
      </w:pPr>
      <w:r w:rsidRPr="00D63180">
        <w:rPr>
          <w:rFonts w:ascii="Aptos" w:hAnsi="Aptos"/>
          <w:sz w:val="24"/>
          <w:szCs w:val="24"/>
        </w:rPr>
        <w:t>Canadian Forces Grievance Authority</w:t>
      </w:r>
    </w:p>
    <w:p w14:paraId="4ABE5600" w14:textId="77777777" w:rsidR="000A5D32" w:rsidRPr="00D63180" w:rsidRDefault="000A5D32" w:rsidP="000A5D32">
      <w:pPr>
        <w:rPr>
          <w:rFonts w:ascii="Aptos" w:hAnsi="Aptos"/>
          <w:sz w:val="24"/>
          <w:szCs w:val="24"/>
        </w:rPr>
      </w:pPr>
    </w:p>
    <w:p w14:paraId="3733D6D0" w14:textId="77777777" w:rsidR="000A5D32" w:rsidRPr="00D63180" w:rsidRDefault="00000000" w:rsidP="000A5D32">
      <w:pPr>
        <w:rPr>
          <w:rFonts w:ascii="Aptos" w:hAnsi="Aptos"/>
          <w:sz w:val="24"/>
          <w:szCs w:val="24"/>
        </w:rPr>
      </w:pPr>
      <w:r w:rsidRPr="00D63180">
        <w:rPr>
          <w:rFonts w:ascii="Aptos" w:hAnsi="Aptos"/>
          <w:sz w:val="24"/>
          <w:szCs w:val="24"/>
        </w:rPr>
        <w:t xml:space="preserve">GRIEVANCE - REIMBURSEMENT OF COMPULSORY </w:t>
      </w:r>
    </w:p>
    <w:p w14:paraId="460297B3" w14:textId="77777777" w:rsidR="000A5D32" w:rsidRPr="00D63180" w:rsidRDefault="00000000" w:rsidP="000A5D32">
      <w:pPr>
        <w:rPr>
          <w:rFonts w:ascii="Aptos" w:hAnsi="Aptos"/>
          <w:sz w:val="24"/>
          <w:szCs w:val="24"/>
        </w:rPr>
      </w:pPr>
      <w:r w:rsidRPr="00D63180">
        <w:rPr>
          <w:rFonts w:ascii="Aptos" w:hAnsi="Aptos"/>
          <w:sz w:val="24"/>
          <w:szCs w:val="24"/>
        </w:rPr>
        <w:t xml:space="preserve">MESS SUBSCRIPTION FEES, 14 JANUARY 2014 TO </w:t>
      </w:r>
    </w:p>
    <w:p w14:paraId="79590C5A" w14:textId="3A0BF7B3" w:rsidR="00996CAA" w:rsidRPr="0090325B" w:rsidRDefault="00000000" w:rsidP="000A5D32">
      <w:pPr>
        <w:rPr>
          <w:rFonts w:ascii="Aptos" w:hAnsi="Aptos"/>
          <w:sz w:val="24"/>
          <w:szCs w:val="24"/>
          <w:u w:val="single"/>
        </w:rPr>
      </w:pPr>
      <w:r w:rsidRPr="0090325B">
        <w:rPr>
          <w:rFonts w:ascii="Aptos" w:hAnsi="Aptos"/>
          <w:sz w:val="24"/>
          <w:szCs w:val="24"/>
          <w:u w:val="single"/>
        </w:rPr>
        <w:t xml:space="preserve">13 MAY 2025 </w:t>
      </w:r>
      <w:r w:rsidR="000A5D32" w:rsidRPr="0090325B">
        <w:rPr>
          <w:rFonts w:ascii="Aptos" w:hAnsi="Aptos"/>
          <w:sz w:val="24"/>
          <w:szCs w:val="24"/>
          <w:u w:val="single"/>
        </w:rPr>
        <w:t>–</w:t>
      </w:r>
      <w:r w:rsidRPr="0090325B">
        <w:rPr>
          <w:rFonts w:ascii="Aptos" w:hAnsi="Aptos"/>
          <w:sz w:val="24"/>
          <w:szCs w:val="24"/>
          <w:u w:val="single"/>
        </w:rPr>
        <w:t xml:space="preserve"> </w:t>
      </w:r>
      <w:r w:rsidR="000A5D32" w:rsidRPr="0090325B">
        <w:rPr>
          <w:rFonts w:ascii="Aptos" w:hAnsi="Aptos"/>
          <w:sz w:val="24"/>
          <w:szCs w:val="24"/>
          <w:u w:val="single"/>
        </w:rPr>
        <w:t xml:space="preserve">(SVC #, </w:t>
      </w:r>
      <w:r w:rsidRPr="0090325B">
        <w:rPr>
          <w:rFonts w:ascii="Aptos" w:hAnsi="Aptos"/>
          <w:sz w:val="24"/>
          <w:szCs w:val="24"/>
          <w:u w:val="single"/>
        </w:rPr>
        <w:t>RANK INITIALS SURNAM</w:t>
      </w:r>
      <w:r w:rsidR="000A5D32" w:rsidRPr="0090325B">
        <w:rPr>
          <w:rFonts w:ascii="Aptos" w:hAnsi="Aptos"/>
          <w:sz w:val="24"/>
          <w:szCs w:val="24"/>
          <w:u w:val="single"/>
        </w:rPr>
        <w:t>E)</w:t>
      </w:r>
    </w:p>
    <w:p w14:paraId="0B2AC07E" w14:textId="77777777" w:rsidR="000A5D32" w:rsidRPr="00D63180" w:rsidRDefault="000A5D32" w:rsidP="000A5D32">
      <w:pPr>
        <w:rPr>
          <w:rFonts w:ascii="Aptos" w:hAnsi="Aptos"/>
          <w:sz w:val="24"/>
          <w:szCs w:val="24"/>
        </w:rPr>
      </w:pPr>
    </w:p>
    <w:p w14:paraId="37BF2494" w14:textId="688D2856" w:rsidR="005B0143" w:rsidRPr="00D63180" w:rsidRDefault="00000000" w:rsidP="000A5D32">
      <w:pPr>
        <w:rPr>
          <w:rFonts w:ascii="Aptos" w:hAnsi="Aptos"/>
          <w:sz w:val="24"/>
          <w:szCs w:val="24"/>
        </w:rPr>
      </w:pPr>
      <w:r w:rsidRPr="00D63180">
        <w:rPr>
          <w:rFonts w:ascii="Aptos" w:hAnsi="Aptos"/>
          <w:sz w:val="24"/>
          <w:szCs w:val="24"/>
        </w:rPr>
        <w:t>References:</w:t>
      </w:r>
      <w:r w:rsidR="005B0143" w:rsidRPr="00D63180">
        <w:rPr>
          <w:rFonts w:ascii="Aptos" w:hAnsi="Aptos"/>
          <w:sz w:val="24"/>
          <w:szCs w:val="24"/>
        </w:rPr>
        <w:t xml:space="preserve"> A. </w:t>
      </w:r>
      <w:hyperlink r:id="rId8" w:history="1">
        <w:r w:rsidR="005B0143" w:rsidRPr="00F431C9">
          <w:rPr>
            <w:rStyle w:val="Hyperlink"/>
            <w:rFonts w:ascii="Aptos" w:hAnsi="Aptos"/>
            <w:sz w:val="24"/>
            <w:szCs w:val="24"/>
          </w:rPr>
          <w:t>National Defence Act, R.S.C., 1985, c. N-5, section 29 (Right to Grieve) and section 29.11 (Final Authority)</w:t>
        </w:r>
      </w:hyperlink>
    </w:p>
    <w:p w14:paraId="754E4EF2" w14:textId="53FFC0CF" w:rsidR="005B0143" w:rsidRPr="00D63180" w:rsidRDefault="005B0143" w:rsidP="000A5D32">
      <w:pPr>
        <w:rPr>
          <w:rFonts w:ascii="Aptos" w:hAnsi="Aptos"/>
          <w:sz w:val="24"/>
          <w:szCs w:val="24"/>
        </w:rPr>
      </w:pPr>
      <w:r w:rsidRPr="00D63180">
        <w:rPr>
          <w:rFonts w:ascii="Aptos" w:hAnsi="Aptos"/>
          <w:sz w:val="24"/>
          <w:szCs w:val="24"/>
        </w:rPr>
        <w:t xml:space="preserve">B. </w:t>
      </w:r>
      <w:hyperlink r:id="rId9" w:history="1">
        <w:r w:rsidRPr="00DF5B25">
          <w:rPr>
            <w:rStyle w:val="Hyperlink"/>
            <w:rFonts w:ascii="Aptos" w:hAnsi="Aptos"/>
            <w:sz w:val="24"/>
            <w:szCs w:val="24"/>
          </w:rPr>
          <w:t>QR&amp;O Volume I, Chapter 7 - Grievances, articles 7.06 (Time Limit), 7.08 (Submission) and 7.14 (Initial Authority)</w:t>
        </w:r>
      </w:hyperlink>
    </w:p>
    <w:p w14:paraId="1A4EEB04" w14:textId="64CF52BC" w:rsidR="00996CAA" w:rsidRPr="00D63180" w:rsidRDefault="005B0143" w:rsidP="000A5D32">
      <w:pPr>
        <w:rPr>
          <w:rFonts w:ascii="Aptos" w:hAnsi="Aptos"/>
          <w:sz w:val="24"/>
          <w:szCs w:val="24"/>
        </w:rPr>
      </w:pPr>
      <w:r w:rsidRPr="00D63180">
        <w:rPr>
          <w:rFonts w:ascii="Aptos" w:hAnsi="Aptos"/>
          <w:sz w:val="24"/>
          <w:szCs w:val="24"/>
        </w:rPr>
        <w:t xml:space="preserve">C. </w:t>
      </w:r>
      <w:hyperlink r:id="rId10" w:history="1">
        <w:r w:rsidRPr="00DF5B25">
          <w:rPr>
            <w:rStyle w:val="Hyperlink"/>
            <w:rFonts w:ascii="Aptos" w:hAnsi="Aptos"/>
            <w:sz w:val="24"/>
            <w:szCs w:val="24"/>
          </w:rPr>
          <w:t>DAOD 5045-0, Canadian Forces Personnel Support Programs, issued 14 January 2014</w:t>
        </w:r>
      </w:hyperlink>
    </w:p>
    <w:p w14:paraId="609AC986" w14:textId="0B195EC2" w:rsidR="00996CAA" w:rsidRPr="00D63180" w:rsidRDefault="005B0143" w:rsidP="000A5D32">
      <w:pPr>
        <w:rPr>
          <w:rFonts w:ascii="Aptos" w:hAnsi="Aptos"/>
          <w:sz w:val="24"/>
          <w:szCs w:val="24"/>
        </w:rPr>
      </w:pPr>
      <w:r w:rsidRPr="00D63180">
        <w:rPr>
          <w:rFonts w:ascii="Aptos" w:hAnsi="Aptos"/>
          <w:sz w:val="24"/>
          <w:szCs w:val="24"/>
        </w:rPr>
        <w:t xml:space="preserve">D. </w:t>
      </w:r>
      <w:hyperlink r:id="rId11" w:history="1">
        <w:r w:rsidRPr="00DF5B25">
          <w:rPr>
            <w:rStyle w:val="Hyperlink"/>
            <w:rFonts w:ascii="Aptos" w:hAnsi="Aptos"/>
            <w:sz w:val="24"/>
            <w:szCs w:val="24"/>
          </w:rPr>
          <w:t>Military Grievances External Review Committee Case 2024-092, Pay and Benefits, Mess Membership and Mess Dues Payment, Findings and Recommendations dated 2 July 2025</w:t>
        </w:r>
      </w:hyperlink>
      <w:r w:rsidR="00CF226B">
        <w:rPr>
          <w:rFonts w:ascii="Aptos" w:hAnsi="Aptos"/>
          <w:sz w:val="24"/>
          <w:szCs w:val="24"/>
        </w:rPr>
        <w:t xml:space="preserve"> (encl)</w:t>
      </w:r>
    </w:p>
    <w:p w14:paraId="2D32080D" w14:textId="477504B4" w:rsidR="00996CAA" w:rsidRPr="00D63180" w:rsidRDefault="005B0143" w:rsidP="000A5D32">
      <w:pPr>
        <w:rPr>
          <w:rFonts w:ascii="Aptos" w:hAnsi="Aptos"/>
          <w:sz w:val="24"/>
          <w:szCs w:val="24"/>
        </w:rPr>
      </w:pPr>
      <w:r w:rsidRPr="00D63180">
        <w:rPr>
          <w:rFonts w:ascii="Aptos" w:hAnsi="Aptos"/>
          <w:sz w:val="24"/>
          <w:szCs w:val="24"/>
        </w:rPr>
        <w:t>E. CANFORGEN 095/25 CDS 055/25, Canadian Forces Personnel Support Programs (CAF Mess), 13 May 2025</w:t>
      </w:r>
      <w:r w:rsidR="00CF226B">
        <w:rPr>
          <w:rFonts w:ascii="Aptos" w:hAnsi="Aptos"/>
          <w:sz w:val="24"/>
          <w:szCs w:val="24"/>
        </w:rPr>
        <w:t xml:space="preserve"> (encl)</w:t>
      </w:r>
    </w:p>
    <w:p w14:paraId="736BA38D" w14:textId="74B347C3" w:rsidR="00996CAA" w:rsidRPr="00D63180" w:rsidRDefault="005B0143" w:rsidP="000A5D32">
      <w:pPr>
        <w:rPr>
          <w:rFonts w:ascii="Aptos" w:hAnsi="Aptos"/>
          <w:sz w:val="24"/>
          <w:szCs w:val="24"/>
        </w:rPr>
      </w:pPr>
      <w:r w:rsidRPr="00D63180">
        <w:rPr>
          <w:rFonts w:ascii="Aptos" w:hAnsi="Aptos"/>
          <w:sz w:val="24"/>
          <w:szCs w:val="24"/>
        </w:rPr>
        <w:t>F. Privacy Act release P-2025-02565, emails dated 9-10 December 2024 concerning Mess Membership, PSP Manual and DAOD 5045-0</w:t>
      </w:r>
      <w:r w:rsidR="00CF226B">
        <w:rPr>
          <w:rFonts w:ascii="Aptos" w:hAnsi="Aptos"/>
          <w:sz w:val="24"/>
          <w:szCs w:val="24"/>
        </w:rPr>
        <w:t xml:space="preserve"> (encl)</w:t>
      </w:r>
    </w:p>
    <w:p w14:paraId="036E4758" w14:textId="0940B484" w:rsidR="00996CAA" w:rsidRDefault="005B0143" w:rsidP="000A5D32">
      <w:pPr>
        <w:rPr>
          <w:rFonts w:ascii="Aptos" w:hAnsi="Aptos"/>
          <w:sz w:val="24"/>
          <w:szCs w:val="24"/>
        </w:rPr>
      </w:pPr>
      <w:r w:rsidRPr="00D63180">
        <w:rPr>
          <w:rFonts w:ascii="Aptos" w:hAnsi="Aptos"/>
          <w:sz w:val="24"/>
          <w:szCs w:val="24"/>
        </w:rPr>
        <w:t xml:space="preserve">G. </w:t>
      </w:r>
      <w:hyperlink r:id="rId12" w:history="1">
        <w:r w:rsidRPr="00A151AF">
          <w:rPr>
            <w:rStyle w:val="Hyperlink"/>
            <w:rFonts w:ascii="Aptos" w:hAnsi="Aptos"/>
            <w:sz w:val="24"/>
            <w:szCs w:val="24"/>
          </w:rPr>
          <w:t>Canadian Armed Forces Grievance Policy, effective 1 April 2026</w:t>
        </w:r>
      </w:hyperlink>
    </w:p>
    <w:p w14:paraId="70484CA4" w14:textId="08685568" w:rsidR="002A0EE4" w:rsidRPr="00D63180" w:rsidRDefault="002A0EE4" w:rsidP="000A5D32">
      <w:pPr>
        <w:rPr>
          <w:rFonts w:ascii="Aptos" w:hAnsi="Aptos"/>
          <w:sz w:val="24"/>
          <w:szCs w:val="24"/>
        </w:rPr>
      </w:pPr>
      <w:r>
        <w:rPr>
          <w:rFonts w:ascii="Aptos" w:hAnsi="Aptos"/>
          <w:sz w:val="24"/>
          <w:szCs w:val="24"/>
        </w:rPr>
        <w:t>H. CAF and CFMWS Mess Association Legalities Explained</w:t>
      </w:r>
      <w:r w:rsidR="00CF226B">
        <w:rPr>
          <w:rFonts w:ascii="Aptos" w:hAnsi="Aptos"/>
          <w:sz w:val="24"/>
          <w:szCs w:val="24"/>
        </w:rPr>
        <w:t xml:space="preserve"> (encl)</w:t>
      </w:r>
    </w:p>
    <w:p w14:paraId="38B3BCD5" w14:textId="77777777" w:rsidR="00996CAA" w:rsidRPr="00D63180" w:rsidRDefault="00996CAA" w:rsidP="000A5D32">
      <w:pPr>
        <w:rPr>
          <w:rFonts w:ascii="Aptos" w:hAnsi="Aptos"/>
          <w:sz w:val="24"/>
          <w:szCs w:val="24"/>
        </w:rPr>
      </w:pPr>
    </w:p>
    <w:p w14:paraId="62600441" w14:textId="77777777" w:rsidR="00996CAA" w:rsidRDefault="00000000" w:rsidP="000A5D32">
      <w:pPr>
        <w:keepNext/>
        <w:rPr>
          <w:rFonts w:ascii="Aptos" w:hAnsi="Aptos"/>
          <w:sz w:val="24"/>
          <w:szCs w:val="24"/>
        </w:rPr>
      </w:pPr>
      <w:r w:rsidRPr="00D63180">
        <w:rPr>
          <w:rFonts w:ascii="Aptos" w:hAnsi="Aptos"/>
          <w:sz w:val="24"/>
          <w:szCs w:val="24"/>
        </w:rPr>
        <w:t>BACKGROUND</w:t>
      </w:r>
    </w:p>
    <w:p w14:paraId="632F61BE" w14:textId="77777777" w:rsidR="009E52DF" w:rsidRPr="00D63180" w:rsidRDefault="009E52DF" w:rsidP="000A5D32">
      <w:pPr>
        <w:keepNext/>
        <w:rPr>
          <w:rFonts w:ascii="Aptos" w:hAnsi="Aptos"/>
          <w:sz w:val="24"/>
          <w:szCs w:val="24"/>
        </w:rPr>
      </w:pPr>
    </w:p>
    <w:p w14:paraId="5389BB5A" w14:textId="65E5586A" w:rsidR="009E52DF" w:rsidRDefault="00000000" w:rsidP="001337A5">
      <w:pPr>
        <w:pStyle w:val="ListParagraph"/>
        <w:numPr>
          <w:ilvl w:val="0"/>
          <w:numId w:val="10"/>
        </w:numPr>
        <w:ind w:left="0" w:firstLine="0"/>
        <w:rPr>
          <w:rFonts w:ascii="Aptos" w:hAnsi="Aptos"/>
          <w:sz w:val="24"/>
          <w:szCs w:val="24"/>
        </w:rPr>
      </w:pPr>
      <w:r w:rsidRPr="00D63180">
        <w:rPr>
          <w:rFonts w:ascii="Aptos" w:hAnsi="Aptos"/>
          <w:sz w:val="24"/>
          <w:szCs w:val="24"/>
        </w:rPr>
        <w:t xml:space="preserve">I submit this grievance under reference A regarding the CAF requirement that I maintain mess membership and pay mess subscription fees after CFAO 27-1, Messes, was superseded on 14 January 2014 and before CANFORGEN 095/25 was issued on 13 May 2025. I was a </w:t>
      </w:r>
      <w:r w:rsidRPr="0022331D">
        <w:rPr>
          <w:rFonts w:ascii="Aptos" w:hAnsi="Aptos"/>
          <w:sz w:val="24"/>
          <w:szCs w:val="24"/>
          <w:highlight w:val="yellow"/>
        </w:rPr>
        <w:t>[REGULAR FORCE / PRIMARY RESERVE]</w:t>
      </w:r>
      <w:r w:rsidRPr="00D63180">
        <w:rPr>
          <w:rFonts w:ascii="Aptos" w:hAnsi="Aptos"/>
          <w:sz w:val="24"/>
          <w:szCs w:val="24"/>
        </w:rPr>
        <w:t xml:space="preserve"> member during </w:t>
      </w:r>
      <w:r w:rsidRPr="00F860EC">
        <w:rPr>
          <w:rFonts w:ascii="Aptos" w:hAnsi="Aptos"/>
          <w:sz w:val="24"/>
          <w:szCs w:val="24"/>
          <w:highlight w:val="yellow"/>
        </w:rPr>
        <w:t>[INSERT DATES]</w:t>
      </w:r>
      <w:r w:rsidRPr="00D63180">
        <w:rPr>
          <w:rFonts w:ascii="Aptos" w:hAnsi="Aptos"/>
          <w:sz w:val="24"/>
          <w:szCs w:val="24"/>
        </w:rPr>
        <w:t xml:space="preserve"> and paid compulsory mess subscription fees to </w:t>
      </w:r>
      <w:r w:rsidRPr="009E52DF">
        <w:rPr>
          <w:rFonts w:ascii="Aptos" w:hAnsi="Aptos"/>
          <w:sz w:val="24"/>
          <w:szCs w:val="24"/>
          <w:highlight w:val="yellow"/>
        </w:rPr>
        <w:t>[INSERT MESS(ES)] during [INSERT PERIOD].</w:t>
      </w:r>
    </w:p>
    <w:p w14:paraId="3B962E41" w14:textId="77777777" w:rsidR="009E52DF" w:rsidRDefault="009E52DF" w:rsidP="001337A5">
      <w:pPr>
        <w:pStyle w:val="ListParagraph"/>
        <w:ind w:left="0"/>
        <w:rPr>
          <w:rFonts w:ascii="Aptos" w:hAnsi="Aptos"/>
          <w:sz w:val="24"/>
          <w:szCs w:val="24"/>
        </w:rPr>
      </w:pPr>
    </w:p>
    <w:p w14:paraId="71946629" w14:textId="77777777" w:rsidR="008F487E" w:rsidRDefault="00000000" w:rsidP="001337A5">
      <w:pPr>
        <w:pStyle w:val="ListParagraph"/>
        <w:numPr>
          <w:ilvl w:val="0"/>
          <w:numId w:val="10"/>
        </w:numPr>
        <w:ind w:left="0" w:firstLine="0"/>
        <w:rPr>
          <w:rFonts w:ascii="Aptos" w:hAnsi="Aptos"/>
          <w:sz w:val="24"/>
          <w:szCs w:val="24"/>
        </w:rPr>
      </w:pPr>
      <w:r w:rsidRPr="00D63180">
        <w:rPr>
          <w:rFonts w:ascii="Aptos" w:hAnsi="Aptos"/>
          <w:sz w:val="24"/>
          <w:szCs w:val="24"/>
        </w:rPr>
        <w:t>Reference C was issued on 14 January 2014 and expressly superseded CFAO 27-1, Messes. Unlike CFAO 27-1, reference C did not state that every CAF member was required to belong to a mess.</w:t>
      </w:r>
    </w:p>
    <w:p w14:paraId="65202156" w14:textId="77777777" w:rsidR="008F487E" w:rsidRPr="008F487E" w:rsidRDefault="008F487E" w:rsidP="001337A5">
      <w:pPr>
        <w:pStyle w:val="ListParagraph"/>
        <w:ind w:left="0"/>
        <w:rPr>
          <w:rFonts w:ascii="Aptos" w:hAnsi="Aptos"/>
          <w:sz w:val="24"/>
          <w:szCs w:val="24"/>
        </w:rPr>
      </w:pPr>
    </w:p>
    <w:p w14:paraId="74064A7C" w14:textId="77777777" w:rsidR="008F487E" w:rsidRDefault="00000000" w:rsidP="001337A5">
      <w:pPr>
        <w:pStyle w:val="ListParagraph"/>
        <w:numPr>
          <w:ilvl w:val="0"/>
          <w:numId w:val="10"/>
        </w:numPr>
        <w:ind w:left="0" w:firstLine="0"/>
        <w:rPr>
          <w:rFonts w:ascii="Aptos" w:hAnsi="Aptos"/>
          <w:sz w:val="24"/>
          <w:szCs w:val="24"/>
        </w:rPr>
      </w:pPr>
      <w:r w:rsidRPr="008F487E">
        <w:rPr>
          <w:rFonts w:ascii="Aptos" w:hAnsi="Aptos"/>
          <w:sz w:val="24"/>
          <w:szCs w:val="24"/>
        </w:rPr>
        <w:t xml:space="preserve">Reference D subsequently considered this precise policy issue. The Committee found that CFAO 27-1 had been cancelled in 2014, that DAOD 5045 did not state that mess membership was a requirement, and that the grievor was free to opt out. The Committee </w:t>
      </w:r>
      <w:r w:rsidRPr="008F487E">
        <w:rPr>
          <w:rFonts w:ascii="Aptos" w:hAnsi="Aptos"/>
          <w:sz w:val="24"/>
          <w:szCs w:val="24"/>
        </w:rPr>
        <w:lastRenderedPageBreak/>
        <w:t>also recommended reimbursement of the mess dues that grievor had paid since her request to opt out</w:t>
      </w:r>
      <w:r w:rsidR="008F487E">
        <w:rPr>
          <w:rFonts w:ascii="Aptos" w:hAnsi="Aptos"/>
          <w:sz w:val="24"/>
          <w:szCs w:val="24"/>
        </w:rPr>
        <w:t>.</w:t>
      </w:r>
    </w:p>
    <w:p w14:paraId="30645AA1" w14:textId="77777777" w:rsidR="008F487E" w:rsidRPr="008F487E" w:rsidRDefault="008F487E" w:rsidP="001337A5">
      <w:pPr>
        <w:pStyle w:val="ListParagraph"/>
        <w:ind w:left="0"/>
        <w:rPr>
          <w:rFonts w:ascii="Aptos" w:hAnsi="Aptos"/>
          <w:sz w:val="24"/>
          <w:szCs w:val="24"/>
        </w:rPr>
      </w:pPr>
    </w:p>
    <w:p w14:paraId="7044CABC" w14:textId="77777777" w:rsidR="008F487E" w:rsidRDefault="00000000" w:rsidP="001337A5">
      <w:pPr>
        <w:pStyle w:val="ListParagraph"/>
        <w:numPr>
          <w:ilvl w:val="0"/>
          <w:numId w:val="10"/>
        </w:numPr>
        <w:ind w:left="0" w:firstLine="0"/>
        <w:rPr>
          <w:rFonts w:ascii="Aptos" w:hAnsi="Aptos"/>
          <w:sz w:val="24"/>
          <w:szCs w:val="24"/>
        </w:rPr>
      </w:pPr>
      <w:r w:rsidRPr="008F487E">
        <w:rPr>
          <w:rFonts w:ascii="Aptos" w:hAnsi="Aptos"/>
          <w:sz w:val="24"/>
          <w:szCs w:val="24"/>
        </w:rPr>
        <w:t>Reference F shows that senior CAF and CFMWS leadership were still addressing the authority and policy basis for compulsory mess membership in December 2024. The correspondence discussed whether the PSP Policy Manual had authority over CAF personnel, whether DAOD 5045-0 required amendment, and the need for a mechanism to provide policy cover for a CAF-wide requirement. This demonstrates that the governing basis remained unsettled at senior levels at that time.</w:t>
      </w:r>
    </w:p>
    <w:p w14:paraId="1A2285A9" w14:textId="77777777" w:rsidR="008F487E" w:rsidRPr="008F487E" w:rsidRDefault="008F487E" w:rsidP="001337A5">
      <w:pPr>
        <w:pStyle w:val="ListParagraph"/>
        <w:ind w:left="0"/>
        <w:rPr>
          <w:rFonts w:ascii="Aptos" w:hAnsi="Aptos"/>
          <w:sz w:val="24"/>
          <w:szCs w:val="24"/>
        </w:rPr>
      </w:pPr>
    </w:p>
    <w:p w14:paraId="7BE8AEE7" w14:textId="692CA1B7" w:rsidR="00996CAA" w:rsidRDefault="00000000" w:rsidP="001337A5">
      <w:pPr>
        <w:pStyle w:val="ListParagraph"/>
        <w:numPr>
          <w:ilvl w:val="0"/>
          <w:numId w:val="10"/>
        </w:numPr>
        <w:ind w:left="0" w:firstLine="0"/>
        <w:rPr>
          <w:rFonts w:ascii="Aptos" w:hAnsi="Aptos"/>
          <w:sz w:val="24"/>
          <w:szCs w:val="24"/>
        </w:rPr>
      </w:pPr>
      <w:r w:rsidRPr="008F487E">
        <w:rPr>
          <w:rFonts w:ascii="Aptos" w:hAnsi="Aptos"/>
          <w:sz w:val="24"/>
          <w:szCs w:val="24"/>
        </w:rPr>
        <w:t>Reference E was issued on 13 May 2025. It expressly confirmed that Regular Force and Primary Reserve members are required to belong to a mess appropriate to rank. It also acknowledged that the transition from CFAO 27-1 to DAOD 5045-0 complicated understanding of mess membership requirements and stated that the relevant policy instruments were being reviewed and updated for alignment and consistency.</w:t>
      </w:r>
    </w:p>
    <w:p w14:paraId="2F3D0EBF" w14:textId="77777777" w:rsidR="008F487E" w:rsidRPr="008F487E" w:rsidRDefault="008F487E" w:rsidP="008F487E">
      <w:pPr>
        <w:rPr>
          <w:rFonts w:ascii="Aptos" w:hAnsi="Aptos"/>
          <w:sz w:val="24"/>
          <w:szCs w:val="24"/>
        </w:rPr>
      </w:pPr>
    </w:p>
    <w:p w14:paraId="288AC5E3" w14:textId="77777777" w:rsidR="00996CAA" w:rsidRDefault="00000000" w:rsidP="000A5D32">
      <w:pPr>
        <w:keepNext/>
        <w:rPr>
          <w:rFonts w:ascii="Aptos" w:hAnsi="Aptos"/>
          <w:sz w:val="24"/>
          <w:szCs w:val="24"/>
        </w:rPr>
      </w:pPr>
      <w:r w:rsidRPr="00D63180">
        <w:rPr>
          <w:rFonts w:ascii="Aptos" w:hAnsi="Aptos"/>
          <w:sz w:val="24"/>
          <w:szCs w:val="24"/>
        </w:rPr>
        <w:t>WHY I AM AGGRIEVED</w:t>
      </w:r>
    </w:p>
    <w:p w14:paraId="22A87B66" w14:textId="77777777" w:rsidR="008F487E" w:rsidRPr="00D63180" w:rsidRDefault="008F487E" w:rsidP="000A5D32">
      <w:pPr>
        <w:keepNext/>
        <w:rPr>
          <w:rFonts w:ascii="Aptos" w:hAnsi="Aptos"/>
          <w:sz w:val="24"/>
          <w:szCs w:val="24"/>
        </w:rPr>
      </w:pPr>
    </w:p>
    <w:p w14:paraId="70CAF242" w14:textId="34BCC75D" w:rsidR="008F487E" w:rsidRDefault="00000000" w:rsidP="00803BCE">
      <w:pPr>
        <w:pStyle w:val="ListParagraph"/>
        <w:numPr>
          <w:ilvl w:val="0"/>
          <w:numId w:val="10"/>
        </w:numPr>
        <w:ind w:left="0" w:firstLine="0"/>
        <w:rPr>
          <w:rFonts w:ascii="Aptos" w:hAnsi="Aptos"/>
          <w:sz w:val="24"/>
          <w:szCs w:val="24"/>
        </w:rPr>
      </w:pPr>
      <w:r w:rsidRPr="00D63180">
        <w:rPr>
          <w:rFonts w:ascii="Aptos" w:hAnsi="Aptos"/>
          <w:sz w:val="24"/>
          <w:szCs w:val="24"/>
        </w:rPr>
        <w:t>During the period in which I paid the fees claimed in this grievance, I was treated as having no choice but to maintain mess membership and pay monthly subscription fees. However, the CAF order that superseded CFAO 27-1 did not itself state that membership was mandatory, and the later MGERC findings and senior-level correspondence confirm that the policy basis was disputed or unclear. I therefore suffered a direct personal financial loss through compulsory fees collected during this period.</w:t>
      </w:r>
    </w:p>
    <w:p w14:paraId="2994C0F1" w14:textId="77777777" w:rsidR="008F487E" w:rsidRDefault="008F487E" w:rsidP="00803BCE">
      <w:pPr>
        <w:pStyle w:val="ListParagraph"/>
        <w:ind w:left="0"/>
        <w:rPr>
          <w:rFonts w:ascii="Aptos" w:hAnsi="Aptos"/>
          <w:sz w:val="24"/>
          <w:szCs w:val="24"/>
        </w:rPr>
      </w:pPr>
    </w:p>
    <w:p w14:paraId="2F5144DC" w14:textId="1DE18C2A" w:rsidR="00996CAA" w:rsidRDefault="00000000" w:rsidP="00803BCE">
      <w:pPr>
        <w:pStyle w:val="ListParagraph"/>
        <w:numPr>
          <w:ilvl w:val="0"/>
          <w:numId w:val="10"/>
        </w:numPr>
        <w:ind w:left="0" w:firstLine="0"/>
        <w:rPr>
          <w:rFonts w:ascii="Aptos" w:hAnsi="Aptos"/>
          <w:sz w:val="24"/>
          <w:szCs w:val="24"/>
        </w:rPr>
      </w:pPr>
      <w:r w:rsidRPr="00D63180">
        <w:rPr>
          <w:rFonts w:ascii="Aptos" w:hAnsi="Aptos"/>
          <w:sz w:val="24"/>
          <w:szCs w:val="24"/>
        </w:rPr>
        <w:t>For clarity, this grievance is deliberately narrow. I am seeking reimbursement only for historical mess subscription fees paid before CANFORGEN 095/25 was issued. I am not asking the redress authority in this grievance to determine the continuing prospective validity of CANFORGEN 095/25.</w:t>
      </w:r>
    </w:p>
    <w:p w14:paraId="770095AC" w14:textId="77777777" w:rsidR="008F487E" w:rsidRPr="008F487E" w:rsidRDefault="008F487E" w:rsidP="008F487E">
      <w:pPr>
        <w:rPr>
          <w:rFonts w:ascii="Aptos" w:hAnsi="Aptos"/>
          <w:sz w:val="24"/>
          <w:szCs w:val="24"/>
        </w:rPr>
      </w:pPr>
    </w:p>
    <w:p w14:paraId="5BCB7B92" w14:textId="77777777" w:rsidR="00996CAA" w:rsidRDefault="00000000" w:rsidP="000A5D32">
      <w:pPr>
        <w:keepNext/>
        <w:rPr>
          <w:rFonts w:ascii="Aptos" w:hAnsi="Aptos"/>
          <w:sz w:val="24"/>
          <w:szCs w:val="24"/>
        </w:rPr>
      </w:pPr>
      <w:r w:rsidRPr="00D63180">
        <w:rPr>
          <w:rFonts w:ascii="Aptos" w:hAnsi="Aptos"/>
          <w:sz w:val="24"/>
          <w:szCs w:val="24"/>
        </w:rPr>
        <w:t>TIME LIMIT / INTERESTS OF JUSTICE</w:t>
      </w:r>
    </w:p>
    <w:p w14:paraId="0B56D1F0" w14:textId="77777777" w:rsidR="008F487E" w:rsidRPr="00D63180" w:rsidRDefault="008F487E" w:rsidP="000A5D32">
      <w:pPr>
        <w:keepNext/>
        <w:rPr>
          <w:rFonts w:ascii="Aptos" w:hAnsi="Aptos"/>
          <w:sz w:val="24"/>
          <w:szCs w:val="24"/>
        </w:rPr>
      </w:pPr>
    </w:p>
    <w:p w14:paraId="7315A226" w14:textId="1FFA8E1B" w:rsidR="008F487E" w:rsidRPr="00101B3F" w:rsidRDefault="00000000" w:rsidP="008F487E">
      <w:pPr>
        <w:pStyle w:val="ListParagraph"/>
        <w:numPr>
          <w:ilvl w:val="0"/>
          <w:numId w:val="10"/>
        </w:numPr>
        <w:rPr>
          <w:rFonts w:ascii="Aptos" w:hAnsi="Aptos"/>
          <w:sz w:val="24"/>
          <w:szCs w:val="24"/>
          <w:highlight w:val="cyan"/>
        </w:rPr>
      </w:pPr>
      <w:r w:rsidRPr="00D63180">
        <w:rPr>
          <w:rFonts w:ascii="Aptos" w:hAnsi="Aptos"/>
          <w:sz w:val="24"/>
          <w:szCs w:val="24"/>
        </w:rPr>
        <w:t xml:space="preserve">I became aware, or reasonably became aware, of the basis for this grievance on </w:t>
      </w:r>
      <w:r w:rsidRPr="00101B3F">
        <w:rPr>
          <w:rFonts w:ascii="Aptos" w:hAnsi="Aptos"/>
          <w:sz w:val="24"/>
          <w:szCs w:val="24"/>
          <w:highlight w:val="yellow"/>
        </w:rPr>
        <w:t>[INSERT DATE]</w:t>
      </w:r>
      <w:r w:rsidRPr="00D63180">
        <w:rPr>
          <w:rFonts w:ascii="Aptos" w:hAnsi="Aptos"/>
          <w:sz w:val="24"/>
          <w:szCs w:val="24"/>
        </w:rPr>
        <w:t xml:space="preserve"> after [</w:t>
      </w:r>
      <w:r w:rsidRPr="00101B3F">
        <w:rPr>
          <w:rFonts w:ascii="Aptos" w:hAnsi="Aptos"/>
          <w:sz w:val="24"/>
          <w:szCs w:val="24"/>
          <w:highlight w:val="yellow"/>
        </w:rPr>
        <w:t>INSERT HOW YOU LEARNED OF THE MGERC FINDINGS / POLICY GAP / DISCLOSED CORRESPONDENCE</w:t>
      </w:r>
      <w:r w:rsidRPr="00101B3F">
        <w:rPr>
          <w:rFonts w:ascii="Aptos" w:hAnsi="Aptos"/>
          <w:sz w:val="24"/>
          <w:szCs w:val="24"/>
        </w:rPr>
        <w:t xml:space="preserve">]. [IF WITHIN 90 DAYS: This grievance is submitted within the period in QR&amp;O 7.06(1).] </w:t>
      </w:r>
      <w:r w:rsidRPr="00101B3F">
        <w:rPr>
          <w:rFonts w:ascii="Aptos" w:hAnsi="Aptos"/>
          <w:sz w:val="24"/>
          <w:szCs w:val="24"/>
          <w:highlight w:val="cyan"/>
        </w:rPr>
        <w:t>[IF AFTER 90 DAYS: Under QR&amp;O 7.06(2) and (3), I request consideration in the interests of justice. The issue concerns historic recurring deductions; the authority problem was not transparent to ordinary members and became clearer through later MGERC findings and disclosed correspondence; the payment records are centrally held; and a merits review would create little evidentiary prejudice.]</w:t>
      </w:r>
    </w:p>
    <w:p w14:paraId="1668BB2F" w14:textId="77777777" w:rsidR="008F487E" w:rsidRDefault="008F487E" w:rsidP="008F487E">
      <w:pPr>
        <w:pStyle w:val="ListParagraph"/>
        <w:ind w:left="1005"/>
        <w:rPr>
          <w:rFonts w:ascii="Aptos" w:hAnsi="Aptos"/>
          <w:sz w:val="24"/>
          <w:szCs w:val="24"/>
        </w:rPr>
      </w:pPr>
    </w:p>
    <w:p w14:paraId="50D6F45B" w14:textId="77777777" w:rsidR="008F487E" w:rsidRDefault="008F487E" w:rsidP="008F487E">
      <w:pPr>
        <w:rPr>
          <w:rFonts w:ascii="Aptos" w:hAnsi="Aptos"/>
          <w:sz w:val="24"/>
          <w:szCs w:val="24"/>
        </w:rPr>
      </w:pPr>
    </w:p>
    <w:p w14:paraId="1BA3CC43" w14:textId="77777777" w:rsidR="008F487E" w:rsidRDefault="008F487E" w:rsidP="008F487E">
      <w:pPr>
        <w:rPr>
          <w:rFonts w:ascii="Aptos" w:hAnsi="Aptos"/>
          <w:sz w:val="24"/>
          <w:szCs w:val="24"/>
        </w:rPr>
      </w:pPr>
    </w:p>
    <w:p w14:paraId="307648DA" w14:textId="616931AE" w:rsidR="00996CAA" w:rsidRDefault="00000000" w:rsidP="008F487E">
      <w:pPr>
        <w:rPr>
          <w:rFonts w:ascii="Aptos" w:hAnsi="Aptos"/>
          <w:sz w:val="24"/>
          <w:szCs w:val="24"/>
        </w:rPr>
      </w:pPr>
      <w:r w:rsidRPr="008F487E">
        <w:rPr>
          <w:rFonts w:ascii="Aptos" w:hAnsi="Aptos"/>
          <w:sz w:val="24"/>
          <w:szCs w:val="24"/>
        </w:rPr>
        <w:t>REDRESS SOUGHT</w:t>
      </w:r>
    </w:p>
    <w:p w14:paraId="0B882807" w14:textId="77777777" w:rsidR="008F487E" w:rsidRPr="008F487E" w:rsidRDefault="008F487E" w:rsidP="008F487E">
      <w:pPr>
        <w:rPr>
          <w:rFonts w:ascii="Aptos" w:hAnsi="Aptos"/>
          <w:sz w:val="24"/>
          <w:szCs w:val="24"/>
        </w:rPr>
      </w:pPr>
    </w:p>
    <w:p w14:paraId="44D594D5" w14:textId="65D82407" w:rsidR="00996CAA" w:rsidRDefault="00000000" w:rsidP="008F487E">
      <w:pPr>
        <w:pStyle w:val="ListParagraph"/>
        <w:numPr>
          <w:ilvl w:val="0"/>
          <w:numId w:val="10"/>
        </w:numPr>
        <w:ind w:left="0" w:firstLine="0"/>
        <w:rPr>
          <w:rFonts w:ascii="Aptos" w:hAnsi="Aptos"/>
          <w:sz w:val="24"/>
          <w:szCs w:val="24"/>
        </w:rPr>
      </w:pPr>
      <w:r w:rsidRPr="00D63180">
        <w:rPr>
          <w:rFonts w:ascii="Aptos" w:hAnsi="Aptos"/>
          <w:sz w:val="24"/>
          <w:szCs w:val="24"/>
        </w:rPr>
        <w:t>I will consider this grievance to be satisfied when I am granted the following redress:</w:t>
      </w:r>
    </w:p>
    <w:p w14:paraId="73B79B92" w14:textId="77777777" w:rsidR="008F487E" w:rsidRPr="00D63180" w:rsidRDefault="008F487E" w:rsidP="008F487E">
      <w:pPr>
        <w:pStyle w:val="ListParagraph"/>
        <w:ind w:left="1005"/>
        <w:rPr>
          <w:rFonts w:ascii="Aptos" w:hAnsi="Aptos"/>
          <w:sz w:val="24"/>
          <w:szCs w:val="24"/>
        </w:rPr>
      </w:pPr>
    </w:p>
    <w:p w14:paraId="50BB8DB7" w14:textId="4EBFB2D3" w:rsidR="00996CAA" w:rsidRDefault="00000000" w:rsidP="00C4463E">
      <w:pPr>
        <w:pStyle w:val="ListParagraph"/>
        <w:numPr>
          <w:ilvl w:val="0"/>
          <w:numId w:val="11"/>
        </w:numPr>
        <w:rPr>
          <w:rFonts w:ascii="Aptos" w:hAnsi="Aptos"/>
          <w:sz w:val="24"/>
          <w:szCs w:val="24"/>
        </w:rPr>
      </w:pPr>
      <w:r w:rsidRPr="00D63180">
        <w:rPr>
          <w:rFonts w:ascii="Aptos" w:hAnsi="Aptos"/>
          <w:sz w:val="24"/>
          <w:szCs w:val="24"/>
        </w:rPr>
        <w:t>a determination that I was aggrieved by the compulsory collection of mess subscription fees during the portion of 14 January 2014 to 13 May 2025 in which I was serving and paid such fees;</w:t>
      </w:r>
    </w:p>
    <w:p w14:paraId="559EF8E8" w14:textId="77777777" w:rsidR="00C4463E" w:rsidRPr="00D63180" w:rsidRDefault="00C4463E" w:rsidP="00C4463E">
      <w:pPr>
        <w:pStyle w:val="ListParagraph"/>
        <w:ind w:left="1275"/>
        <w:rPr>
          <w:rFonts w:ascii="Aptos" w:hAnsi="Aptos"/>
          <w:sz w:val="24"/>
          <w:szCs w:val="24"/>
        </w:rPr>
      </w:pPr>
    </w:p>
    <w:p w14:paraId="46387342" w14:textId="76375F8E" w:rsidR="00996CAA" w:rsidRDefault="00000000" w:rsidP="00C4463E">
      <w:pPr>
        <w:pStyle w:val="ListParagraph"/>
        <w:numPr>
          <w:ilvl w:val="0"/>
          <w:numId w:val="11"/>
        </w:numPr>
        <w:rPr>
          <w:rFonts w:ascii="Aptos" w:hAnsi="Aptos"/>
          <w:sz w:val="24"/>
          <w:szCs w:val="24"/>
        </w:rPr>
      </w:pPr>
      <w:r w:rsidRPr="00D63180">
        <w:rPr>
          <w:rFonts w:ascii="Aptos" w:hAnsi="Aptos"/>
          <w:sz w:val="24"/>
          <w:szCs w:val="24"/>
        </w:rPr>
        <w:t>reimbursement of 100 percent of all mess subscription fees paid or deducted from me during that period, less any amount already refunded, with the total verified from CAF, CFMWS and/or NPF financial records;</w:t>
      </w:r>
    </w:p>
    <w:p w14:paraId="2945CF88" w14:textId="77777777" w:rsidR="00C4463E" w:rsidRPr="00C4463E" w:rsidRDefault="00C4463E" w:rsidP="00C4463E">
      <w:pPr>
        <w:rPr>
          <w:rFonts w:ascii="Aptos" w:hAnsi="Aptos"/>
          <w:sz w:val="24"/>
          <w:szCs w:val="24"/>
        </w:rPr>
      </w:pPr>
    </w:p>
    <w:p w14:paraId="7EAA7347" w14:textId="7667E102" w:rsidR="00996CAA" w:rsidRDefault="00000000" w:rsidP="00C4463E">
      <w:pPr>
        <w:pStyle w:val="ListParagraph"/>
        <w:numPr>
          <w:ilvl w:val="0"/>
          <w:numId w:val="11"/>
        </w:numPr>
        <w:rPr>
          <w:rFonts w:ascii="Aptos" w:hAnsi="Aptos"/>
          <w:sz w:val="24"/>
          <w:szCs w:val="24"/>
        </w:rPr>
      </w:pPr>
      <w:r w:rsidRPr="00D63180">
        <w:rPr>
          <w:rFonts w:ascii="Aptos" w:hAnsi="Aptos"/>
          <w:sz w:val="24"/>
          <w:szCs w:val="24"/>
        </w:rPr>
        <w:t>an itemized accounting identifying the dates and amounts used to calculate the reimbursement; and</w:t>
      </w:r>
    </w:p>
    <w:p w14:paraId="612F80AA" w14:textId="77777777" w:rsidR="00C4463E" w:rsidRPr="00C4463E" w:rsidRDefault="00C4463E" w:rsidP="00C4463E">
      <w:pPr>
        <w:rPr>
          <w:rFonts w:ascii="Aptos" w:hAnsi="Aptos"/>
          <w:sz w:val="24"/>
          <w:szCs w:val="24"/>
        </w:rPr>
      </w:pPr>
    </w:p>
    <w:p w14:paraId="6C1575DC" w14:textId="34B734C4" w:rsidR="00996CAA" w:rsidRDefault="00000000" w:rsidP="00861374">
      <w:pPr>
        <w:pStyle w:val="ListParagraph"/>
        <w:numPr>
          <w:ilvl w:val="0"/>
          <w:numId w:val="11"/>
        </w:numPr>
        <w:rPr>
          <w:rFonts w:ascii="Aptos" w:hAnsi="Aptos"/>
          <w:sz w:val="24"/>
          <w:szCs w:val="24"/>
        </w:rPr>
      </w:pPr>
      <w:r w:rsidRPr="00D63180">
        <w:rPr>
          <w:rFonts w:ascii="Aptos" w:hAnsi="Aptos"/>
          <w:sz w:val="24"/>
          <w:szCs w:val="24"/>
        </w:rPr>
        <w:t>if the officer initially reviewing this grievance cannot grant the financial redress sought, that the grievance be routed without delay to the proper redress authority and that any additional authority required to implement the reimbursement be obtained in accordance with reference B and reference G.</w:t>
      </w:r>
    </w:p>
    <w:p w14:paraId="5C0B332D" w14:textId="77777777" w:rsidR="00861374" w:rsidRPr="00861374" w:rsidRDefault="00861374" w:rsidP="00861374">
      <w:pPr>
        <w:rPr>
          <w:rFonts w:ascii="Aptos" w:hAnsi="Aptos"/>
          <w:sz w:val="24"/>
          <w:szCs w:val="24"/>
        </w:rPr>
      </w:pPr>
    </w:p>
    <w:p w14:paraId="0E57578F" w14:textId="77777777" w:rsidR="00996CAA" w:rsidRDefault="00000000" w:rsidP="000A5D32">
      <w:pPr>
        <w:keepNext/>
        <w:rPr>
          <w:rFonts w:ascii="Aptos" w:hAnsi="Aptos"/>
          <w:sz w:val="24"/>
          <w:szCs w:val="24"/>
        </w:rPr>
      </w:pPr>
      <w:r w:rsidRPr="00D63180">
        <w:rPr>
          <w:rFonts w:ascii="Aptos" w:hAnsi="Aptos"/>
          <w:sz w:val="24"/>
          <w:szCs w:val="24"/>
        </w:rPr>
        <w:t>SUMMARY</w:t>
      </w:r>
    </w:p>
    <w:p w14:paraId="5E23C228" w14:textId="77777777" w:rsidR="00861374" w:rsidRPr="00D63180" w:rsidRDefault="00861374" w:rsidP="000A5D32">
      <w:pPr>
        <w:keepNext/>
        <w:rPr>
          <w:rFonts w:ascii="Aptos" w:hAnsi="Aptos"/>
          <w:sz w:val="24"/>
          <w:szCs w:val="24"/>
        </w:rPr>
      </w:pPr>
    </w:p>
    <w:p w14:paraId="47C6CC4F" w14:textId="77777777" w:rsidR="00996CAA" w:rsidRPr="00D63180" w:rsidRDefault="00000000" w:rsidP="00861374">
      <w:pPr>
        <w:pStyle w:val="ListParagraph"/>
        <w:ind w:left="0"/>
        <w:rPr>
          <w:rFonts w:ascii="Aptos" w:hAnsi="Aptos"/>
          <w:sz w:val="24"/>
          <w:szCs w:val="24"/>
        </w:rPr>
      </w:pPr>
      <w:r w:rsidRPr="00D63180">
        <w:rPr>
          <w:rFonts w:ascii="Aptos" w:hAnsi="Aptos"/>
          <w:sz w:val="24"/>
          <w:szCs w:val="24"/>
        </w:rPr>
        <w:t>10.</w:t>
      </w:r>
      <w:r w:rsidRPr="00D63180">
        <w:rPr>
          <w:rFonts w:ascii="Aptos" w:hAnsi="Aptos"/>
          <w:sz w:val="24"/>
          <w:szCs w:val="24"/>
        </w:rPr>
        <w:tab/>
        <w:t>The record is straightforward: DAOD 5045-0 superseded CFAO 27-1 in January 2014; MGERC later found that DAOD 5045 did not state that mess membership was required; December 2024 correspondence shows senior leaders were still resolving the authority and policy mechanism; and CANFORGEN 095/25 then expressly confirmed compulsory membership. I respectfully request correction of my resulting historical financial loss through reimbursement of the compulsory mess subscription fees I paid during the applicable period.</w:t>
      </w:r>
    </w:p>
    <w:p w14:paraId="5178BFD8" w14:textId="77777777" w:rsidR="00897AB8" w:rsidRDefault="00897AB8" w:rsidP="000A5D32">
      <w:pPr>
        <w:rPr>
          <w:rFonts w:ascii="Aptos" w:hAnsi="Aptos"/>
          <w:sz w:val="24"/>
          <w:szCs w:val="24"/>
        </w:rPr>
      </w:pPr>
    </w:p>
    <w:p w14:paraId="5241ADDB" w14:textId="5903AD60" w:rsidR="00897AB8" w:rsidRDefault="00897AB8" w:rsidP="000A5D32">
      <w:pPr>
        <w:rPr>
          <w:rFonts w:ascii="Aptos" w:hAnsi="Aptos"/>
          <w:sz w:val="24"/>
          <w:szCs w:val="24"/>
        </w:rPr>
      </w:pPr>
      <w:r>
        <w:rPr>
          <w:rFonts w:ascii="Aptos" w:hAnsi="Aptos"/>
          <w:sz w:val="24"/>
          <w:szCs w:val="24"/>
        </w:rPr>
        <w:t>Respectfully,</w:t>
      </w:r>
    </w:p>
    <w:p w14:paraId="6A478D3B" w14:textId="77777777" w:rsidR="00897AB8" w:rsidRDefault="00897AB8" w:rsidP="000A5D32">
      <w:pPr>
        <w:rPr>
          <w:rFonts w:ascii="Aptos" w:hAnsi="Aptos"/>
          <w:sz w:val="24"/>
          <w:szCs w:val="24"/>
        </w:rPr>
      </w:pPr>
    </w:p>
    <w:p w14:paraId="2379A61C" w14:textId="77777777" w:rsidR="00897AB8" w:rsidRDefault="00897AB8" w:rsidP="000A5D32">
      <w:pPr>
        <w:rPr>
          <w:rFonts w:ascii="Aptos" w:hAnsi="Aptos"/>
          <w:sz w:val="24"/>
          <w:szCs w:val="24"/>
        </w:rPr>
      </w:pPr>
    </w:p>
    <w:p w14:paraId="7B462033" w14:textId="77777777" w:rsidR="00897AB8" w:rsidRDefault="00897AB8" w:rsidP="000A5D32">
      <w:pPr>
        <w:rPr>
          <w:rFonts w:ascii="Aptos" w:hAnsi="Aptos"/>
          <w:sz w:val="24"/>
          <w:szCs w:val="24"/>
        </w:rPr>
      </w:pPr>
    </w:p>
    <w:p w14:paraId="30A73014" w14:textId="77777777" w:rsidR="00897AB8" w:rsidRDefault="00897AB8" w:rsidP="000A5D32">
      <w:pPr>
        <w:rPr>
          <w:rFonts w:ascii="Aptos" w:hAnsi="Aptos"/>
          <w:sz w:val="24"/>
          <w:szCs w:val="24"/>
        </w:rPr>
      </w:pPr>
    </w:p>
    <w:p w14:paraId="729DA846" w14:textId="7D1F30FC" w:rsidR="00996CAA" w:rsidRPr="00D63180" w:rsidRDefault="00111E91" w:rsidP="000A5D32">
      <w:pPr>
        <w:rPr>
          <w:rFonts w:ascii="Aptos" w:hAnsi="Aptos"/>
          <w:sz w:val="24"/>
          <w:szCs w:val="24"/>
        </w:rPr>
      </w:pPr>
      <w:r>
        <w:rPr>
          <w:rFonts w:ascii="Aptos" w:hAnsi="Aptos"/>
          <w:sz w:val="24"/>
          <w:szCs w:val="24"/>
        </w:rPr>
        <w:t>X.X. Bloggins</w:t>
      </w:r>
    </w:p>
    <w:p w14:paraId="254D7CB8" w14:textId="35F67475" w:rsidR="00996CAA" w:rsidRPr="00D63180" w:rsidRDefault="00111E91" w:rsidP="000A5D32">
      <w:pPr>
        <w:rPr>
          <w:rFonts w:ascii="Aptos" w:hAnsi="Aptos"/>
          <w:sz w:val="24"/>
          <w:szCs w:val="24"/>
        </w:rPr>
      </w:pPr>
      <w:r>
        <w:rPr>
          <w:rFonts w:ascii="Aptos" w:hAnsi="Aptos"/>
          <w:sz w:val="24"/>
          <w:szCs w:val="24"/>
        </w:rPr>
        <w:t>Sgt</w:t>
      </w:r>
    </w:p>
    <w:p w14:paraId="28B658EA" w14:textId="77777777" w:rsidR="00996CAA" w:rsidRPr="00D63180" w:rsidRDefault="00000000" w:rsidP="000A5D32">
      <w:pPr>
        <w:rPr>
          <w:rFonts w:ascii="Aptos" w:hAnsi="Aptos"/>
          <w:sz w:val="24"/>
          <w:szCs w:val="24"/>
        </w:rPr>
      </w:pPr>
      <w:r w:rsidRPr="00D63180">
        <w:rPr>
          <w:rFonts w:ascii="Aptos" w:hAnsi="Aptos"/>
          <w:sz w:val="24"/>
          <w:szCs w:val="24"/>
        </w:rPr>
        <w:t>[SERVICE NUMBER]</w:t>
      </w:r>
    </w:p>
    <w:p w14:paraId="767DDA14" w14:textId="77777777" w:rsidR="00996CAA" w:rsidRPr="00D63180" w:rsidRDefault="00000000" w:rsidP="000A5D32">
      <w:pPr>
        <w:rPr>
          <w:rFonts w:ascii="Aptos" w:hAnsi="Aptos"/>
          <w:sz w:val="24"/>
          <w:szCs w:val="24"/>
        </w:rPr>
      </w:pPr>
      <w:r w:rsidRPr="00D63180">
        <w:rPr>
          <w:rFonts w:ascii="Aptos" w:hAnsi="Aptos"/>
          <w:sz w:val="24"/>
          <w:szCs w:val="24"/>
        </w:rPr>
        <w:t>[UNIT]</w:t>
      </w:r>
    </w:p>
    <w:sectPr w:rsidR="00996CAA" w:rsidRPr="00D63180" w:rsidSect="0003461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D784D" w14:textId="77777777" w:rsidR="000739C6" w:rsidRDefault="000739C6">
      <w:r>
        <w:separator/>
      </w:r>
    </w:p>
  </w:endnote>
  <w:endnote w:type="continuationSeparator" w:id="0">
    <w:p w14:paraId="2BC9DC84" w14:textId="77777777" w:rsidR="000739C6" w:rsidRDefault="00073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947510167"/>
      <w:docPartObj>
        <w:docPartGallery w:val="Page Numbers (Bottom of Page)"/>
        <w:docPartUnique/>
      </w:docPartObj>
    </w:sdtPr>
    <w:sdtEndPr>
      <w:rPr>
        <w:noProof/>
      </w:rPr>
    </w:sdtEndPr>
    <w:sdtContent>
      <w:p w14:paraId="2EA4F0BF" w14:textId="11180ADC" w:rsidR="00111E91" w:rsidRPr="00111E91" w:rsidRDefault="00111E91">
        <w:pPr>
          <w:pStyle w:val="Footer"/>
          <w:rPr>
            <w:noProof/>
            <w:sz w:val="24"/>
            <w:szCs w:val="24"/>
          </w:rPr>
        </w:pPr>
        <w:r w:rsidRPr="00111E91">
          <w:rPr>
            <w:sz w:val="24"/>
            <w:szCs w:val="24"/>
          </w:rPr>
          <w:fldChar w:fldCharType="begin"/>
        </w:r>
        <w:r w:rsidRPr="00111E91">
          <w:rPr>
            <w:sz w:val="24"/>
            <w:szCs w:val="24"/>
          </w:rPr>
          <w:instrText xml:space="preserve"> PAGE   \* MERGEFORMAT </w:instrText>
        </w:r>
        <w:r w:rsidRPr="00111E91">
          <w:rPr>
            <w:sz w:val="24"/>
            <w:szCs w:val="24"/>
          </w:rPr>
          <w:fldChar w:fldCharType="separate"/>
        </w:r>
        <w:r w:rsidRPr="00111E91">
          <w:rPr>
            <w:noProof/>
            <w:sz w:val="24"/>
            <w:szCs w:val="24"/>
          </w:rPr>
          <w:t>2</w:t>
        </w:r>
        <w:r w:rsidRPr="00111E91">
          <w:rPr>
            <w:noProof/>
            <w:sz w:val="24"/>
            <w:szCs w:val="24"/>
          </w:rPr>
          <w:fldChar w:fldCharType="end"/>
        </w:r>
        <w:r w:rsidRPr="00111E91">
          <w:rPr>
            <w:noProof/>
            <w:sz w:val="24"/>
            <w:szCs w:val="24"/>
          </w:rPr>
          <w:t>/</w:t>
        </w:r>
        <w:r w:rsidR="00CF3A45">
          <w:rPr>
            <w:noProof/>
            <w:sz w:val="24"/>
            <w:szCs w:val="24"/>
          </w:rPr>
          <w:t>3</w:t>
        </w:r>
      </w:p>
      <w:p w14:paraId="15F24F0B" w14:textId="77777777" w:rsidR="00111E91" w:rsidRPr="00111E91" w:rsidRDefault="00111E91">
        <w:pPr>
          <w:pStyle w:val="Footer"/>
          <w:rPr>
            <w:noProof/>
            <w:sz w:val="24"/>
            <w:szCs w:val="24"/>
          </w:rPr>
        </w:pPr>
      </w:p>
      <w:p w14:paraId="401031FC" w14:textId="3458EBB7" w:rsidR="00111E91" w:rsidRPr="00111E91" w:rsidRDefault="00111E91">
        <w:pPr>
          <w:pStyle w:val="Footer"/>
          <w:rPr>
            <w:sz w:val="24"/>
            <w:szCs w:val="24"/>
          </w:rPr>
        </w:pPr>
        <w:r w:rsidRPr="00111E91">
          <w:rPr>
            <w:noProof/>
            <w:sz w:val="24"/>
            <w:szCs w:val="24"/>
            <w:u w:val="single"/>
          </w:rPr>
          <w:t>CAN PROTECTED B</w:t>
        </w:r>
      </w:p>
    </w:sdtContent>
  </w:sdt>
  <w:p w14:paraId="24CDCA83" w14:textId="77777777" w:rsidR="00111E91" w:rsidRPr="00111E91" w:rsidRDefault="00111E9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14754" w14:textId="77777777" w:rsidR="000739C6" w:rsidRDefault="000739C6">
      <w:r>
        <w:separator/>
      </w:r>
    </w:p>
  </w:footnote>
  <w:footnote w:type="continuationSeparator" w:id="0">
    <w:p w14:paraId="23875089" w14:textId="77777777" w:rsidR="000739C6" w:rsidRDefault="00073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A131" w14:textId="7097A7DA" w:rsidR="00ED3C84" w:rsidRPr="00ED3C84" w:rsidRDefault="00ED3C84">
    <w:pPr>
      <w:pStyle w:val="Header"/>
      <w:rPr>
        <w:rFonts w:ascii="Aptos" w:hAnsi="Aptos"/>
        <w:sz w:val="24"/>
        <w:szCs w:val="24"/>
        <w:u w:val="single"/>
        <w:lang w:val="en-CA"/>
      </w:rPr>
    </w:pPr>
    <w:r w:rsidRPr="00ED3C84">
      <w:rPr>
        <w:rFonts w:ascii="Aptos" w:hAnsi="Aptos"/>
        <w:sz w:val="24"/>
        <w:szCs w:val="24"/>
        <w:u w:val="single"/>
        <w:lang w:val="en-CA"/>
      </w:rPr>
      <w:t>CAN PROTECTED B (when completed)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44411A"/>
    <w:multiLevelType w:val="hybridMultilevel"/>
    <w:tmpl w:val="C652C6C0"/>
    <w:lvl w:ilvl="0" w:tplc="6B6A2CAA">
      <w:start w:val="1"/>
      <w:numFmt w:val="decimal"/>
      <w:lvlText w:val="%1."/>
      <w:lvlJc w:val="left"/>
      <w:pPr>
        <w:ind w:left="1005" w:hanging="64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BC77821"/>
    <w:multiLevelType w:val="hybridMultilevel"/>
    <w:tmpl w:val="8F2C24B6"/>
    <w:lvl w:ilvl="0" w:tplc="BEB00C6A">
      <w:start w:val="1"/>
      <w:numFmt w:val="lowerLetter"/>
      <w:lvlText w:val="%1."/>
      <w:lvlJc w:val="left"/>
      <w:pPr>
        <w:ind w:left="1275" w:hanging="555"/>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654603410">
    <w:abstractNumId w:val="8"/>
  </w:num>
  <w:num w:numId="2" w16cid:durableId="294220579">
    <w:abstractNumId w:val="6"/>
  </w:num>
  <w:num w:numId="3" w16cid:durableId="1722903637">
    <w:abstractNumId w:val="5"/>
  </w:num>
  <w:num w:numId="4" w16cid:durableId="512035209">
    <w:abstractNumId w:val="4"/>
  </w:num>
  <w:num w:numId="5" w16cid:durableId="403799864">
    <w:abstractNumId w:val="7"/>
  </w:num>
  <w:num w:numId="6" w16cid:durableId="1379354750">
    <w:abstractNumId w:val="3"/>
  </w:num>
  <w:num w:numId="7" w16cid:durableId="1676112407">
    <w:abstractNumId w:val="2"/>
  </w:num>
  <w:num w:numId="8" w16cid:durableId="1476534311">
    <w:abstractNumId w:val="1"/>
  </w:num>
  <w:num w:numId="9" w16cid:durableId="749931723">
    <w:abstractNumId w:val="0"/>
  </w:num>
  <w:num w:numId="10" w16cid:durableId="1955014442">
    <w:abstractNumId w:val="9"/>
  </w:num>
  <w:num w:numId="11" w16cid:durableId="8374278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9C6"/>
    <w:rsid w:val="000A5D32"/>
    <w:rsid w:val="00101B3F"/>
    <w:rsid w:val="00111E91"/>
    <w:rsid w:val="001337A5"/>
    <w:rsid w:val="0015074B"/>
    <w:rsid w:val="001B32A6"/>
    <w:rsid w:val="0022331D"/>
    <w:rsid w:val="00266046"/>
    <w:rsid w:val="0029639D"/>
    <w:rsid w:val="002A0EE4"/>
    <w:rsid w:val="00326F90"/>
    <w:rsid w:val="005B0143"/>
    <w:rsid w:val="005B15F9"/>
    <w:rsid w:val="007A194D"/>
    <w:rsid w:val="00803BCE"/>
    <w:rsid w:val="00861374"/>
    <w:rsid w:val="00897AB8"/>
    <w:rsid w:val="008F487E"/>
    <w:rsid w:val="0090325B"/>
    <w:rsid w:val="00996CAA"/>
    <w:rsid w:val="009E52DF"/>
    <w:rsid w:val="00A151AF"/>
    <w:rsid w:val="00A37C95"/>
    <w:rsid w:val="00AA1D8D"/>
    <w:rsid w:val="00B47730"/>
    <w:rsid w:val="00C4463E"/>
    <w:rsid w:val="00CB0664"/>
    <w:rsid w:val="00CF226B"/>
    <w:rsid w:val="00CF3A45"/>
    <w:rsid w:val="00D63180"/>
    <w:rsid w:val="00DF5B25"/>
    <w:rsid w:val="00ED3C84"/>
    <w:rsid w:val="00F431C9"/>
    <w:rsid w:val="00F860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BC3DD"/>
  <w14:defaultImageDpi w14:val="300"/>
  <w15:docId w15:val="{9BF9B8AC-C1E3-40AE-A461-EB7ABBDE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F5B25"/>
    <w:rPr>
      <w:color w:val="0000FF" w:themeColor="hyperlink"/>
      <w:u w:val="single"/>
    </w:rPr>
  </w:style>
  <w:style w:type="character" w:styleId="UnresolvedMention">
    <w:name w:val="Unresolved Mention"/>
    <w:basedOn w:val="DefaultParagraphFont"/>
    <w:uiPriority w:val="99"/>
    <w:semiHidden/>
    <w:unhideWhenUsed/>
    <w:rsid w:val="00DF5B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lois.justice.gc.ca/eng/ACTS/N-5/section-29.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nada.ca/en/department-national-defence/corporate/policies-standards/caf-grievance-policy.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nada.ca/en/military-grievances-external-review/services/case-summaries/case-2024-092.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nada.ca/en/department-national-defence/corporate/policies-standards/defence-administrative-orders-directives/5000-series/5045/5045-0-canadian-forces-personnel-support-programs.html" TargetMode="External"/><Relationship Id="rId4" Type="http://schemas.openxmlformats.org/officeDocument/2006/relationships/settings" Target="settings.xml"/><Relationship Id="rId9" Type="http://schemas.openxmlformats.org/officeDocument/2006/relationships/hyperlink" Target="https://www.canada.ca/en/department-national-defence/corporate/policies-standards/queens-regulations-orders/vol-1-administration/ch-7-grievances.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CAF Mess Subscription Fee Grievance Template</dc:title>
  <dc:subject>Request for reimbursement of compulsory mess subscription fees paid from 14 January 2014 to 13 May 2025</dc:subject>
  <dc:creator>K P</dc:creator>
  <cp:keywords/>
  <dc:description>generated by python-docx</dc:description>
  <cp:lastModifiedBy>K P</cp:lastModifiedBy>
  <cp:revision>25</cp:revision>
  <dcterms:created xsi:type="dcterms:W3CDTF">2026-08-21T12:33:00Z</dcterms:created>
  <dcterms:modified xsi:type="dcterms:W3CDTF">2026-08-21T23:21:00Z</dcterms:modified>
  <cp:category/>
</cp:coreProperties>
</file>