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F0311" w14:textId="5FA12AD0" w:rsidR="008B6589" w:rsidRDefault="00812C76" w:rsidP="008B6589">
      <w:pPr>
        <w:keepNext/>
        <w:ind w:left="-142"/>
        <w:rPr>
          <w:rFonts w:ascii="Univers 45 Light" w:eastAsia="Times New Roman" w:hAnsi="Univers 45 Light" w:cs="Arial"/>
          <w:caps/>
          <w:kern w:val="36"/>
          <w:sz w:val="28"/>
          <w:szCs w:val="28"/>
        </w:rPr>
      </w:pPr>
      <w:r>
        <w:rPr>
          <w:noProof/>
          <w:color w:val="1F497D"/>
          <w:lang w:eastAsia="en-CA"/>
        </w:rPr>
        <w:drawing>
          <wp:inline distT="0" distB="0" distL="0" distR="0" wp14:anchorId="44F464B3" wp14:editId="6EC7F985">
            <wp:extent cx="2281670" cy="295275"/>
            <wp:effectExtent l="0" t="0" r="4445" b="0"/>
            <wp:docPr id="3" name="Picture 3" descr="left-dnd-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ft-dnd-e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287162" cy="295986"/>
                    </a:xfrm>
                    <a:prstGeom prst="rect">
                      <a:avLst/>
                    </a:prstGeom>
                    <a:noFill/>
                    <a:ln>
                      <a:noFill/>
                    </a:ln>
                  </pic:spPr>
                </pic:pic>
              </a:graphicData>
            </a:graphic>
          </wp:inline>
        </w:drawing>
      </w:r>
    </w:p>
    <w:p w14:paraId="3B25AE05" w14:textId="77777777" w:rsidR="008B6589" w:rsidRDefault="008B6589" w:rsidP="008B6589">
      <w:pPr>
        <w:keepNext/>
        <w:ind w:left="1080"/>
        <w:rPr>
          <w:rFonts w:ascii="Univers 45 Light" w:eastAsia="Times New Roman" w:hAnsi="Univers 45 Light" w:cs="Arial"/>
          <w:caps/>
          <w:kern w:val="36"/>
          <w:sz w:val="28"/>
          <w:szCs w:val="28"/>
        </w:rPr>
      </w:pPr>
    </w:p>
    <w:p w14:paraId="2F91BF9F" w14:textId="77777777" w:rsidR="008B6589" w:rsidRDefault="008B6589" w:rsidP="008B6589">
      <w:pPr>
        <w:keepNext/>
        <w:ind w:left="1080"/>
        <w:rPr>
          <w:rFonts w:ascii="Univers 45 Light" w:eastAsia="Times New Roman" w:hAnsi="Univers 45 Light" w:cs="Arial"/>
          <w:caps/>
          <w:kern w:val="36"/>
          <w:sz w:val="28"/>
          <w:szCs w:val="28"/>
        </w:rPr>
      </w:pPr>
    </w:p>
    <w:p w14:paraId="05710D62" w14:textId="77777777" w:rsidR="008B6589" w:rsidRPr="002466EB" w:rsidRDefault="008B6589" w:rsidP="008B6589">
      <w:pPr>
        <w:keepNext/>
        <w:ind w:left="1080"/>
        <w:rPr>
          <w:rFonts w:ascii="Univers 45 Light" w:eastAsia="Times New Roman" w:hAnsi="Univers 45 Light" w:cs="Arial"/>
          <w:caps/>
          <w:kern w:val="36"/>
          <w:sz w:val="28"/>
          <w:szCs w:val="28"/>
        </w:rPr>
      </w:pPr>
      <w:r w:rsidRPr="002466EB">
        <w:rPr>
          <w:rFonts w:ascii="Univers 45 Light" w:eastAsia="Times New Roman" w:hAnsi="Univers 45 Light" w:cs="Arial"/>
          <w:caps/>
          <w:kern w:val="36"/>
          <w:sz w:val="28"/>
          <w:szCs w:val="28"/>
        </w:rPr>
        <w:t>THE CANADIAN armed FORCES</w:t>
      </w:r>
    </w:p>
    <w:p w14:paraId="5D1B1B2D" w14:textId="77777777" w:rsidR="008B6589" w:rsidRPr="002466EB" w:rsidRDefault="008B6589" w:rsidP="008B6589">
      <w:pPr>
        <w:keepNext/>
        <w:ind w:left="1080"/>
        <w:rPr>
          <w:rFonts w:ascii="Univers 45 Light" w:eastAsia="Times New Roman" w:hAnsi="Univers 45 Light" w:cs="Arial"/>
          <w:caps/>
          <w:kern w:val="36"/>
          <w:sz w:val="28"/>
          <w:szCs w:val="28"/>
        </w:rPr>
      </w:pPr>
      <w:r w:rsidRPr="002466EB">
        <w:rPr>
          <w:rFonts w:ascii="Univers 45 Light" w:eastAsia="Times New Roman" w:hAnsi="Univers 45 Light" w:cs="Arial"/>
          <w:caps/>
          <w:kern w:val="36"/>
          <w:sz w:val="28"/>
          <w:szCs w:val="28"/>
        </w:rPr>
        <w:t>MILITARY EMPLOYMENT STRUCTURE</w:t>
      </w:r>
      <w:r>
        <w:rPr>
          <w:rFonts w:ascii="Univers 45 Light" w:eastAsia="Times New Roman" w:hAnsi="Univers 45 Light" w:cs="Arial"/>
          <w:caps/>
          <w:kern w:val="36"/>
          <w:sz w:val="28"/>
          <w:szCs w:val="28"/>
        </w:rPr>
        <w:t>s manual</w:t>
      </w:r>
    </w:p>
    <w:p w14:paraId="73EE7E7D" w14:textId="77777777" w:rsidR="008B6589" w:rsidRPr="002466EB" w:rsidRDefault="008B6589" w:rsidP="008B6589">
      <w:pPr>
        <w:ind w:left="1080"/>
        <w:rPr>
          <w:rFonts w:ascii="Univers 45 Light" w:eastAsia="Times New Roman" w:hAnsi="Univers 45 Light" w:cs="Arial"/>
          <w:caps/>
          <w:sz w:val="28"/>
          <w:szCs w:val="28"/>
        </w:rPr>
      </w:pPr>
    </w:p>
    <w:p w14:paraId="1F7765E4" w14:textId="77777777" w:rsidR="008B6589" w:rsidRDefault="008B6589" w:rsidP="008B6589">
      <w:pPr>
        <w:ind w:left="1080"/>
        <w:rPr>
          <w:rFonts w:ascii="Univers 45 Light" w:eastAsia="Times New Roman" w:hAnsi="Univers 45 Light" w:cs="Arial"/>
          <w:caps/>
        </w:rPr>
      </w:pPr>
      <w:r>
        <w:rPr>
          <w:rFonts w:ascii="Univers 45 Light" w:eastAsia="Times New Roman" w:hAnsi="Univers 45 Light" w:cs="Arial"/>
          <w:caps/>
        </w:rPr>
        <w:t>VOLUME 2</w:t>
      </w:r>
    </w:p>
    <w:p w14:paraId="428CA5A2" w14:textId="77777777" w:rsidR="008B6589" w:rsidRDefault="008B6589" w:rsidP="008B6589">
      <w:pPr>
        <w:ind w:left="1080"/>
        <w:rPr>
          <w:rFonts w:ascii="Univers 45 Light" w:eastAsia="Times New Roman" w:hAnsi="Univers 45 Light" w:cs="Arial"/>
          <w:caps/>
        </w:rPr>
      </w:pPr>
    </w:p>
    <w:p w14:paraId="28BB0E78" w14:textId="77777777" w:rsidR="008B6589" w:rsidRDefault="008B6589" w:rsidP="008B6589">
      <w:pPr>
        <w:ind w:left="1080"/>
        <w:rPr>
          <w:rFonts w:ascii="Univers 45 Light" w:eastAsia="Times New Roman" w:hAnsi="Univers 45 Light" w:cs="Arial"/>
          <w:caps/>
        </w:rPr>
      </w:pPr>
    </w:p>
    <w:p w14:paraId="2B26EA89" w14:textId="77777777" w:rsidR="008B6589" w:rsidRPr="002466EB" w:rsidRDefault="008B6589" w:rsidP="008B6589">
      <w:pPr>
        <w:ind w:left="1080"/>
        <w:rPr>
          <w:rFonts w:ascii="Univers 45 Light" w:eastAsia="Times New Roman" w:hAnsi="Univers 45 Light" w:cs="Arial"/>
          <w:caps/>
        </w:rPr>
      </w:pPr>
    </w:p>
    <w:p w14:paraId="0F00548D" w14:textId="77777777" w:rsidR="008B6589" w:rsidRPr="002466EB" w:rsidRDefault="008B6589" w:rsidP="008B6589">
      <w:pPr>
        <w:ind w:left="1080"/>
        <w:rPr>
          <w:rFonts w:ascii="Univers 45 Light" w:eastAsia="Times New Roman" w:hAnsi="Univers 45 Light" w:cs="Arial"/>
          <w:caps/>
        </w:rPr>
      </w:pPr>
    </w:p>
    <w:p w14:paraId="1AB86357" w14:textId="77777777" w:rsidR="008B6589" w:rsidRDefault="008B6589" w:rsidP="008B6589">
      <w:pPr>
        <w:ind w:left="1080"/>
        <w:rPr>
          <w:rFonts w:ascii="Univers 45 Light" w:eastAsia="Times New Roman" w:hAnsi="Univers 45 Light" w:cs="Arial"/>
          <w:caps/>
          <w:sz w:val="36"/>
          <w:szCs w:val="36"/>
        </w:rPr>
      </w:pPr>
      <w:r w:rsidRPr="000774AF">
        <w:rPr>
          <w:rFonts w:ascii="Univers 45 Light" w:eastAsia="Times New Roman" w:hAnsi="Univers 45 Light" w:cs="Arial"/>
          <w:caps/>
          <w:sz w:val="36"/>
          <w:szCs w:val="36"/>
        </w:rPr>
        <w:t>PROFESSION OF ARMS</w:t>
      </w:r>
    </w:p>
    <w:p w14:paraId="2EC7CA56" w14:textId="77777777" w:rsidR="008B6589" w:rsidRDefault="008B6589" w:rsidP="008B6589">
      <w:pPr>
        <w:ind w:left="1080"/>
        <w:rPr>
          <w:rFonts w:ascii="Univers 45 Light" w:eastAsia="Times New Roman" w:hAnsi="Univers 45 Light" w:cs="Arial"/>
          <w:caps/>
          <w:sz w:val="36"/>
          <w:szCs w:val="36"/>
        </w:rPr>
      </w:pPr>
    </w:p>
    <w:p w14:paraId="41AA14E4" w14:textId="77777777" w:rsidR="008B6589" w:rsidRDefault="008B6589" w:rsidP="008B6589">
      <w:pPr>
        <w:ind w:left="1080"/>
        <w:rPr>
          <w:rFonts w:ascii="Univers 45 Light" w:eastAsia="Times New Roman" w:hAnsi="Univers 45 Light" w:cs="Arial"/>
          <w:caps/>
          <w:sz w:val="36"/>
          <w:szCs w:val="36"/>
        </w:rPr>
      </w:pPr>
    </w:p>
    <w:p w14:paraId="34F04BE4" w14:textId="77777777" w:rsidR="008B6589" w:rsidRDefault="008B6589" w:rsidP="008B6589">
      <w:pPr>
        <w:ind w:left="1080"/>
        <w:rPr>
          <w:rFonts w:ascii="Univers 45 Light" w:eastAsia="Times New Roman" w:hAnsi="Univers 45 Light" w:cs="Arial"/>
          <w:caps/>
          <w:sz w:val="36"/>
          <w:szCs w:val="36"/>
        </w:rPr>
      </w:pPr>
    </w:p>
    <w:p w14:paraId="019C343C" w14:textId="7AA3AF72" w:rsidR="008B6589" w:rsidRPr="002466EB" w:rsidRDefault="00CB2A4B" w:rsidP="008B6589">
      <w:pPr>
        <w:ind w:left="1080"/>
        <w:rPr>
          <w:rFonts w:ascii="Univers 45 Light" w:eastAsia="Times New Roman" w:hAnsi="Univers 45 Light" w:cs="Arial"/>
          <w:caps/>
          <w:sz w:val="36"/>
          <w:szCs w:val="36"/>
        </w:rPr>
      </w:pPr>
      <w:r>
        <w:rPr>
          <w:rFonts w:ascii="Univers 45 Light" w:eastAsia="Times New Roman" w:hAnsi="Univers 45 Light" w:cs="Arial"/>
          <w:caps/>
          <w:sz w:val="36"/>
          <w:szCs w:val="36"/>
        </w:rPr>
        <w:t>OFFICER</w:t>
      </w:r>
      <w:r w:rsidR="008B6589">
        <w:rPr>
          <w:rFonts w:ascii="Univers 45 Light" w:eastAsia="Times New Roman" w:hAnsi="Univers 45 Light" w:cs="Arial"/>
          <w:caps/>
          <w:sz w:val="36"/>
          <w:szCs w:val="36"/>
        </w:rPr>
        <w:t xml:space="preserve"> GENERAL SPECIFICATIONS</w:t>
      </w:r>
    </w:p>
    <w:p w14:paraId="608CA36F" w14:textId="77777777" w:rsidR="008B6589" w:rsidRDefault="008B6589" w:rsidP="008B6589">
      <w:pPr>
        <w:rPr>
          <w:rFonts w:ascii="Univers 45 Light" w:eastAsia="Times New Roman" w:hAnsi="Univers 45 Light" w:cs="Arial"/>
          <w:caps/>
          <w:sz w:val="36"/>
          <w:szCs w:val="36"/>
        </w:rPr>
      </w:pPr>
    </w:p>
    <w:p w14:paraId="0E66B7AA" w14:textId="77777777" w:rsidR="008B6589" w:rsidRDefault="008B6589" w:rsidP="008B6589">
      <w:pPr>
        <w:ind w:left="1080"/>
        <w:rPr>
          <w:rFonts w:ascii="Univers 45 Light" w:eastAsia="Times New Roman" w:hAnsi="Univers 45 Light" w:cs="Arial"/>
          <w:caps/>
          <w:sz w:val="36"/>
          <w:szCs w:val="36"/>
        </w:rPr>
      </w:pPr>
    </w:p>
    <w:p w14:paraId="15A0A7A3" w14:textId="77777777" w:rsidR="008B6589" w:rsidRPr="000774AF" w:rsidRDefault="008B6589" w:rsidP="008B6589">
      <w:pPr>
        <w:ind w:left="1080"/>
        <w:rPr>
          <w:rFonts w:ascii="Univers 45 Light" w:eastAsia="Times New Roman" w:hAnsi="Univers 45 Light" w:cs="Arial"/>
          <w:caps/>
          <w:sz w:val="36"/>
          <w:szCs w:val="36"/>
        </w:rPr>
      </w:pPr>
    </w:p>
    <w:p w14:paraId="4F4BD881" w14:textId="77777777" w:rsidR="008B6589" w:rsidRPr="002466EB" w:rsidRDefault="008B6589" w:rsidP="008B6589">
      <w:pPr>
        <w:ind w:left="1080"/>
        <w:rPr>
          <w:rFonts w:ascii="Univers 45 Light" w:eastAsia="Times New Roman" w:hAnsi="Univers 45 Light" w:cs="Arial"/>
          <w:caps/>
          <w:sz w:val="28"/>
          <w:szCs w:val="28"/>
        </w:rPr>
      </w:pPr>
    </w:p>
    <w:p w14:paraId="2BBDA0DC" w14:textId="77777777" w:rsidR="008B6589" w:rsidRPr="002466EB" w:rsidRDefault="008B6589" w:rsidP="008B6589">
      <w:pPr>
        <w:ind w:left="1080"/>
        <w:rPr>
          <w:rFonts w:eastAsia="Times New Roman" w:cs="Arial"/>
          <w:caps/>
        </w:rPr>
      </w:pPr>
      <w:r w:rsidRPr="002466EB">
        <w:rPr>
          <w:rFonts w:eastAsia="Times New Roman" w:cs="Arial"/>
          <w:caps/>
        </w:rPr>
        <w:t>(English)</w:t>
      </w:r>
    </w:p>
    <w:p w14:paraId="24D0E327" w14:textId="77777777" w:rsidR="008B6589" w:rsidRPr="002466EB" w:rsidRDefault="008B6589" w:rsidP="008B6589">
      <w:pPr>
        <w:ind w:left="1080"/>
        <w:rPr>
          <w:rFonts w:eastAsia="Times New Roman" w:cs="Arial"/>
          <w:iCs/>
          <w:sz w:val="20"/>
          <w:szCs w:val="20"/>
        </w:rPr>
      </w:pPr>
    </w:p>
    <w:p w14:paraId="7CA710BA" w14:textId="39FC5656" w:rsidR="008B6589" w:rsidRPr="00105DDD" w:rsidRDefault="008B6589" w:rsidP="008B6589">
      <w:pPr>
        <w:ind w:left="1080"/>
        <w:rPr>
          <w:rFonts w:ascii="Univers 45 Light" w:eastAsia="Times New Roman" w:hAnsi="Univers 45 Light" w:cs="Arial"/>
          <w:iCs/>
          <w:sz w:val="20"/>
          <w:szCs w:val="20"/>
        </w:rPr>
      </w:pPr>
      <w:r>
        <w:rPr>
          <w:rFonts w:ascii="Univers 45 Light" w:eastAsia="Times New Roman" w:hAnsi="Univers 45 Light" w:cs="Arial"/>
          <w:iCs/>
          <w:sz w:val="20"/>
          <w:szCs w:val="20"/>
        </w:rPr>
        <w:t>(Supe</w:t>
      </w:r>
      <w:r w:rsidR="002E1DA9">
        <w:rPr>
          <w:rFonts w:ascii="Univers 45 Light" w:eastAsia="Times New Roman" w:hAnsi="Univers 45 Light" w:cs="Arial"/>
          <w:iCs/>
          <w:sz w:val="20"/>
          <w:szCs w:val="20"/>
        </w:rPr>
        <w:t>rsedes A-PD-055-002/PP-003 – OGS – MOSID 00002</w:t>
      </w:r>
      <w:r w:rsidRPr="00105DDD">
        <w:rPr>
          <w:rFonts w:ascii="Univers 45 Light" w:eastAsia="Times New Roman" w:hAnsi="Univers 45 Light" w:cs="Arial"/>
          <w:iCs/>
          <w:sz w:val="20"/>
          <w:szCs w:val="20"/>
        </w:rPr>
        <w:t xml:space="preserve">, dated </w:t>
      </w:r>
      <w:r w:rsidR="000664EB">
        <w:rPr>
          <w:rFonts w:ascii="Univers 45 Light" w:eastAsia="Times New Roman" w:hAnsi="Univers 45 Light" w:cs="Arial"/>
          <w:iCs/>
          <w:sz w:val="20"/>
          <w:szCs w:val="20"/>
        </w:rPr>
        <w:t>27 Aug 2009</w:t>
      </w:r>
      <w:r w:rsidRPr="00105DDD">
        <w:rPr>
          <w:rFonts w:ascii="Univers 45 Light" w:eastAsia="Times New Roman" w:hAnsi="Univers 45 Light" w:cs="Arial"/>
          <w:iCs/>
          <w:sz w:val="20"/>
          <w:szCs w:val="20"/>
        </w:rPr>
        <w:t>)</w:t>
      </w:r>
    </w:p>
    <w:p w14:paraId="3039AD4D" w14:textId="77777777" w:rsidR="008B6589" w:rsidRPr="002466EB" w:rsidRDefault="008B6589" w:rsidP="008B6589">
      <w:pPr>
        <w:ind w:left="1080"/>
        <w:rPr>
          <w:rFonts w:eastAsia="Times New Roman" w:cs="Arial"/>
          <w:iCs/>
          <w:sz w:val="20"/>
          <w:szCs w:val="20"/>
        </w:rPr>
      </w:pPr>
    </w:p>
    <w:p w14:paraId="2FBA3505" w14:textId="77777777" w:rsidR="008B6589" w:rsidRPr="002466EB" w:rsidRDefault="008B6589" w:rsidP="008B6589">
      <w:pPr>
        <w:ind w:left="1080"/>
        <w:rPr>
          <w:rFonts w:eastAsia="Times New Roman" w:cs="Arial"/>
          <w:iCs/>
          <w:sz w:val="20"/>
          <w:szCs w:val="20"/>
        </w:rPr>
      </w:pPr>
    </w:p>
    <w:p w14:paraId="1590D6B0" w14:textId="77777777" w:rsidR="008B6589" w:rsidRPr="002466EB" w:rsidRDefault="008B6589" w:rsidP="008B6589">
      <w:pPr>
        <w:ind w:left="1080"/>
        <w:rPr>
          <w:rFonts w:eastAsia="Times New Roman" w:cs="Arial"/>
          <w:iCs/>
          <w:sz w:val="20"/>
          <w:szCs w:val="20"/>
        </w:rPr>
      </w:pPr>
    </w:p>
    <w:p w14:paraId="7088D78E" w14:textId="77777777" w:rsidR="008B6589" w:rsidRDefault="008B6589" w:rsidP="008B6589">
      <w:pPr>
        <w:rPr>
          <w:rFonts w:eastAsia="Times New Roman" w:cs="Arial"/>
          <w:iCs/>
          <w:sz w:val="20"/>
          <w:szCs w:val="20"/>
        </w:rPr>
      </w:pPr>
    </w:p>
    <w:p w14:paraId="4CC25693" w14:textId="77777777" w:rsidR="008B6589" w:rsidRDefault="008B6589" w:rsidP="008B6589">
      <w:pPr>
        <w:ind w:left="1080"/>
        <w:rPr>
          <w:rFonts w:eastAsia="Times New Roman" w:cs="Arial"/>
          <w:iCs/>
          <w:sz w:val="20"/>
          <w:szCs w:val="20"/>
        </w:rPr>
      </w:pPr>
    </w:p>
    <w:p w14:paraId="56802622" w14:textId="77777777" w:rsidR="008B6589" w:rsidRDefault="008B6589" w:rsidP="008B6589">
      <w:pPr>
        <w:ind w:left="1080"/>
        <w:rPr>
          <w:rFonts w:eastAsia="Times New Roman" w:cs="Arial"/>
          <w:iCs/>
          <w:sz w:val="20"/>
          <w:szCs w:val="20"/>
        </w:rPr>
      </w:pPr>
    </w:p>
    <w:p w14:paraId="0D43D34D" w14:textId="77777777" w:rsidR="008B6589" w:rsidRDefault="008B6589" w:rsidP="008B6589">
      <w:pPr>
        <w:ind w:left="1080"/>
        <w:rPr>
          <w:rFonts w:eastAsia="Times New Roman" w:cs="Arial"/>
          <w:iCs/>
          <w:sz w:val="20"/>
          <w:szCs w:val="20"/>
        </w:rPr>
      </w:pPr>
    </w:p>
    <w:p w14:paraId="7E0DE87E" w14:textId="77777777" w:rsidR="008B6589" w:rsidRDefault="008B6589" w:rsidP="008B6589">
      <w:pPr>
        <w:ind w:left="1080"/>
        <w:rPr>
          <w:rFonts w:eastAsia="Times New Roman" w:cs="Arial"/>
          <w:iCs/>
          <w:sz w:val="20"/>
          <w:szCs w:val="20"/>
        </w:rPr>
      </w:pPr>
    </w:p>
    <w:p w14:paraId="769D1A76" w14:textId="77777777" w:rsidR="008B6589" w:rsidRPr="002466EB" w:rsidRDefault="008B6589" w:rsidP="008B6589">
      <w:pPr>
        <w:ind w:left="1080"/>
        <w:rPr>
          <w:rFonts w:eastAsia="Times New Roman" w:cs="Arial"/>
          <w:iCs/>
          <w:sz w:val="20"/>
          <w:szCs w:val="20"/>
        </w:rPr>
      </w:pPr>
    </w:p>
    <w:p w14:paraId="040D2844" w14:textId="77777777" w:rsidR="008B6589" w:rsidRPr="00D364DA" w:rsidRDefault="008B6589" w:rsidP="008B6589">
      <w:pPr>
        <w:autoSpaceDE w:val="0"/>
        <w:autoSpaceDN w:val="0"/>
        <w:adjustRightInd w:val="0"/>
        <w:ind w:left="1080"/>
        <w:rPr>
          <w:rFonts w:eastAsia="Times New Roman" w:cs="Arial"/>
        </w:rPr>
      </w:pPr>
      <w:r w:rsidRPr="00D364DA">
        <w:rPr>
          <w:rFonts w:eastAsia="Times New Roman" w:cs="Arial"/>
        </w:rPr>
        <w:t>Issued on Authority of the Chief of the Defence Staff</w:t>
      </w:r>
    </w:p>
    <w:p w14:paraId="07CE74E0" w14:textId="77777777" w:rsidR="008B6589" w:rsidRPr="008727D8" w:rsidRDefault="008B6589" w:rsidP="008B6589">
      <w:pPr>
        <w:autoSpaceDE w:val="0"/>
        <w:autoSpaceDN w:val="0"/>
        <w:adjustRightInd w:val="0"/>
        <w:ind w:left="1080"/>
        <w:rPr>
          <w:rFonts w:eastAsia="Times New Roman" w:cs="Arial"/>
          <w:lang w:val="fr-FR"/>
        </w:rPr>
      </w:pPr>
      <w:r w:rsidRPr="008727D8">
        <w:rPr>
          <w:rFonts w:eastAsia="Times New Roman" w:cs="Arial"/>
          <w:lang w:val="fr-FR"/>
        </w:rPr>
        <w:t>Publié avec l’autorisation du Chef d’état-major de la Défense</w:t>
      </w:r>
    </w:p>
    <w:p w14:paraId="16666362" w14:textId="77777777" w:rsidR="008B6589" w:rsidRPr="00FA45F8" w:rsidRDefault="008B6589" w:rsidP="008B6589">
      <w:pPr>
        <w:autoSpaceDE w:val="0"/>
        <w:autoSpaceDN w:val="0"/>
        <w:adjustRightInd w:val="0"/>
        <w:ind w:left="1080"/>
        <w:rPr>
          <w:rFonts w:eastAsia="Times New Roman" w:cs="Arial"/>
          <w:lang w:val="fr-FR"/>
        </w:rPr>
      </w:pPr>
    </w:p>
    <w:p w14:paraId="70FF6E4E" w14:textId="77777777" w:rsidR="008B6589" w:rsidRPr="00FA45F8" w:rsidRDefault="008B6589" w:rsidP="008B6589">
      <w:pPr>
        <w:autoSpaceDE w:val="0"/>
        <w:autoSpaceDN w:val="0"/>
        <w:adjustRightInd w:val="0"/>
        <w:ind w:left="1080"/>
        <w:rPr>
          <w:rFonts w:eastAsia="Times New Roman" w:cs="Arial"/>
          <w:lang w:val="fr-CA"/>
        </w:rPr>
      </w:pPr>
    </w:p>
    <w:p w14:paraId="1237A006" w14:textId="77777777" w:rsidR="008B6589" w:rsidRPr="00FA45F8" w:rsidRDefault="008B6589" w:rsidP="008B6589">
      <w:pPr>
        <w:autoSpaceDE w:val="0"/>
        <w:autoSpaceDN w:val="0"/>
        <w:adjustRightInd w:val="0"/>
        <w:ind w:left="1080"/>
        <w:rPr>
          <w:rFonts w:eastAsia="Times New Roman" w:cs="Arial"/>
          <w:lang w:val="fr-CA"/>
        </w:rPr>
      </w:pPr>
    </w:p>
    <w:p w14:paraId="7B02B90D" w14:textId="77777777" w:rsidR="008B6589" w:rsidRPr="00FA45F8" w:rsidRDefault="008B6589" w:rsidP="008B6589">
      <w:pPr>
        <w:autoSpaceDE w:val="0"/>
        <w:autoSpaceDN w:val="0"/>
        <w:adjustRightInd w:val="0"/>
        <w:ind w:left="1080"/>
        <w:rPr>
          <w:rFonts w:eastAsia="Times New Roman" w:cs="Arial"/>
          <w:lang w:val="fr-CA"/>
        </w:rPr>
      </w:pPr>
    </w:p>
    <w:p w14:paraId="328234BD" w14:textId="7B138EA8" w:rsidR="008B6589" w:rsidRPr="00BF0448" w:rsidRDefault="008B6589" w:rsidP="008B6589">
      <w:pPr>
        <w:tabs>
          <w:tab w:val="right" w:pos="9270"/>
        </w:tabs>
        <w:autoSpaceDE w:val="0"/>
        <w:autoSpaceDN w:val="0"/>
        <w:adjustRightInd w:val="0"/>
        <w:ind w:left="1080"/>
        <w:rPr>
          <w:rFonts w:eastAsia="Times New Roman" w:cs="Arial"/>
        </w:rPr>
      </w:pPr>
      <w:r w:rsidRPr="00BF0448">
        <w:rPr>
          <w:rFonts w:eastAsia="Times New Roman" w:cs="Arial"/>
        </w:rPr>
        <w:t xml:space="preserve">OPI: DPGR    </w:t>
      </w:r>
      <w:r w:rsidRPr="00BF0448">
        <w:rPr>
          <w:rFonts w:eastAsia="Times New Roman" w:cs="Arial"/>
        </w:rPr>
        <w:tab/>
      </w:r>
      <w:r w:rsidR="00BF0448" w:rsidRPr="00BF0448">
        <w:rPr>
          <w:rFonts w:eastAsia="Times New Roman" w:cs="Arial"/>
        </w:rPr>
        <w:t>2020-11-20</w:t>
      </w:r>
      <w:r w:rsidRPr="00BF0448">
        <w:rPr>
          <w:rFonts w:eastAsia="Times New Roman" w:cs="Arial"/>
        </w:rPr>
        <w:tab/>
        <w:t xml:space="preserve">Ch </w:t>
      </w:r>
      <w:r w:rsidRPr="00BF0448">
        <w:rPr>
          <w:rFonts w:eastAsia="Times New Roman" w:cs="Arial"/>
          <w:i/>
          <w:color w:val="0000FF"/>
        </w:rPr>
        <w:t>&lt;#&gt;</w:t>
      </w:r>
      <w:r w:rsidRPr="00BF0448">
        <w:rPr>
          <w:rFonts w:eastAsia="Times New Roman" w:cs="Arial"/>
        </w:rPr>
        <w:t xml:space="preserve"> – </w:t>
      </w:r>
      <w:r w:rsidRPr="00BF0448">
        <w:rPr>
          <w:rFonts w:eastAsia="Times New Roman" w:cs="Arial"/>
          <w:i/>
          <w:color w:val="0000FF"/>
        </w:rPr>
        <w:t>&lt;YYYY-MM-DD&gt;</w:t>
      </w:r>
    </w:p>
    <w:p w14:paraId="482E0ACE" w14:textId="77777777" w:rsidR="008B6589" w:rsidRPr="00BF0448" w:rsidRDefault="008B6589" w:rsidP="008B6589">
      <w:pPr>
        <w:tabs>
          <w:tab w:val="right" w:pos="9270"/>
        </w:tabs>
        <w:autoSpaceDE w:val="0"/>
        <w:autoSpaceDN w:val="0"/>
        <w:adjustRightInd w:val="0"/>
        <w:ind w:left="1080"/>
        <w:rPr>
          <w:rFonts w:eastAsia="Times New Roman" w:cs="Arial"/>
        </w:rPr>
      </w:pPr>
      <w:r w:rsidRPr="00BF0448">
        <w:rPr>
          <w:rFonts w:eastAsia="Times New Roman" w:cs="Arial"/>
        </w:rPr>
        <w:tab/>
      </w:r>
    </w:p>
    <w:p w14:paraId="29615A01" w14:textId="77777777" w:rsidR="008B6589" w:rsidRDefault="008B6589" w:rsidP="008B6589">
      <w:pPr>
        <w:ind w:left="1080"/>
        <w:rPr>
          <w:rFonts w:eastAsia="Times New Roman" w:cs="Times New Roman"/>
          <w:szCs w:val="20"/>
          <w:lang w:val="fr-CA" w:eastAsia="en-CA"/>
        </w:rPr>
      </w:pPr>
      <w:r w:rsidRPr="002466EB">
        <w:rPr>
          <w:rFonts w:eastAsia="Times New Roman" w:cs="Times New Roman"/>
          <w:noProof/>
          <w:sz w:val="20"/>
          <w:szCs w:val="20"/>
          <w:lang w:eastAsia="en-CA"/>
        </w:rPr>
        <w:drawing>
          <wp:inline distT="0" distB="0" distL="0" distR="0" wp14:anchorId="67DDED16" wp14:editId="47DD64BF">
            <wp:extent cx="1066800" cy="251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0" cy="251460"/>
                    </a:xfrm>
                    <a:prstGeom prst="rect">
                      <a:avLst/>
                    </a:prstGeom>
                    <a:noFill/>
                    <a:ln>
                      <a:noFill/>
                    </a:ln>
                  </pic:spPr>
                </pic:pic>
              </a:graphicData>
            </a:graphic>
          </wp:inline>
        </w:drawing>
      </w:r>
    </w:p>
    <w:p w14:paraId="16C691B0" w14:textId="77777777" w:rsidR="008B6589" w:rsidRPr="003C0E72" w:rsidRDefault="008B6589" w:rsidP="008B6589">
      <w:pPr>
        <w:pStyle w:val="Heading2"/>
        <w:jc w:val="center"/>
        <w:rPr>
          <w:rFonts w:eastAsia="Times New Roman"/>
          <w:lang w:eastAsia="en-CA"/>
        </w:rPr>
      </w:pPr>
      <w:r>
        <w:rPr>
          <w:rFonts w:eastAsia="Times New Roman" w:cs="Times New Roman"/>
          <w:szCs w:val="20"/>
          <w:lang w:val="fr-CA" w:eastAsia="en-CA"/>
        </w:rPr>
        <w:br w:type="page"/>
      </w:r>
      <w:bookmarkStart w:id="0" w:name="Table_Of_Amendments"/>
      <w:bookmarkStart w:id="1" w:name="_Toc244916343"/>
      <w:bookmarkStart w:id="2" w:name="_Toc397496039"/>
      <w:bookmarkStart w:id="3" w:name="_Toc401143931"/>
      <w:bookmarkStart w:id="4" w:name="_Toc401144107"/>
      <w:bookmarkStart w:id="5" w:name="_Toc414519881"/>
      <w:bookmarkStart w:id="6" w:name="_Toc9505407"/>
      <w:r w:rsidRPr="003C0E72">
        <w:rPr>
          <w:rFonts w:eastAsia="Times New Roman"/>
          <w:lang w:eastAsia="en-CA"/>
        </w:rPr>
        <w:lastRenderedPageBreak/>
        <w:t>TABLE OF AMENDMENTS</w:t>
      </w:r>
      <w:bookmarkEnd w:id="0"/>
      <w:bookmarkEnd w:id="1"/>
      <w:bookmarkEnd w:id="2"/>
      <w:bookmarkEnd w:id="3"/>
      <w:bookmarkEnd w:id="4"/>
      <w:bookmarkEnd w:id="5"/>
      <w:bookmarkEnd w:id="6"/>
    </w:p>
    <w:tbl>
      <w:tblPr>
        <w:tblW w:w="0" w:type="auto"/>
        <w:tblInd w:w="108" w:type="dxa"/>
        <w:tblCellMar>
          <w:left w:w="0" w:type="dxa"/>
          <w:right w:w="0" w:type="dxa"/>
        </w:tblCellMar>
        <w:tblLook w:val="0000" w:firstRow="0" w:lastRow="0" w:firstColumn="0" w:lastColumn="0" w:noHBand="0" w:noVBand="0"/>
      </w:tblPr>
      <w:tblGrid>
        <w:gridCol w:w="1023"/>
        <w:gridCol w:w="4846"/>
        <w:gridCol w:w="1633"/>
        <w:gridCol w:w="1730"/>
      </w:tblGrid>
      <w:tr w:rsidR="008B6589" w:rsidRPr="00981390" w14:paraId="742D717D" w14:textId="77777777" w:rsidTr="00CB2A4B">
        <w:trPr>
          <w:trHeight w:val="432"/>
        </w:trPr>
        <w:tc>
          <w:tcPr>
            <w:tcW w:w="102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5ACFBEB0" w14:textId="77777777" w:rsidR="008B6589" w:rsidRPr="00981390" w:rsidRDefault="008B6589" w:rsidP="00CB2A4B">
            <w:pPr>
              <w:jc w:val="center"/>
              <w:rPr>
                <w:rFonts w:eastAsia="Times New Roman" w:cs="Times New Roman"/>
                <w:b/>
                <w:bCs/>
                <w:lang w:eastAsia="en-CA"/>
              </w:rPr>
            </w:pPr>
            <w:r>
              <w:rPr>
                <w:rFonts w:eastAsia="Times New Roman" w:cs="Times New Roman"/>
                <w:b/>
                <w:bCs/>
                <w:lang w:eastAsia="en-CA"/>
              </w:rPr>
              <w:t>Change #</w:t>
            </w:r>
          </w:p>
        </w:tc>
        <w:tc>
          <w:tcPr>
            <w:tcW w:w="493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ED35727" w14:textId="77777777" w:rsidR="008B6589" w:rsidRPr="00981390" w:rsidRDefault="008B6589" w:rsidP="00CB2A4B">
            <w:pPr>
              <w:jc w:val="center"/>
              <w:rPr>
                <w:rFonts w:eastAsia="Times New Roman" w:cs="Times New Roman"/>
                <w:b/>
                <w:bCs/>
                <w:lang w:eastAsia="en-CA"/>
              </w:rPr>
            </w:pPr>
            <w:r w:rsidRPr="00981390">
              <w:rPr>
                <w:rFonts w:eastAsia="Times New Roman" w:cs="Times New Roman"/>
                <w:b/>
                <w:bCs/>
                <w:lang w:eastAsia="en-CA"/>
              </w:rPr>
              <w:t>Amendment Description</w:t>
            </w:r>
          </w:p>
        </w:tc>
        <w:tc>
          <w:tcPr>
            <w:tcW w:w="1661" w:type="dxa"/>
            <w:tcBorders>
              <w:top w:val="single" w:sz="8" w:space="0" w:color="auto"/>
              <w:left w:val="nil"/>
              <w:bottom w:val="single" w:sz="8" w:space="0" w:color="auto"/>
              <w:right w:val="single" w:sz="8" w:space="0" w:color="auto"/>
            </w:tcBorders>
            <w:shd w:val="clear" w:color="auto" w:fill="D9D9D9"/>
            <w:vAlign w:val="center"/>
          </w:tcPr>
          <w:p w14:paraId="3CC35E9E" w14:textId="77777777" w:rsidR="008B6589" w:rsidRPr="00981390" w:rsidRDefault="008B6589" w:rsidP="00CB2A4B">
            <w:pPr>
              <w:jc w:val="center"/>
              <w:rPr>
                <w:rFonts w:eastAsia="Times New Roman" w:cs="Times New Roman"/>
                <w:b/>
                <w:bCs/>
                <w:lang w:eastAsia="en-CA"/>
              </w:rPr>
            </w:pPr>
            <w:r>
              <w:rPr>
                <w:rFonts w:eastAsia="Times New Roman" w:cs="Times New Roman"/>
                <w:b/>
                <w:bCs/>
                <w:lang w:eastAsia="en-CA"/>
              </w:rPr>
              <w:t>Date</w:t>
            </w:r>
          </w:p>
        </w:tc>
        <w:tc>
          <w:tcPr>
            <w:tcW w:w="174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2E119928" w14:textId="77777777" w:rsidR="008B6589" w:rsidRPr="00981390" w:rsidRDefault="008B6589" w:rsidP="00CB2A4B">
            <w:pPr>
              <w:jc w:val="center"/>
              <w:rPr>
                <w:rFonts w:eastAsia="Times New Roman" w:cs="Times New Roman"/>
                <w:b/>
                <w:bCs/>
                <w:lang w:eastAsia="en-CA"/>
              </w:rPr>
            </w:pPr>
            <w:r w:rsidRPr="00981390">
              <w:rPr>
                <w:rFonts w:eastAsia="Times New Roman" w:cs="Times New Roman"/>
                <w:b/>
                <w:bCs/>
                <w:lang w:eastAsia="en-CA"/>
              </w:rPr>
              <w:t>Annotated By</w:t>
            </w:r>
          </w:p>
        </w:tc>
      </w:tr>
      <w:tr w:rsidR="008B6589" w:rsidRPr="00981390" w14:paraId="4E92AA03" w14:textId="77777777" w:rsidTr="00CB2A4B">
        <w:trPr>
          <w:trHeight w:val="432"/>
        </w:trPr>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67C013" w14:textId="77777777" w:rsidR="008B6589" w:rsidRPr="00105DDD" w:rsidRDefault="008B6589" w:rsidP="00CB2A4B">
            <w:pPr>
              <w:jc w:val="center"/>
              <w:rPr>
                <w:rFonts w:eastAsia="Times New Roman" w:cs="Arial"/>
                <w:i/>
                <w:color w:val="0000FF"/>
                <w:sz w:val="20"/>
                <w:szCs w:val="20"/>
                <w:lang w:eastAsia="en-CA"/>
              </w:rPr>
            </w:pPr>
            <w:r>
              <w:rPr>
                <w:rFonts w:eastAsia="Times New Roman" w:cs="Arial"/>
                <w:i/>
                <w:color w:val="0000FF"/>
                <w:sz w:val="20"/>
                <w:szCs w:val="20"/>
                <w:lang w:eastAsia="en-CA"/>
              </w:rPr>
              <w:t>&lt;#&gt;</w:t>
            </w:r>
          </w:p>
        </w:tc>
        <w:tc>
          <w:tcPr>
            <w:tcW w:w="4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D404F87" w14:textId="77777777" w:rsidR="008B6589" w:rsidRPr="00105DDD" w:rsidRDefault="008B6589" w:rsidP="00CB2A4B">
            <w:pPr>
              <w:rPr>
                <w:rFonts w:eastAsia="Times New Roman" w:cs="Arial"/>
                <w:i/>
                <w:color w:val="0000FF"/>
                <w:sz w:val="20"/>
                <w:szCs w:val="20"/>
                <w:lang w:eastAsia="en-CA"/>
              </w:rPr>
            </w:pPr>
            <w:r w:rsidRPr="00105DDD">
              <w:rPr>
                <w:rFonts w:eastAsia="Times New Roman" w:cs="Arial"/>
                <w:i/>
                <w:color w:val="0000FF"/>
                <w:sz w:val="20"/>
                <w:szCs w:val="20"/>
                <w:lang w:eastAsia="en-CA"/>
              </w:rPr>
              <w:t>[insert reason for amendment]</w:t>
            </w:r>
          </w:p>
        </w:tc>
        <w:tc>
          <w:tcPr>
            <w:tcW w:w="1661" w:type="dxa"/>
            <w:tcBorders>
              <w:top w:val="single" w:sz="8" w:space="0" w:color="auto"/>
              <w:left w:val="nil"/>
              <w:bottom w:val="single" w:sz="8" w:space="0" w:color="auto"/>
              <w:right w:val="single" w:sz="8" w:space="0" w:color="auto"/>
            </w:tcBorders>
            <w:vAlign w:val="center"/>
          </w:tcPr>
          <w:p w14:paraId="6737B17A" w14:textId="77777777" w:rsidR="008B6589" w:rsidRPr="00105DDD" w:rsidRDefault="008B6589" w:rsidP="00CB2A4B">
            <w:pPr>
              <w:jc w:val="center"/>
              <w:rPr>
                <w:rFonts w:eastAsia="Times New Roman" w:cs="Arial"/>
                <w:i/>
                <w:color w:val="0000FF"/>
                <w:sz w:val="20"/>
                <w:szCs w:val="20"/>
                <w:lang w:eastAsia="en-CA"/>
              </w:rPr>
            </w:pPr>
            <w:r>
              <w:rPr>
                <w:rFonts w:eastAsia="Times New Roman" w:cs="Arial"/>
                <w:i/>
                <w:color w:val="0000FF"/>
                <w:sz w:val="20"/>
                <w:szCs w:val="20"/>
                <w:lang w:eastAsia="en-CA"/>
              </w:rPr>
              <w:t>&lt;dd Mmm yy&gt;</w:t>
            </w:r>
          </w:p>
        </w:tc>
        <w:tc>
          <w:tcPr>
            <w:tcW w:w="17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A08171" w14:textId="77777777" w:rsidR="008B6589" w:rsidRPr="00105DDD" w:rsidRDefault="008B6589" w:rsidP="00CB2A4B">
            <w:pPr>
              <w:jc w:val="center"/>
              <w:rPr>
                <w:rFonts w:eastAsia="Times New Roman" w:cs="Arial"/>
                <w:i/>
                <w:color w:val="0000FF"/>
                <w:sz w:val="20"/>
                <w:szCs w:val="20"/>
                <w:lang w:eastAsia="en-CA"/>
              </w:rPr>
            </w:pPr>
            <w:r>
              <w:rPr>
                <w:rFonts w:eastAsia="Times New Roman" w:cs="Arial"/>
                <w:i/>
                <w:color w:val="0000FF"/>
                <w:sz w:val="20"/>
                <w:szCs w:val="20"/>
                <w:lang w:eastAsia="en-CA"/>
              </w:rPr>
              <w:t>&lt;position title&gt;</w:t>
            </w:r>
          </w:p>
        </w:tc>
      </w:tr>
      <w:tr w:rsidR="008B6589" w:rsidRPr="00981390" w14:paraId="7FE358EF" w14:textId="77777777" w:rsidTr="00CB2A4B">
        <w:trPr>
          <w:trHeight w:val="432"/>
        </w:trPr>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910662" w14:textId="77777777" w:rsidR="008B6589" w:rsidRPr="00831770" w:rsidRDefault="008B6589" w:rsidP="00CB2A4B">
            <w:pPr>
              <w:jc w:val="center"/>
              <w:rPr>
                <w:rFonts w:eastAsia="Times New Roman" w:cs="Arial"/>
                <w:sz w:val="20"/>
                <w:szCs w:val="20"/>
                <w:lang w:eastAsia="en-CA"/>
              </w:rPr>
            </w:pPr>
          </w:p>
        </w:tc>
        <w:tc>
          <w:tcPr>
            <w:tcW w:w="4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5AEE0E0" w14:textId="77777777" w:rsidR="008B6589" w:rsidRPr="00831770" w:rsidRDefault="008B6589" w:rsidP="00CB2A4B">
            <w:pPr>
              <w:rPr>
                <w:rFonts w:eastAsia="Times New Roman" w:cs="Arial"/>
                <w:sz w:val="20"/>
                <w:szCs w:val="20"/>
                <w:lang w:eastAsia="en-CA"/>
              </w:rPr>
            </w:pPr>
          </w:p>
        </w:tc>
        <w:tc>
          <w:tcPr>
            <w:tcW w:w="1661" w:type="dxa"/>
            <w:tcBorders>
              <w:top w:val="single" w:sz="8" w:space="0" w:color="auto"/>
              <w:left w:val="nil"/>
              <w:bottom w:val="single" w:sz="8" w:space="0" w:color="auto"/>
              <w:right w:val="single" w:sz="8" w:space="0" w:color="auto"/>
            </w:tcBorders>
            <w:vAlign w:val="center"/>
          </w:tcPr>
          <w:p w14:paraId="10F5D435" w14:textId="77777777" w:rsidR="008B6589" w:rsidRPr="00831770" w:rsidRDefault="008B6589" w:rsidP="00CB2A4B">
            <w:pPr>
              <w:jc w:val="center"/>
              <w:rPr>
                <w:rFonts w:eastAsia="Times New Roman" w:cs="Arial"/>
                <w:sz w:val="20"/>
                <w:szCs w:val="20"/>
                <w:lang w:eastAsia="en-CA"/>
              </w:rPr>
            </w:pPr>
          </w:p>
        </w:tc>
        <w:tc>
          <w:tcPr>
            <w:tcW w:w="17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DABF22" w14:textId="77777777" w:rsidR="008B6589" w:rsidRPr="00831770" w:rsidRDefault="008B6589" w:rsidP="00CB2A4B">
            <w:pPr>
              <w:jc w:val="center"/>
              <w:rPr>
                <w:rFonts w:eastAsia="Times New Roman" w:cs="Arial"/>
                <w:sz w:val="20"/>
                <w:szCs w:val="20"/>
                <w:lang w:eastAsia="en-CA"/>
              </w:rPr>
            </w:pPr>
          </w:p>
        </w:tc>
      </w:tr>
      <w:tr w:rsidR="008B6589" w:rsidRPr="00981390" w14:paraId="31A8E0B1" w14:textId="77777777" w:rsidTr="00CB2A4B">
        <w:trPr>
          <w:trHeight w:val="432"/>
        </w:trPr>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D7C401" w14:textId="77777777" w:rsidR="008B6589" w:rsidRPr="00831770" w:rsidRDefault="008B6589" w:rsidP="00CB2A4B">
            <w:pPr>
              <w:jc w:val="center"/>
              <w:rPr>
                <w:rFonts w:eastAsia="Times New Roman" w:cs="Arial"/>
                <w:sz w:val="20"/>
                <w:szCs w:val="20"/>
                <w:lang w:eastAsia="en-CA"/>
              </w:rPr>
            </w:pPr>
          </w:p>
        </w:tc>
        <w:tc>
          <w:tcPr>
            <w:tcW w:w="4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3874BE2" w14:textId="77777777" w:rsidR="008B6589" w:rsidRPr="00831770" w:rsidRDefault="008B6589" w:rsidP="00CB2A4B">
            <w:pPr>
              <w:rPr>
                <w:rFonts w:eastAsia="Times New Roman" w:cs="Arial"/>
                <w:sz w:val="20"/>
                <w:szCs w:val="20"/>
                <w:lang w:eastAsia="en-CA"/>
              </w:rPr>
            </w:pPr>
          </w:p>
        </w:tc>
        <w:tc>
          <w:tcPr>
            <w:tcW w:w="1661" w:type="dxa"/>
            <w:tcBorders>
              <w:top w:val="single" w:sz="8" w:space="0" w:color="auto"/>
              <w:left w:val="nil"/>
              <w:bottom w:val="single" w:sz="8" w:space="0" w:color="auto"/>
              <w:right w:val="single" w:sz="8" w:space="0" w:color="auto"/>
            </w:tcBorders>
            <w:vAlign w:val="center"/>
          </w:tcPr>
          <w:p w14:paraId="1876D7B3" w14:textId="77777777" w:rsidR="008B6589" w:rsidRPr="00831770" w:rsidRDefault="008B6589" w:rsidP="00CB2A4B">
            <w:pPr>
              <w:jc w:val="center"/>
              <w:rPr>
                <w:rFonts w:eastAsia="Times New Roman" w:cs="Arial"/>
                <w:sz w:val="20"/>
                <w:szCs w:val="20"/>
                <w:lang w:eastAsia="en-CA"/>
              </w:rPr>
            </w:pPr>
          </w:p>
        </w:tc>
        <w:tc>
          <w:tcPr>
            <w:tcW w:w="17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3DA327" w14:textId="77777777" w:rsidR="008B6589" w:rsidRPr="00831770" w:rsidRDefault="008B6589" w:rsidP="00CB2A4B">
            <w:pPr>
              <w:jc w:val="center"/>
              <w:rPr>
                <w:rFonts w:eastAsia="Times New Roman" w:cs="Arial"/>
                <w:sz w:val="20"/>
                <w:szCs w:val="20"/>
                <w:lang w:eastAsia="en-CA"/>
              </w:rPr>
            </w:pPr>
          </w:p>
        </w:tc>
      </w:tr>
      <w:tr w:rsidR="008B6589" w:rsidRPr="00981390" w14:paraId="5EDE213D" w14:textId="77777777" w:rsidTr="00CB2A4B">
        <w:trPr>
          <w:trHeight w:val="432"/>
        </w:trPr>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C0B1C1" w14:textId="77777777" w:rsidR="008B6589" w:rsidRPr="00831770" w:rsidRDefault="008B6589" w:rsidP="00CB2A4B">
            <w:pPr>
              <w:jc w:val="center"/>
              <w:rPr>
                <w:rFonts w:eastAsia="Times New Roman" w:cs="Arial"/>
                <w:sz w:val="20"/>
                <w:szCs w:val="20"/>
                <w:lang w:eastAsia="en-CA"/>
              </w:rPr>
            </w:pPr>
          </w:p>
        </w:tc>
        <w:tc>
          <w:tcPr>
            <w:tcW w:w="4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9700F95" w14:textId="77777777" w:rsidR="008B6589" w:rsidRPr="00831770" w:rsidRDefault="008B6589" w:rsidP="00CB2A4B">
            <w:pPr>
              <w:snapToGrid w:val="0"/>
              <w:rPr>
                <w:rFonts w:eastAsia="Times New Roman" w:cs="Arial"/>
                <w:sz w:val="20"/>
                <w:szCs w:val="20"/>
                <w:lang w:eastAsia="en-CA"/>
              </w:rPr>
            </w:pPr>
          </w:p>
        </w:tc>
        <w:tc>
          <w:tcPr>
            <w:tcW w:w="1661" w:type="dxa"/>
            <w:tcBorders>
              <w:top w:val="single" w:sz="8" w:space="0" w:color="auto"/>
              <w:left w:val="nil"/>
              <w:bottom w:val="single" w:sz="8" w:space="0" w:color="auto"/>
              <w:right w:val="single" w:sz="8" w:space="0" w:color="auto"/>
            </w:tcBorders>
            <w:vAlign w:val="center"/>
          </w:tcPr>
          <w:p w14:paraId="7B129221" w14:textId="77777777" w:rsidR="008B6589" w:rsidRPr="00831770" w:rsidRDefault="008B6589" w:rsidP="00CB2A4B">
            <w:pPr>
              <w:jc w:val="center"/>
              <w:rPr>
                <w:rFonts w:eastAsia="Times New Roman" w:cs="Arial"/>
                <w:sz w:val="20"/>
                <w:szCs w:val="20"/>
                <w:lang w:eastAsia="en-CA"/>
              </w:rPr>
            </w:pPr>
          </w:p>
        </w:tc>
        <w:tc>
          <w:tcPr>
            <w:tcW w:w="17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7CF560" w14:textId="77777777" w:rsidR="008B6589" w:rsidRPr="00831770" w:rsidRDefault="008B6589" w:rsidP="00CB2A4B">
            <w:pPr>
              <w:jc w:val="center"/>
              <w:rPr>
                <w:rFonts w:eastAsia="Times New Roman" w:cs="Arial"/>
                <w:sz w:val="20"/>
                <w:szCs w:val="20"/>
                <w:lang w:eastAsia="en-CA"/>
              </w:rPr>
            </w:pPr>
          </w:p>
        </w:tc>
      </w:tr>
      <w:tr w:rsidR="008B6589" w:rsidRPr="00981390" w14:paraId="58042AF9" w14:textId="77777777" w:rsidTr="00CB2A4B">
        <w:trPr>
          <w:trHeight w:val="432"/>
        </w:trPr>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AE184D" w14:textId="77777777" w:rsidR="008B6589" w:rsidRPr="00831770" w:rsidRDefault="008B6589" w:rsidP="00CB2A4B">
            <w:pPr>
              <w:jc w:val="center"/>
              <w:rPr>
                <w:rFonts w:eastAsia="Times New Roman" w:cs="Arial"/>
                <w:sz w:val="20"/>
                <w:szCs w:val="20"/>
                <w:lang w:eastAsia="en-CA"/>
              </w:rPr>
            </w:pPr>
          </w:p>
        </w:tc>
        <w:tc>
          <w:tcPr>
            <w:tcW w:w="4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53E6EE1B" w14:textId="77777777" w:rsidR="008B6589" w:rsidRPr="00831770" w:rsidRDefault="008B6589" w:rsidP="00CB2A4B">
            <w:pPr>
              <w:rPr>
                <w:rFonts w:eastAsia="Times New Roman" w:cs="Arial"/>
                <w:sz w:val="20"/>
                <w:szCs w:val="20"/>
                <w:lang w:eastAsia="en-CA"/>
              </w:rPr>
            </w:pPr>
          </w:p>
        </w:tc>
        <w:tc>
          <w:tcPr>
            <w:tcW w:w="1661" w:type="dxa"/>
            <w:tcBorders>
              <w:top w:val="single" w:sz="8" w:space="0" w:color="auto"/>
              <w:left w:val="nil"/>
              <w:bottom w:val="single" w:sz="8" w:space="0" w:color="auto"/>
              <w:right w:val="single" w:sz="8" w:space="0" w:color="auto"/>
            </w:tcBorders>
            <w:vAlign w:val="center"/>
          </w:tcPr>
          <w:p w14:paraId="5D495B1F" w14:textId="77777777" w:rsidR="008B6589" w:rsidRPr="00831770" w:rsidRDefault="008B6589" w:rsidP="00CB2A4B">
            <w:pPr>
              <w:jc w:val="center"/>
              <w:rPr>
                <w:rFonts w:eastAsia="Times New Roman" w:cs="Arial"/>
                <w:sz w:val="20"/>
                <w:szCs w:val="20"/>
                <w:lang w:eastAsia="en-CA"/>
              </w:rPr>
            </w:pPr>
          </w:p>
        </w:tc>
        <w:tc>
          <w:tcPr>
            <w:tcW w:w="17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39A1E1" w14:textId="77777777" w:rsidR="008B6589" w:rsidRPr="00831770" w:rsidRDefault="008B6589" w:rsidP="00CB2A4B">
            <w:pPr>
              <w:jc w:val="center"/>
              <w:rPr>
                <w:rFonts w:eastAsia="Times New Roman" w:cs="Arial"/>
                <w:sz w:val="20"/>
                <w:szCs w:val="20"/>
                <w:lang w:eastAsia="en-CA"/>
              </w:rPr>
            </w:pPr>
          </w:p>
        </w:tc>
      </w:tr>
      <w:tr w:rsidR="008B6589" w:rsidRPr="00981390" w14:paraId="7FD2116E" w14:textId="77777777" w:rsidTr="00CB2A4B">
        <w:trPr>
          <w:trHeight w:val="432"/>
        </w:trPr>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F1846D" w14:textId="77777777" w:rsidR="008B6589" w:rsidRPr="00831770" w:rsidRDefault="008B6589" w:rsidP="00CB2A4B">
            <w:pPr>
              <w:jc w:val="center"/>
              <w:rPr>
                <w:rFonts w:eastAsia="Times New Roman" w:cs="Arial"/>
                <w:sz w:val="20"/>
                <w:szCs w:val="20"/>
                <w:lang w:eastAsia="en-CA"/>
              </w:rPr>
            </w:pPr>
          </w:p>
        </w:tc>
        <w:tc>
          <w:tcPr>
            <w:tcW w:w="4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7207A3" w14:textId="77777777" w:rsidR="008B6589" w:rsidRPr="00831770" w:rsidRDefault="008B6589" w:rsidP="00CB2A4B">
            <w:pPr>
              <w:rPr>
                <w:rFonts w:eastAsia="Times New Roman" w:cs="Arial"/>
                <w:sz w:val="20"/>
                <w:szCs w:val="20"/>
                <w:lang w:eastAsia="en-CA"/>
              </w:rPr>
            </w:pPr>
          </w:p>
        </w:tc>
        <w:tc>
          <w:tcPr>
            <w:tcW w:w="1661" w:type="dxa"/>
            <w:tcBorders>
              <w:top w:val="single" w:sz="8" w:space="0" w:color="auto"/>
              <w:left w:val="nil"/>
              <w:bottom w:val="single" w:sz="8" w:space="0" w:color="auto"/>
              <w:right w:val="single" w:sz="8" w:space="0" w:color="auto"/>
            </w:tcBorders>
            <w:vAlign w:val="center"/>
          </w:tcPr>
          <w:p w14:paraId="0F9BE158" w14:textId="77777777" w:rsidR="008B6589" w:rsidRPr="00831770" w:rsidRDefault="008B6589" w:rsidP="00CB2A4B">
            <w:pPr>
              <w:jc w:val="center"/>
              <w:rPr>
                <w:rFonts w:eastAsia="Times New Roman" w:cs="Arial"/>
                <w:sz w:val="20"/>
                <w:szCs w:val="20"/>
                <w:lang w:eastAsia="en-CA"/>
              </w:rPr>
            </w:pPr>
          </w:p>
        </w:tc>
        <w:tc>
          <w:tcPr>
            <w:tcW w:w="17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209A73" w14:textId="77777777" w:rsidR="008B6589" w:rsidRPr="00831770" w:rsidRDefault="008B6589" w:rsidP="00CB2A4B">
            <w:pPr>
              <w:jc w:val="center"/>
              <w:rPr>
                <w:rFonts w:eastAsia="Times New Roman" w:cs="Arial"/>
                <w:sz w:val="20"/>
                <w:szCs w:val="20"/>
                <w:lang w:eastAsia="en-CA"/>
              </w:rPr>
            </w:pPr>
          </w:p>
        </w:tc>
      </w:tr>
      <w:tr w:rsidR="008B6589" w:rsidRPr="00981390" w14:paraId="4B699739" w14:textId="77777777" w:rsidTr="00CB2A4B">
        <w:trPr>
          <w:trHeight w:val="432"/>
        </w:trPr>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F39921" w14:textId="77777777" w:rsidR="008B6589" w:rsidRPr="00831770" w:rsidRDefault="008B6589" w:rsidP="00CB2A4B">
            <w:pPr>
              <w:jc w:val="center"/>
              <w:rPr>
                <w:rFonts w:eastAsia="Times New Roman" w:cs="Arial"/>
                <w:sz w:val="20"/>
                <w:szCs w:val="20"/>
                <w:lang w:eastAsia="en-CA"/>
              </w:rPr>
            </w:pPr>
          </w:p>
        </w:tc>
        <w:tc>
          <w:tcPr>
            <w:tcW w:w="4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4465DAD" w14:textId="77777777" w:rsidR="008B6589" w:rsidRPr="00831770" w:rsidRDefault="008B6589" w:rsidP="00CB2A4B">
            <w:pPr>
              <w:rPr>
                <w:rFonts w:eastAsia="Times New Roman" w:cs="Arial"/>
                <w:sz w:val="20"/>
                <w:szCs w:val="20"/>
                <w:lang w:eastAsia="en-CA"/>
              </w:rPr>
            </w:pPr>
          </w:p>
        </w:tc>
        <w:tc>
          <w:tcPr>
            <w:tcW w:w="1661" w:type="dxa"/>
            <w:tcBorders>
              <w:top w:val="single" w:sz="8" w:space="0" w:color="auto"/>
              <w:left w:val="nil"/>
              <w:bottom w:val="single" w:sz="8" w:space="0" w:color="auto"/>
              <w:right w:val="single" w:sz="8" w:space="0" w:color="auto"/>
            </w:tcBorders>
            <w:vAlign w:val="center"/>
          </w:tcPr>
          <w:p w14:paraId="4A84BC1E" w14:textId="77777777" w:rsidR="008B6589" w:rsidRPr="00831770" w:rsidRDefault="008B6589" w:rsidP="00CB2A4B">
            <w:pPr>
              <w:jc w:val="center"/>
              <w:rPr>
                <w:rFonts w:eastAsia="Times New Roman" w:cs="Arial"/>
                <w:sz w:val="20"/>
                <w:szCs w:val="20"/>
                <w:lang w:eastAsia="en-CA"/>
              </w:rPr>
            </w:pPr>
          </w:p>
        </w:tc>
        <w:tc>
          <w:tcPr>
            <w:tcW w:w="17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31B7EB" w14:textId="77777777" w:rsidR="008B6589" w:rsidRPr="00831770" w:rsidRDefault="008B6589" w:rsidP="00CB2A4B">
            <w:pPr>
              <w:jc w:val="center"/>
              <w:rPr>
                <w:rFonts w:eastAsia="Times New Roman" w:cs="Arial"/>
                <w:sz w:val="20"/>
                <w:szCs w:val="20"/>
                <w:lang w:eastAsia="en-CA"/>
              </w:rPr>
            </w:pPr>
          </w:p>
        </w:tc>
      </w:tr>
      <w:tr w:rsidR="008B6589" w:rsidRPr="00981390" w14:paraId="4679B61D" w14:textId="77777777" w:rsidTr="00CB2A4B">
        <w:trPr>
          <w:trHeight w:val="432"/>
        </w:trPr>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DB5248" w14:textId="77777777" w:rsidR="008B6589" w:rsidRPr="00831770" w:rsidRDefault="008B6589" w:rsidP="00CB2A4B">
            <w:pPr>
              <w:jc w:val="center"/>
              <w:rPr>
                <w:rFonts w:eastAsia="Times New Roman" w:cs="Arial"/>
                <w:sz w:val="20"/>
                <w:szCs w:val="20"/>
                <w:lang w:eastAsia="en-CA"/>
              </w:rPr>
            </w:pPr>
          </w:p>
        </w:tc>
        <w:tc>
          <w:tcPr>
            <w:tcW w:w="4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4F04F32" w14:textId="77777777" w:rsidR="008B6589" w:rsidRPr="00831770" w:rsidRDefault="008B6589" w:rsidP="00CB2A4B">
            <w:pPr>
              <w:rPr>
                <w:rFonts w:eastAsia="Times New Roman" w:cs="Arial"/>
                <w:sz w:val="20"/>
                <w:szCs w:val="20"/>
                <w:lang w:eastAsia="en-CA"/>
              </w:rPr>
            </w:pPr>
          </w:p>
        </w:tc>
        <w:tc>
          <w:tcPr>
            <w:tcW w:w="1661" w:type="dxa"/>
            <w:tcBorders>
              <w:top w:val="single" w:sz="8" w:space="0" w:color="auto"/>
              <w:left w:val="nil"/>
              <w:bottom w:val="single" w:sz="8" w:space="0" w:color="auto"/>
              <w:right w:val="single" w:sz="8" w:space="0" w:color="auto"/>
            </w:tcBorders>
            <w:vAlign w:val="center"/>
          </w:tcPr>
          <w:p w14:paraId="421B3676" w14:textId="77777777" w:rsidR="008B6589" w:rsidRPr="00831770" w:rsidRDefault="008B6589" w:rsidP="00CB2A4B">
            <w:pPr>
              <w:jc w:val="center"/>
              <w:rPr>
                <w:rFonts w:eastAsia="Times New Roman" w:cs="Arial"/>
                <w:sz w:val="20"/>
                <w:szCs w:val="20"/>
                <w:lang w:eastAsia="en-CA"/>
              </w:rPr>
            </w:pPr>
          </w:p>
        </w:tc>
        <w:tc>
          <w:tcPr>
            <w:tcW w:w="17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052C1A" w14:textId="77777777" w:rsidR="008B6589" w:rsidRPr="00831770" w:rsidRDefault="008B6589" w:rsidP="00CB2A4B">
            <w:pPr>
              <w:jc w:val="center"/>
              <w:rPr>
                <w:rFonts w:eastAsia="Times New Roman" w:cs="Arial"/>
                <w:sz w:val="20"/>
                <w:szCs w:val="20"/>
                <w:lang w:eastAsia="en-CA"/>
              </w:rPr>
            </w:pPr>
          </w:p>
        </w:tc>
      </w:tr>
      <w:tr w:rsidR="008B6589" w:rsidRPr="00981390" w14:paraId="52A8CAEA" w14:textId="77777777" w:rsidTr="00CB2A4B">
        <w:trPr>
          <w:trHeight w:val="432"/>
        </w:trPr>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4C5A1D" w14:textId="77777777" w:rsidR="008B6589" w:rsidRPr="00831770" w:rsidRDefault="008B6589" w:rsidP="00CB2A4B">
            <w:pPr>
              <w:jc w:val="center"/>
              <w:rPr>
                <w:rFonts w:eastAsia="Times New Roman" w:cs="Arial"/>
                <w:sz w:val="20"/>
                <w:szCs w:val="20"/>
                <w:lang w:eastAsia="en-CA"/>
              </w:rPr>
            </w:pPr>
          </w:p>
        </w:tc>
        <w:tc>
          <w:tcPr>
            <w:tcW w:w="4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A29F3BB" w14:textId="77777777" w:rsidR="008B6589" w:rsidRPr="00831770" w:rsidRDefault="008B6589" w:rsidP="00CB2A4B">
            <w:pPr>
              <w:rPr>
                <w:rFonts w:eastAsia="Times New Roman" w:cs="Arial"/>
                <w:sz w:val="20"/>
                <w:szCs w:val="20"/>
                <w:lang w:eastAsia="en-CA"/>
              </w:rPr>
            </w:pPr>
          </w:p>
        </w:tc>
        <w:tc>
          <w:tcPr>
            <w:tcW w:w="1661" w:type="dxa"/>
            <w:tcBorders>
              <w:top w:val="single" w:sz="8" w:space="0" w:color="auto"/>
              <w:left w:val="nil"/>
              <w:bottom w:val="single" w:sz="8" w:space="0" w:color="auto"/>
              <w:right w:val="single" w:sz="8" w:space="0" w:color="auto"/>
            </w:tcBorders>
            <w:vAlign w:val="center"/>
          </w:tcPr>
          <w:p w14:paraId="36784E09" w14:textId="77777777" w:rsidR="008B6589" w:rsidRPr="00831770" w:rsidRDefault="008B6589" w:rsidP="00CB2A4B">
            <w:pPr>
              <w:jc w:val="center"/>
              <w:rPr>
                <w:rFonts w:eastAsia="Times New Roman" w:cs="Arial"/>
                <w:sz w:val="20"/>
                <w:szCs w:val="20"/>
                <w:lang w:eastAsia="en-CA"/>
              </w:rPr>
            </w:pPr>
          </w:p>
        </w:tc>
        <w:tc>
          <w:tcPr>
            <w:tcW w:w="17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5687E9" w14:textId="77777777" w:rsidR="008B6589" w:rsidRPr="00831770" w:rsidRDefault="008B6589" w:rsidP="00CB2A4B">
            <w:pPr>
              <w:jc w:val="center"/>
              <w:rPr>
                <w:rFonts w:eastAsia="Times New Roman" w:cs="Arial"/>
                <w:sz w:val="20"/>
                <w:szCs w:val="20"/>
                <w:lang w:eastAsia="en-CA"/>
              </w:rPr>
            </w:pPr>
          </w:p>
        </w:tc>
      </w:tr>
      <w:tr w:rsidR="008B6589" w:rsidRPr="00981390" w14:paraId="1DED2983" w14:textId="77777777" w:rsidTr="00CB2A4B">
        <w:trPr>
          <w:trHeight w:val="432"/>
        </w:trPr>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7D419C" w14:textId="77777777" w:rsidR="008B6589" w:rsidRPr="00831770" w:rsidRDefault="008B6589" w:rsidP="00CB2A4B">
            <w:pPr>
              <w:jc w:val="center"/>
              <w:rPr>
                <w:rFonts w:eastAsia="Times New Roman" w:cs="Arial"/>
                <w:sz w:val="20"/>
                <w:szCs w:val="20"/>
                <w:lang w:eastAsia="en-CA"/>
              </w:rPr>
            </w:pPr>
          </w:p>
        </w:tc>
        <w:tc>
          <w:tcPr>
            <w:tcW w:w="4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4AC5E7" w14:textId="77777777" w:rsidR="008B6589" w:rsidRPr="00831770" w:rsidRDefault="008B6589" w:rsidP="00CB2A4B">
            <w:pPr>
              <w:rPr>
                <w:rFonts w:eastAsia="Times New Roman" w:cs="Arial"/>
                <w:sz w:val="20"/>
                <w:szCs w:val="20"/>
                <w:lang w:eastAsia="en-CA"/>
              </w:rPr>
            </w:pPr>
          </w:p>
        </w:tc>
        <w:tc>
          <w:tcPr>
            <w:tcW w:w="1661" w:type="dxa"/>
            <w:tcBorders>
              <w:top w:val="single" w:sz="8" w:space="0" w:color="auto"/>
              <w:left w:val="nil"/>
              <w:bottom w:val="single" w:sz="8" w:space="0" w:color="auto"/>
              <w:right w:val="single" w:sz="8" w:space="0" w:color="auto"/>
            </w:tcBorders>
            <w:vAlign w:val="center"/>
          </w:tcPr>
          <w:p w14:paraId="5F970CA7" w14:textId="77777777" w:rsidR="008B6589" w:rsidRPr="00831770" w:rsidRDefault="008B6589" w:rsidP="00CB2A4B">
            <w:pPr>
              <w:jc w:val="center"/>
              <w:rPr>
                <w:rFonts w:eastAsia="Times New Roman" w:cs="Arial"/>
                <w:sz w:val="20"/>
                <w:szCs w:val="20"/>
                <w:lang w:eastAsia="en-CA"/>
              </w:rPr>
            </w:pPr>
          </w:p>
        </w:tc>
        <w:tc>
          <w:tcPr>
            <w:tcW w:w="17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CD456C" w14:textId="77777777" w:rsidR="008B6589" w:rsidRPr="00831770" w:rsidRDefault="008B6589" w:rsidP="00CB2A4B">
            <w:pPr>
              <w:jc w:val="center"/>
              <w:rPr>
                <w:rFonts w:eastAsia="Times New Roman" w:cs="Arial"/>
                <w:sz w:val="20"/>
                <w:szCs w:val="20"/>
                <w:lang w:eastAsia="en-CA"/>
              </w:rPr>
            </w:pPr>
          </w:p>
        </w:tc>
      </w:tr>
      <w:tr w:rsidR="008B6589" w:rsidRPr="00981390" w14:paraId="7F3CA30F" w14:textId="77777777" w:rsidTr="00CB2A4B">
        <w:trPr>
          <w:trHeight w:val="432"/>
        </w:trPr>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5E41EF" w14:textId="77777777" w:rsidR="008B6589" w:rsidRPr="00831770" w:rsidRDefault="008B6589" w:rsidP="00CB2A4B">
            <w:pPr>
              <w:jc w:val="center"/>
              <w:rPr>
                <w:rFonts w:eastAsia="Times New Roman" w:cs="Arial"/>
                <w:sz w:val="20"/>
                <w:szCs w:val="20"/>
                <w:lang w:eastAsia="en-CA"/>
              </w:rPr>
            </w:pPr>
          </w:p>
        </w:tc>
        <w:tc>
          <w:tcPr>
            <w:tcW w:w="4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144244" w14:textId="77777777" w:rsidR="008B6589" w:rsidRPr="00831770" w:rsidRDefault="008B6589" w:rsidP="00CB2A4B">
            <w:pPr>
              <w:rPr>
                <w:rFonts w:eastAsia="Times New Roman" w:cs="Arial"/>
                <w:sz w:val="20"/>
                <w:szCs w:val="20"/>
                <w:lang w:eastAsia="en-CA"/>
              </w:rPr>
            </w:pPr>
          </w:p>
        </w:tc>
        <w:tc>
          <w:tcPr>
            <w:tcW w:w="1661" w:type="dxa"/>
            <w:tcBorders>
              <w:top w:val="single" w:sz="8" w:space="0" w:color="auto"/>
              <w:left w:val="nil"/>
              <w:bottom w:val="single" w:sz="8" w:space="0" w:color="auto"/>
              <w:right w:val="single" w:sz="8" w:space="0" w:color="auto"/>
            </w:tcBorders>
            <w:vAlign w:val="center"/>
          </w:tcPr>
          <w:p w14:paraId="313F1FBE" w14:textId="77777777" w:rsidR="008B6589" w:rsidRPr="00831770" w:rsidRDefault="008B6589" w:rsidP="00CB2A4B">
            <w:pPr>
              <w:jc w:val="center"/>
              <w:rPr>
                <w:rFonts w:eastAsia="Times New Roman" w:cs="Arial"/>
                <w:sz w:val="20"/>
                <w:szCs w:val="20"/>
                <w:lang w:eastAsia="en-CA"/>
              </w:rPr>
            </w:pPr>
          </w:p>
        </w:tc>
        <w:tc>
          <w:tcPr>
            <w:tcW w:w="17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B18B5F" w14:textId="77777777" w:rsidR="008B6589" w:rsidRPr="00831770" w:rsidRDefault="008B6589" w:rsidP="00CB2A4B">
            <w:pPr>
              <w:jc w:val="center"/>
              <w:rPr>
                <w:rFonts w:eastAsia="Times New Roman" w:cs="Arial"/>
                <w:sz w:val="20"/>
                <w:szCs w:val="20"/>
                <w:lang w:eastAsia="en-CA"/>
              </w:rPr>
            </w:pPr>
          </w:p>
        </w:tc>
      </w:tr>
      <w:tr w:rsidR="008B6589" w:rsidRPr="00981390" w14:paraId="47B27568" w14:textId="77777777" w:rsidTr="00CB2A4B">
        <w:trPr>
          <w:trHeight w:val="432"/>
        </w:trPr>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4877B3" w14:textId="77777777" w:rsidR="008B6589" w:rsidRPr="00831770" w:rsidRDefault="008B6589" w:rsidP="00CB2A4B">
            <w:pPr>
              <w:jc w:val="center"/>
              <w:rPr>
                <w:rFonts w:eastAsia="Times New Roman" w:cs="Arial"/>
                <w:sz w:val="20"/>
                <w:szCs w:val="20"/>
                <w:lang w:eastAsia="en-CA"/>
              </w:rPr>
            </w:pPr>
          </w:p>
        </w:tc>
        <w:tc>
          <w:tcPr>
            <w:tcW w:w="4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B24F49A" w14:textId="77777777" w:rsidR="008B6589" w:rsidRPr="00831770" w:rsidRDefault="008B6589" w:rsidP="00CB2A4B">
            <w:pPr>
              <w:rPr>
                <w:rFonts w:eastAsia="Times New Roman" w:cs="Arial"/>
                <w:sz w:val="20"/>
                <w:szCs w:val="20"/>
                <w:lang w:eastAsia="en-CA"/>
              </w:rPr>
            </w:pPr>
          </w:p>
        </w:tc>
        <w:tc>
          <w:tcPr>
            <w:tcW w:w="1661" w:type="dxa"/>
            <w:tcBorders>
              <w:top w:val="single" w:sz="8" w:space="0" w:color="auto"/>
              <w:left w:val="nil"/>
              <w:bottom w:val="single" w:sz="8" w:space="0" w:color="auto"/>
              <w:right w:val="single" w:sz="8" w:space="0" w:color="auto"/>
            </w:tcBorders>
            <w:vAlign w:val="center"/>
          </w:tcPr>
          <w:p w14:paraId="53C8AB56" w14:textId="77777777" w:rsidR="008B6589" w:rsidRPr="00831770" w:rsidRDefault="008B6589" w:rsidP="00CB2A4B">
            <w:pPr>
              <w:jc w:val="center"/>
              <w:rPr>
                <w:rFonts w:eastAsia="Times New Roman" w:cs="Arial"/>
                <w:sz w:val="20"/>
                <w:szCs w:val="20"/>
                <w:lang w:eastAsia="en-CA"/>
              </w:rPr>
            </w:pPr>
          </w:p>
        </w:tc>
        <w:tc>
          <w:tcPr>
            <w:tcW w:w="17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61D197" w14:textId="77777777" w:rsidR="008B6589" w:rsidRPr="00831770" w:rsidRDefault="008B6589" w:rsidP="00CB2A4B">
            <w:pPr>
              <w:jc w:val="center"/>
              <w:rPr>
                <w:rFonts w:eastAsia="Times New Roman" w:cs="Arial"/>
                <w:sz w:val="20"/>
                <w:szCs w:val="20"/>
                <w:lang w:eastAsia="en-CA"/>
              </w:rPr>
            </w:pPr>
          </w:p>
        </w:tc>
      </w:tr>
      <w:tr w:rsidR="008B6589" w:rsidRPr="00981390" w14:paraId="2FC280AC" w14:textId="77777777" w:rsidTr="00CB2A4B">
        <w:trPr>
          <w:trHeight w:val="432"/>
        </w:trPr>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4EF1AC" w14:textId="77777777" w:rsidR="008B6589" w:rsidRPr="00831770" w:rsidRDefault="008B6589" w:rsidP="00CB2A4B">
            <w:pPr>
              <w:jc w:val="center"/>
              <w:rPr>
                <w:rFonts w:eastAsia="Times New Roman" w:cs="Arial"/>
                <w:sz w:val="20"/>
                <w:szCs w:val="20"/>
                <w:lang w:eastAsia="en-CA"/>
              </w:rPr>
            </w:pPr>
          </w:p>
        </w:tc>
        <w:tc>
          <w:tcPr>
            <w:tcW w:w="4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039A13A1" w14:textId="77777777" w:rsidR="008B6589" w:rsidRPr="00831770" w:rsidRDefault="008B6589" w:rsidP="00CB2A4B">
            <w:pPr>
              <w:rPr>
                <w:rFonts w:eastAsia="Times New Roman" w:cs="Arial"/>
                <w:sz w:val="20"/>
                <w:szCs w:val="20"/>
                <w:lang w:eastAsia="en-CA"/>
              </w:rPr>
            </w:pPr>
          </w:p>
        </w:tc>
        <w:tc>
          <w:tcPr>
            <w:tcW w:w="1661" w:type="dxa"/>
            <w:tcBorders>
              <w:top w:val="single" w:sz="8" w:space="0" w:color="auto"/>
              <w:left w:val="nil"/>
              <w:bottom w:val="single" w:sz="8" w:space="0" w:color="auto"/>
              <w:right w:val="single" w:sz="8" w:space="0" w:color="auto"/>
            </w:tcBorders>
            <w:vAlign w:val="center"/>
          </w:tcPr>
          <w:p w14:paraId="48EFA72F" w14:textId="77777777" w:rsidR="008B6589" w:rsidRPr="00831770" w:rsidRDefault="008B6589" w:rsidP="00CB2A4B">
            <w:pPr>
              <w:jc w:val="center"/>
              <w:rPr>
                <w:rFonts w:eastAsia="Times New Roman" w:cs="Arial"/>
                <w:sz w:val="20"/>
                <w:szCs w:val="20"/>
                <w:lang w:eastAsia="en-CA"/>
              </w:rPr>
            </w:pPr>
          </w:p>
        </w:tc>
        <w:tc>
          <w:tcPr>
            <w:tcW w:w="17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ED898C" w14:textId="77777777" w:rsidR="008B6589" w:rsidRPr="00831770" w:rsidRDefault="008B6589" w:rsidP="00CB2A4B">
            <w:pPr>
              <w:jc w:val="center"/>
              <w:rPr>
                <w:rFonts w:eastAsia="Times New Roman" w:cs="Arial"/>
                <w:sz w:val="20"/>
                <w:szCs w:val="20"/>
                <w:lang w:eastAsia="en-CA"/>
              </w:rPr>
            </w:pPr>
          </w:p>
        </w:tc>
      </w:tr>
      <w:tr w:rsidR="008B6589" w:rsidRPr="00981390" w14:paraId="72A268F7" w14:textId="77777777" w:rsidTr="00CB2A4B">
        <w:trPr>
          <w:trHeight w:val="432"/>
        </w:trPr>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CF24E5" w14:textId="77777777" w:rsidR="008B6589" w:rsidRPr="00831770" w:rsidRDefault="008B6589" w:rsidP="00CB2A4B">
            <w:pPr>
              <w:jc w:val="center"/>
              <w:rPr>
                <w:rFonts w:eastAsia="Times New Roman" w:cs="Arial"/>
                <w:sz w:val="20"/>
                <w:szCs w:val="20"/>
                <w:lang w:eastAsia="en-CA"/>
              </w:rPr>
            </w:pPr>
          </w:p>
        </w:tc>
        <w:tc>
          <w:tcPr>
            <w:tcW w:w="4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4CC739EF" w14:textId="77777777" w:rsidR="008B6589" w:rsidRPr="00831770" w:rsidRDefault="008B6589" w:rsidP="00CB2A4B">
            <w:pPr>
              <w:rPr>
                <w:rFonts w:eastAsia="Times New Roman" w:cs="Arial"/>
                <w:sz w:val="20"/>
                <w:szCs w:val="20"/>
                <w:lang w:eastAsia="en-CA"/>
              </w:rPr>
            </w:pPr>
          </w:p>
        </w:tc>
        <w:tc>
          <w:tcPr>
            <w:tcW w:w="1661" w:type="dxa"/>
            <w:tcBorders>
              <w:top w:val="single" w:sz="8" w:space="0" w:color="auto"/>
              <w:left w:val="nil"/>
              <w:bottom w:val="single" w:sz="8" w:space="0" w:color="auto"/>
              <w:right w:val="single" w:sz="8" w:space="0" w:color="auto"/>
            </w:tcBorders>
            <w:vAlign w:val="center"/>
          </w:tcPr>
          <w:p w14:paraId="12067060" w14:textId="77777777" w:rsidR="008B6589" w:rsidRPr="00831770" w:rsidRDefault="008B6589" w:rsidP="00CB2A4B">
            <w:pPr>
              <w:jc w:val="center"/>
              <w:rPr>
                <w:rFonts w:eastAsia="Times New Roman" w:cs="Arial"/>
                <w:sz w:val="20"/>
                <w:szCs w:val="20"/>
                <w:lang w:eastAsia="en-CA"/>
              </w:rPr>
            </w:pPr>
          </w:p>
        </w:tc>
        <w:tc>
          <w:tcPr>
            <w:tcW w:w="17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11D198" w14:textId="77777777" w:rsidR="008B6589" w:rsidRPr="00831770" w:rsidRDefault="008B6589" w:rsidP="00CB2A4B">
            <w:pPr>
              <w:jc w:val="center"/>
              <w:rPr>
                <w:rFonts w:eastAsia="Times New Roman" w:cs="Arial"/>
                <w:sz w:val="20"/>
                <w:szCs w:val="20"/>
                <w:lang w:eastAsia="en-CA"/>
              </w:rPr>
            </w:pPr>
          </w:p>
        </w:tc>
      </w:tr>
      <w:tr w:rsidR="008B6589" w:rsidRPr="00981390" w14:paraId="40EF6E7B" w14:textId="77777777" w:rsidTr="00CB2A4B">
        <w:trPr>
          <w:trHeight w:val="432"/>
        </w:trPr>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A1C723" w14:textId="77777777" w:rsidR="008B6589" w:rsidRPr="00831770" w:rsidRDefault="008B6589" w:rsidP="00CB2A4B">
            <w:pPr>
              <w:jc w:val="center"/>
              <w:rPr>
                <w:rFonts w:eastAsia="Times New Roman" w:cs="Arial"/>
                <w:sz w:val="20"/>
                <w:szCs w:val="20"/>
                <w:lang w:eastAsia="en-CA"/>
              </w:rPr>
            </w:pPr>
          </w:p>
        </w:tc>
        <w:tc>
          <w:tcPr>
            <w:tcW w:w="4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86169D8" w14:textId="77777777" w:rsidR="008B6589" w:rsidRPr="00831770" w:rsidRDefault="008B6589" w:rsidP="00CB2A4B">
            <w:pPr>
              <w:rPr>
                <w:rFonts w:eastAsia="Times New Roman" w:cs="Arial"/>
                <w:sz w:val="20"/>
                <w:szCs w:val="20"/>
                <w:lang w:eastAsia="en-CA"/>
              </w:rPr>
            </w:pPr>
          </w:p>
        </w:tc>
        <w:tc>
          <w:tcPr>
            <w:tcW w:w="1661" w:type="dxa"/>
            <w:tcBorders>
              <w:top w:val="single" w:sz="8" w:space="0" w:color="auto"/>
              <w:left w:val="nil"/>
              <w:bottom w:val="single" w:sz="8" w:space="0" w:color="auto"/>
              <w:right w:val="single" w:sz="8" w:space="0" w:color="auto"/>
            </w:tcBorders>
            <w:vAlign w:val="center"/>
          </w:tcPr>
          <w:p w14:paraId="7C268564" w14:textId="77777777" w:rsidR="008B6589" w:rsidRPr="00831770" w:rsidRDefault="008B6589" w:rsidP="00CB2A4B">
            <w:pPr>
              <w:jc w:val="center"/>
              <w:rPr>
                <w:rFonts w:eastAsia="Times New Roman" w:cs="Arial"/>
                <w:sz w:val="20"/>
                <w:szCs w:val="20"/>
                <w:lang w:eastAsia="en-CA"/>
              </w:rPr>
            </w:pPr>
          </w:p>
        </w:tc>
        <w:tc>
          <w:tcPr>
            <w:tcW w:w="17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D84C2E" w14:textId="77777777" w:rsidR="008B6589" w:rsidRPr="00831770" w:rsidRDefault="008B6589" w:rsidP="00CB2A4B">
            <w:pPr>
              <w:jc w:val="center"/>
              <w:rPr>
                <w:rFonts w:eastAsia="Times New Roman" w:cs="Arial"/>
                <w:sz w:val="20"/>
                <w:szCs w:val="20"/>
                <w:lang w:eastAsia="en-CA"/>
              </w:rPr>
            </w:pPr>
          </w:p>
        </w:tc>
      </w:tr>
      <w:tr w:rsidR="008B6589" w:rsidRPr="00981390" w14:paraId="5B2D91E4" w14:textId="77777777" w:rsidTr="00CB2A4B">
        <w:trPr>
          <w:trHeight w:val="432"/>
        </w:trPr>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6E4292" w14:textId="77777777" w:rsidR="008B6589" w:rsidRPr="00831770" w:rsidRDefault="008B6589" w:rsidP="00CB2A4B">
            <w:pPr>
              <w:jc w:val="center"/>
              <w:rPr>
                <w:rFonts w:eastAsia="Times New Roman" w:cs="Arial"/>
                <w:sz w:val="20"/>
                <w:szCs w:val="20"/>
                <w:lang w:eastAsia="en-CA"/>
              </w:rPr>
            </w:pPr>
          </w:p>
        </w:tc>
        <w:tc>
          <w:tcPr>
            <w:tcW w:w="4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CFCA55E" w14:textId="77777777" w:rsidR="008B6589" w:rsidRPr="00831770" w:rsidRDefault="008B6589" w:rsidP="00CB2A4B">
            <w:pPr>
              <w:rPr>
                <w:rFonts w:eastAsia="Times New Roman" w:cs="Arial"/>
                <w:sz w:val="20"/>
                <w:szCs w:val="20"/>
                <w:lang w:eastAsia="en-CA"/>
              </w:rPr>
            </w:pPr>
          </w:p>
        </w:tc>
        <w:tc>
          <w:tcPr>
            <w:tcW w:w="1661" w:type="dxa"/>
            <w:tcBorders>
              <w:top w:val="single" w:sz="8" w:space="0" w:color="auto"/>
              <w:left w:val="nil"/>
              <w:bottom w:val="single" w:sz="8" w:space="0" w:color="auto"/>
              <w:right w:val="single" w:sz="8" w:space="0" w:color="auto"/>
            </w:tcBorders>
            <w:vAlign w:val="center"/>
          </w:tcPr>
          <w:p w14:paraId="3360E82F" w14:textId="77777777" w:rsidR="008B6589" w:rsidRPr="00831770" w:rsidRDefault="008B6589" w:rsidP="00CB2A4B">
            <w:pPr>
              <w:jc w:val="center"/>
              <w:rPr>
                <w:rFonts w:eastAsia="Times New Roman" w:cs="Arial"/>
                <w:sz w:val="20"/>
                <w:szCs w:val="20"/>
                <w:lang w:eastAsia="en-CA"/>
              </w:rPr>
            </w:pPr>
          </w:p>
        </w:tc>
        <w:tc>
          <w:tcPr>
            <w:tcW w:w="17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B80F3E" w14:textId="77777777" w:rsidR="008B6589" w:rsidRPr="00831770" w:rsidRDefault="008B6589" w:rsidP="00CB2A4B">
            <w:pPr>
              <w:jc w:val="center"/>
              <w:rPr>
                <w:rFonts w:eastAsia="Times New Roman" w:cs="Arial"/>
                <w:sz w:val="20"/>
                <w:szCs w:val="20"/>
                <w:lang w:eastAsia="en-CA"/>
              </w:rPr>
            </w:pPr>
          </w:p>
        </w:tc>
      </w:tr>
      <w:tr w:rsidR="008B6589" w:rsidRPr="00981390" w14:paraId="1AC64DEF" w14:textId="77777777" w:rsidTr="00CB2A4B">
        <w:trPr>
          <w:trHeight w:val="432"/>
        </w:trPr>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42C5E5" w14:textId="77777777" w:rsidR="008B6589" w:rsidRPr="00831770" w:rsidRDefault="008B6589" w:rsidP="00CB2A4B">
            <w:pPr>
              <w:jc w:val="center"/>
              <w:rPr>
                <w:rFonts w:eastAsia="Times New Roman" w:cs="Arial"/>
                <w:sz w:val="20"/>
                <w:szCs w:val="20"/>
                <w:lang w:eastAsia="en-CA"/>
              </w:rPr>
            </w:pPr>
          </w:p>
        </w:tc>
        <w:tc>
          <w:tcPr>
            <w:tcW w:w="4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2AEDBE0" w14:textId="77777777" w:rsidR="008B6589" w:rsidRPr="00831770" w:rsidRDefault="008B6589" w:rsidP="00CB2A4B">
            <w:pPr>
              <w:rPr>
                <w:rFonts w:eastAsia="Times New Roman" w:cs="Arial"/>
                <w:sz w:val="20"/>
                <w:szCs w:val="20"/>
                <w:lang w:eastAsia="en-CA"/>
              </w:rPr>
            </w:pPr>
          </w:p>
        </w:tc>
        <w:tc>
          <w:tcPr>
            <w:tcW w:w="1661" w:type="dxa"/>
            <w:tcBorders>
              <w:top w:val="single" w:sz="8" w:space="0" w:color="auto"/>
              <w:left w:val="nil"/>
              <w:bottom w:val="single" w:sz="8" w:space="0" w:color="auto"/>
              <w:right w:val="single" w:sz="8" w:space="0" w:color="auto"/>
            </w:tcBorders>
            <w:vAlign w:val="center"/>
          </w:tcPr>
          <w:p w14:paraId="6935F99D" w14:textId="77777777" w:rsidR="008B6589" w:rsidRPr="00831770" w:rsidRDefault="008B6589" w:rsidP="00CB2A4B">
            <w:pPr>
              <w:jc w:val="center"/>
              <w:rPr>
                <w:rFonts w:eastAsia="Times New Roman" w:cs="Arial"/>
                <w:sz w:val="20"/>
                <w:szCs w:val="20"/>
                <w:lang w:eastAsia="en-CA"/>
              </w:rPr>
            </w:pPr>
          </w:p>
        </w:tc>
        <w:tc>
          <w:tcPr>
            <w:tcW w:w="17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B5E2B0" w14:textId="77777777" w:rsidR="008B6589" w:rsidRPr="00831770" w:rsidRDefault="008B6589" w:rsidP="00CB2A4B">
            <w:pPr>
              <w:jc w:val="center"/>
              <w:rPr>
                <w:rFonts w:eastAsia="Times New Roman" w:cs="Arial"/>
                <w:sz w:val="20"/>
                <w:szCs w:val="20"/>
                <w:lang w:eastAsia="en-CA"/>
              </w:rPr>
            </w:pPr>
          </w:p>
        </w:tc>
      </w:tr>
      <w:tr w:rsidR="008B6589" w:rsidRPr="00981390" w14:paraId="35974589" w14:textId="77777777" w:rsidTr="00CB2A4B">
        <w:trPr>
          <w:trHeight w:val="432"/>
        </w:trPr>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A8950D" w14:textId="77777777" w:rsidR="008B6589" w:rsidRPr="00831770" w:rsidRDefault="008B6589" w:rsidP="00CB2A4B">
            <w:pPr>
              <w:jc w:val="center"/>
              <w:rPr>
                <w:rFonts w:eastAsia="Times New Roman" w:cs="Arial"/>
                <w:sz w:val="20"/>
                <w:szCs w:val="20"/>
                <w:lang w:eastAsia="en-CA"/>
              </w:rPr>
            </w:pPr>
          </w:p>
        </w:tc>
        <w:tc>
          <w:tcPr>
            <w:tcW w:w="4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26AFBA7" w14:textId="77777777" w:rsidR="008B6589" w:rsidRPr="00831770" w:rsidRDefault="008B6589" w:rsidP="00CB2A4B">
            <w:pPr>
              <w:rPr>
                <w:rFonts w:eastAsia="Times New Roman" w:cs="Arial"/>
                <w:sz w:val="20"/>
                <w:szCs w:val="20"/>
                <w:lang w:eastAsia="en-CA"/>
              </w:rPr>
            </w:pPr>
          </w:p>
        </w:tc>
        <w:tc>
          <w:tcPr>
            <w:tcW w:w="1661" w:type="dxa"/>
            <w:tcBorders>
              <w:top w:val="single" w:sz="8" w:space="0" w:color="auto"/>
              <w:left w:val="nil"/>
              <w:bottom w:val="single" w:sz="8" w:space="0" w:color="auto"/>
              <w:right w:val="single" w:sz="8" w:space="0" w:color="auto"/>
            </w:tcBorders>
            <w:vAlign w:val="center"/>
          </w:tcPr>
          <w:p w14:paraId="2D44E6AC" w14:textId="77777777" w:rsidR="008B6589" w:rsidRPr="00831770" w:rsidRDefault="008B6589" w:rsidP="00CB2A4B">
            <w:pPr>
              <w:jc w:val="center"/>
              <w:rPr>
                <w:rFonts w:eastAsia="Times New Roman" w:cs="Arial"/>
                <w:sz w:val="20"/>
                <w:szCs w:val="20"/>
                <w:lang w:eastAsia="en-CA"/>
              </w:rPr>
            </w:pPr>
          </w:p>
        </w:tc>
        <w:tc>
          <w:tcPr>
            <w:tcW w:w="17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22662" w14:textId="77777777" w:rsidR="008B6589" w:rsidRPr="00831770" w:rsidRDefault="008B6589" w:rsidP="00CB2A4B">
            <w:pPr>
              <w:jc w:val="center"/>
              <w:rPr>
                <w:rFonts w:eastAsia="Times New Roman" w:cs="Arial"/>
                <w:sz w:val="20"/>
                <w:szCs w:val="20"/>
                <w:lang w:eastAsia="en-CA"/>
              </w:rPr>
            </w:pPr>
          </w:p>
        </w:tc>
      </w:tr>
      <w:tr w:rsidR="008B6589" w:rsidRPr="00981390" w14:paraId="27046DFB" w14:textId="77777777" w:rsidTr="00CB2A4B">
        <w:trPr>
          <w:trHeight w:val="432"/>
        </w:trPr>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535AA3" w14:textId="77777777" w:rsidR="008B6589" w:rsidRPr="00831770" w:rsidRDefault="008B6589" w:rsidP="00CB2A4B">
            <w:pPr>
              <w:jc w:val="center"/>
              <w:rPr>
                <w:rFonts w:eastAsia="Times New Roman" w:cs="Arial"/>
                <w:sz w:val="20"/>
                <w:szCs w:val="20"/>
                <w:lang w:eastAsia="en-CA"/>
              </w:rPr>
            </w:pPr>
          </w:p>
        </w:tc>
        <w:tc>
          <w:tcPr>
            <w:tcW w:w="4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3C8C5BB" w14:textId="77777777" w:rsidR="008B6589" w:rsidRPr="00831770" w:rsidRDefault="008B6589" w:rsidP="00CB2A4B">
            <w:pPr>
              <w:rPr>
                <w:rFonts w:eastAsia="Times New Roman" w:cs="Arial"/>
                <w:sz w:val="20"/>
                <w:szCs w:val="20"/>
                <w:lang w:eastAsia="en-CA"/>
              </w:rPr>
            </w:pPr>
          </w:p>
        </w:tc>
        <w:tc>
          <w:tcPr>
            <w:tcW w:w="1661" w:type="dxa"/>
            <w:tcBorders>
              <w:top w:val="single" w:sz="8" w:space="0" w:color="auto"/>
              <w:left w:val="nil"/>
              <w:bottom w:val="single" w:sz="8" w:space="0" w:color="auto"/>
              <w:right w:val="single" w:sz="8" w:space="0" w:color="auto"/>
            </w:tcBorders>
            <w:vAlign w:val="center"/>
          </w:tcPr>
          <w:p w14:paraId="68565858" w14:textId="77777777" w:rsidR="008B6589" w:rsidRPr="00831770" w:rsidRDefault="008B6589" w:rsidP="00CB2A4B">
            <w:pPr>
              <w:jc w:val="center"/>
              <w:rPr>
                <w:rFonts w:eastAsia="Times New Roman" w:cs="Arial"/>
                <w:sz w:val="20"/>
                <w:szCs w:val="20"/>
                <w:lang w:eastAsia="en-CA"/>
              </w:rPr>
            </w:pPr>
          </w:p>
        </w:tc>
        <w:tc>
          <w:tcPr>
            <w:tcW w:w="17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8817C3" w14:textId="77777777" w:rsidR="008B6589" w:rsidRPr="00831770" w:rsidRDefault="008B6589" w:rsidP="00CB2A4B">
            <w:pPr>
              <w:jc w:val="center"/>
              <w:rPr>
                <w:rFonts w:eastAsia="Times New Roman" w:cs="Arial"/>
                <w:sz w:val="20"/>
                <w:szCs w:val="20"/>
                <w:lang w:eastAsia="en-CA"/>
              </w:rPr>
            </w:pPr>
          </w:p>
        </w:tc>
      </w:tr>
      <w:tr w:rsidR="008B6589" w:rsidRPr="00981390" w14:paraId="0724BC9C" w14:textId="77777777" w:rsidTr="00CB2A4B">
        <w:trPr>
          <w:trHeight w:val="432"/>
        </w:trPr>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FBFD5D" w14:textId="77777777" w:rsidR="008B6589" w:rsidRPr="00831770" w:rsidRDefault="008B6589" w:rsidP="00CB2A4B">
            <w:pPr>
              <w:jc w:val="center"/>
              <w:rPr>
                <w:rFonts w:eastAsia="Times New Roman" w:cs="Arial"/>
                <w:sz w:val="20"/>
                <w:szCs w:val="20"/>
                <w:lang w:eastAsia="en-CA"/>
              </w:rPr>
            </w:pPr>
          </w:p>
        </w:tc>
        <w:tc>
          <w:tcPr>
            <w:tcW w:w="4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133C80E" w14:textId="77777777" w:rsidR="008B6589" w:rsidRPr="00831770" w:rsidRDefault="008B6589" w:rsidP="00CB2A4B">
            <w:pPr>
              <w:rPr>
                <w:rFonts w:eastAsia="Times New Roman" w:cs="Arial"/>
                <w:sz w:val="20"/>
                <w:szCs w:val="20"/>
                <w:lang w:eastAsia="en-CA"/>
              </w:rPr>
            </w:pPr>
          </w:p>
        </w:tc>
        <w:tc>
          <w:tcPr>
            <w:tcW w:w="1661" w:type="dxa"/>
            <w:tcBorders>
              <w:top w:val="single" w:sz="8" w:space="0" w:color="auto"/>
              <w:left w:val="nil"/>
              <w:bottom w:val="single" w:sz="8" w:space="0" w:color="auto"/>
              <w:right w:val="single" w:sz="8" w:space="0" w:color="auto"/>
            </w:tcBorders>
            <w:vAlign w:val="center"/>
          </w:tcPr>
          <w:p w14:paraId="2A8E90E3" w14:textId="77777777" w:rsidR="008B6589" w:rsidRPr="00831770" w:rsidRDefault="008B6589" w:rsidP="00CB2A4B">
            <w:pPr>
              <w:jc w:val="center"/>
              <w:rPr>
                <w:rFonts w:eastAsia="Times New Roman" w:cs="Arial"/>
                <w:sz w:val="20"/>
                <w:szCs w:val="20"/>
                <w:lang w:eastAsia="en-CA"/>
              </w:rPr>
            </w:pPr>
          </w:p>
        </w:tc>
        <w:tc>
          <w:tcPr>
            <w:tcW w:w="17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59191A" w14:textId="77777777" w:rsidR="008B6589" w:rsidRPr="00831770" w:rsidRDefault="008B6589" w:rsidP="00CB2A4B">
            <w:pPr>
              <w:jc w:val="center"/>
              <w:rPr>
                <w:rFonts w:eastAsia="Times New Roman" w:cs="Arial"/>
                <w:sz w:val="20"/>
                <w:szCs w:val="20"/>
                <w:lang w:eastAsia="en-CA"/>
              </w:rPr>
            </w:pPr>
          </w:p>
        </w:tc>
      </w:tr>
      <w:tr w:rsidR="008B6589" w:rsidRPr="00981390" w14:paraId="7ABD8226" w14:textId="77777777" w:rsidTr="00CB2A4B">
        <w:trPr>
          <w:trHeight w:val="432"/>
        </w:trPr>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646F0F" w14:textId="77777777" w:rsidR="008B6589" w:rsidRPr="00831770" w:rsidRDefault="008B6589" w:rsidP="00CB2A4B">
            <w:pPr>
              <w:jc w:val="center"/>
              <w:rPr>
                <w:rFonts w:eastAsia="Times New Roman" w:cs="Arial"/>
                <w:sz w:val="20"/>
                <w:szCs w:val="20"/>
                <w:lang w:eastAsia="en-CA"/>
              </w:rPr>
            </w:pPr>
          </w:p>
        </w:tc>
        <w:tc>
          <w:tcPr>
            <w:tcW w:w="4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530569BD" w14:textId="77777777" w:rsidR="008B6589" w:rsidRPr="00831770" w:rsidRDefault="008B6589" w:rsidP="00CB2A4B">
            <w:pPr>
              <w:rPr>
                <w:rFonts w:eastAsia="Times New Roman" w:cs="Arial"/>
                <w:sz w:val="20"/>
                <w:szCs w:val="20"/>
                <w:lang w:eastAsia="en-CA"/>
              </w:rPr>
            </w:pPr>
          </w:p>
        </w:tc>
        <w:tc>
          <w:tcPr>
            <w:tcW w:w="1661" w:type="dxa"/>
            <w:tcBorders>
              <w:top w:val="single" w:sz="8" w:space="0" w:color="auto"/>
              <w:left w:val="nil"/>
              <w:bottom w:val="single" w:sz="8" w:space="0" w:color="auto"/>
              <w:right w:val="single" w:sz="8" w:space="0" w:color="auto"/>
            </w:tcBorders>
            <w:vAlign w:val="center"/>
          </w:tcPr>
          <w:p w14:paraId="11B668F4" w14:textId="77777777" w:rsidR="008B6589" w:rsidRPr="00831770" w:rsidRDefault="008B6589" w:rsidP="00CB2A4B">
            <w:pPr>
              <w:jc w:val="center"/>
              <w:rPr>
                <w:rFonts w:eastAsia="Times New Roman" w:cs="Arial"/>
                <w:sz w:val="20"/>
                <w:szCs w:val="20"/>
                <w:lang w:eastAsia="en-CA"/>
              </w:rPr>
            </w:pPr>
          </w:p>
        </w:tc>
        <w:tc>
          <w:tcPr>
            <w:tcW w:w="17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E524B2" w14:textId="77777777" w:rsidR="008B6589" w:rsidRPr="00831770" w:rsidRDefault="008B6589" w:rsidP="00CB2A4B">
            <w:pPr>
              <w:jc w:val="center"/>
              <w:rPr>
                <w:rFonts w:eastAsia="Times New Roman" w:cs="Arial"/>
                <w:sz w:val="20"/>
                <w:szCs w:val="20"/>
                <w:lang w:eastAsia="en-CA"/>
              </w:rPr>
            </w:pPr>
          </w:p>
        </w:tc>
      </w:tr>
      <w:tr w:rsidR="008B6589" w:rsidRPr="00981390" w14:paraId="1A821A0B" w14:textId="77777777" w:rsidTr="00CB2A4B">
        <w:trPr>
          <w:trHeight w:val="432"/>
        </w:trPr>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36E291" w14:textId="77777777" w:rsidR="008B6589" w:rsidRPr="00831770" w:rsidRDefault="008B6589" w:rsidP="00CB2A4B">
            <w:pPr>
              <w:jc w:val="center"/>
              <w:rPr>
                <w:rFonts w:eastAsia="Times New Roman" w:cs="Arial"/>
                <w:sz w:val="20"/>
                <w:szCs w:val="20"/>
                <w:lang w:eastAsia="en-CA"/>
              </w:rPr>
            </w:pPr>
          </w:p>
        </w:tc>
        <w:tc>
          <w:tcPr>
            <w:tcW w:w="4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B9EAAC4" w14:textId="77777777" w:rsidR="008B6589" w:rsidRPr="00831770" w:rsidRDefault="008B6589" w:rsidP="00CB2A4B">
            <w:pPr>
              <w:rPr>
                <w:rFonts w:eastAsia="Times New Roman" w:cs="Arial"/>
                <w:sz w:val="20"/>
                <w:szCs w:val="20"/>
                <w:lang w:eastAsia="en-CA"/>
              </w:rPr>
            </w:pPr>
          </w:p>
        </w:tc>
        <w:tc>
          <w:tcPr>
            <w:tcW w:w="1661" w:type="dxa"/>
            <w:tcBorders>
              <w:top w:val="single" w:sz="8" w:space="0" w:color="auto"/>
              <w:left w:val="nil"/>
              <w:bottom w:val="single" w:sz="8" w:space="0" w:color="auto"/>
              <w:right w:val="single" w:sz="8" w:space="0" w:color="auto"/>
            </w:tcBorders>
            <w:vAlign w:val="center"/>
          </w:tcPr>
          <w:p w14:paraId="110A1618" w14:textId="77777777" w:rsidR="008B6589" w:rsidRPr="00831770" w:rsidRDefault="008B6589" w:rsidP="00CB2A4B">
            <w:pPr>
              <w:jc w:val="center"/>
              <w:rPr>
                <w:rFonts w:eastAsia="Times New Roman" w:cs="Arial"/>
                <w:sz w:val="20"/>
                <w:szCs w:val="20"/>
                <w:lang w:eastAsia="en-CA"/>
              </w:rPr>
            </w:pPr>
          </w:p>
        </w:tc>
        <w:tc>
          <w:tcPr>
            <w:tcW w:w="17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FE57FB" w14:textId="77777777" w:rsidR="008B6589" w:rsidRPr="00831770" w:rsidRDefault="008B6589" w:rsidP="00CB2A4B">
            <w:pPr>
              <w:jc w:val="center"/>
              <w:rPr>
                <w:rFonts w:eastAsia="Times New Roman" w:cs="Arial"/>
                <w:sz w:val="20"/>
                <w:szCs w:val="20"/>
                <w:lang w:eastAsia="en-CA"/>
              </w:rPr>
            </w:pPr>
          </w:p>
        </w:tc>
      </w:tr>
    </w:tbl>
    <w:p w14:paraId="0C2DD404" w14:textId="77777777" w:rsidR="008B6589" w:rsidRPr="005846A7" w:rsidRDefault="008B6589" w:rsidP="008B6589">
      <w:pPr>
        <w:keepNext/>
        <w:jc w:val="center"/>
        <w:outlineLvl w:val="0"/>
        <w:rPr>
          <w:rFonts w:eastAsia="Times New Roman" w:cs="Times New Roman"/>
          <w:b/>
          <w:bCs/>
          <w:kern w:val="36"/>
          <w:szCs w:val="20"/>
          <w:lang w:eastAsia="en-CA"/>
        </w:rPr>
      </w:pPr>
      <w:bookmarkStart w:id="7" w:name="Foreword"/>
      <w:bookmarkStart w:id="8" w:name="_Toc244916344"/>
    </w:p>
    <w:p w14:paraId="552B63E2" w14:textId="77777777" w:rsidR="008B6589" w:rsidRPr="005846A7" w:rsidRDefault="008B6589" w:rsidP="008B6589">
      <w:pPr>
        <w:keepNext/>
        <w:jc w:val="center"/>
        <w:outlineLvl w:val="0"/>
        <w:rPr>
          <w:rFonts w:eastAsia="Times New Roman" w:cs="Times New Roman"/>
          <w:b/>
          <w:bCs/>
          <w:kern w:val="36"/>
          <w:szCs w:val="20"/>
          <w:lang w:eastAsia="en-CA"/>
        </w:rPr>
      </w:pPr>
      <w:r w:rsidRPr="005846A7">
        <w:rPr>
          <w:rFonts w:eastAsia="Times New Roman" w:cs="Times New Roman"/>
          <w:b/>
          <w:bCs/>
          <w:kern w:val="36"/>
          <w:szCs w:val="20"/>
          <w:lang w:eastAsia="en-CA"/>
        </w:rPr>
        <w:br w:type="page"/>
      </w:r>
    </w:p>
    <w:p w14:paraId="7CA3CB69" w14:textId="77777777" w:rsidR="008B6589" w:rsidRPr="005846A7" w:rsidRDefault="008B6589" w:rsidP="008B6589">
      <w:pPr>
        <w:pStyle w:val="Heading2"/>
        <w:jc w:val="center"/>
        <w:rPr>
          <w:rFonts w:eastAsia="Times New Roman"/>
          <w:lang w:eastAsia="en-CA"/>
        </w:rPr>
      </w:pPr>
      <w:bookmarkStart w:id="9" w:name="_Toc397496040"/>
      <w:bookmarkStart w:id="10" w:name="_Toc401143932"/>
      <w:bookmarkStart w:id="11" w:name="_Toc401144108"/>
      <w:bookmarkStart w:id="12" w:name="_Toc414519882"/>
      <w:bookmarkStart w:id="13" w:name="_Toc9505408"/>
      <w:r w:rsidRPr="005846A7">
        <w:rPr>
          <w:rFonts w:eastAsia="Times New Roman"/>
          <w:lang w:eastAsia="en-CA"/>
        </w:rPr>
        <w:lastRenderedPageBreak/>
        <w:t>FOREWORD</w:t>
      </w:r>
      <w:bookmarkEnd w:id="7"/>
      <w:bookmarkEnd w:id="8"/>
      <w:bookmarkEnd w:id="9"/>
      <w:bookmarkEnd w:id="10"/>
      <w:bookmarkEnd w:id="11"/>
      <w:bookmarkEnd w:id="12"/>
      <w:bookmarkEnd w:id="13"/>
    </w:p>
    <w:p w14:paraId="32BF7414" w14:textId="66C7CB9F" w:rsidR="008B6589" w:rsidRPr="000F301A" w:rsidRDefault="008B6589" w:rsidP="008B6589">
      <w:pPr>
        <w:shd w:val="clear" w:color="auto" w:fill="FFFFFF" w:themeFill="background1"/>
        <w:rPr>
          <w:rFonts w:eastAsia="Times New Roman" w:cs="Times New Roman"/>
          <w:szCs w:val="20"/>
          <w:lang w:eastAsia="en-CA"/>
        </w:rPr>
      </w:pPr>
      <w:r>
        <w:rPr>
          <w:rFonts w:eastAsia="Times New Roman" w:cs="Times New Roman"/>
          <w:szCs w:val="20"/>
          <w:lang w:eastAsia="en-CA"/>
        </w:rPr>
        <w:t>1.</w:t>
      </w:r>
      <w:r>
        <w:rPr>
          <w:rFonts w:eastAsia="Times New Roman" w:cs="Times New Roman"/>
          <w:szCs w:val="20"/>
          <w:lang w:eastAsia="en-CA"/>
        </w:rPr>
        <w:tab/>
      </w:r>
      <w:r w:rsidRPr="000F301A">
        <w:rPr>
          <w:rFonts w:eastAsia="Times New Roman" w:cs="Times New Roman"/>
          <w:szCs w:val="20"/>
          <w:lang w:eastAsia="en-CA"/>
        </w:rPr>
        <w:t>The purpose</w:t>
      </w:r>
      <w:r w:rsidR="00CB2A4B">
        <w:rPr>
          <w:rFonts w:eastAsia="Times New Roman" w:cs="Times New Roman"/>
          <w:szCs w:val="20"/>
          <w:lang w:eastAsia="en-CA"/>
        </w:rPr>
        <w:t xml:space="preserve"> of the Officer General Specification (O</w:t>
      </w:r>
      <w:r w:rsidRPr="000F301A">
        <w:rPr>
          <w:rFonts w:eastAsia="Times New Roman" w:cs="Times New Roman"/>
          <w:szCs w:val="20"/>
          <w:lang w:eastAsia="en-CA"/>
        </w:rPr>
        <w:t>GS) is to describe, using the rank structure within the Canadian Armed Forces (CAF), the common work requirement f</w:t>
      </w:r>
      <w:r w:rsidR="00CB2A4B">
        <w:rPr>
          <w:rFonts w:eastAsia="Times New Roman" w:cs="Times New Roman"/>
          <w:szCs w:val="20"/>
          <w:lang w:eastAsia="en-CA"/>
        </w:rPr>
        <w:t xml:space="preserve">or all </w:t>
      </w:r>
      <w:r w:rsidR="00976CAB">
        <w:rPr>
          <w:rFonts w:eastAsia="Times New Roman" w:cs="Times New Roman"/>
          <w:szCs w:val="20"/>
          <w:lang w:eastAsia="en-CA"/>
        </w:rPr>
        <w:t>o</w:t>
      </w:r>
      <w:r w:rsidR="00CB2A4B">
        <w:rPr>
          <w:rFonts w:eastAsia="Times New Roman" w:cs="Times New Roman"/>
          <w:szCs w:val="20"/>
          <w:lang w:eastAsia="en-CA"/>
        </w:rPr>
        <w:t>fficer</w:t>
      </w:r>
      <w:r w:rsidR="00BA6256">
        <w:rPr>
          <w:rFonts w:eastAsia="Times New Roman" w:cs="Times New Roman"/>
          <w:szCs w:val="20"/>
          <w:lang w:eastAsia="en-CA"/>
        </w:rPr>
        <w:t>s</w:t>
      </w:r>
      <w:r w:rsidR="00CB2A4B">
        <w:rPr>
          <w:rFonts w:eastAsia="Times New Roman" w:cs="Times New Roman"/>
          <w:szCs w:val="20"/>
          <w:lang w:eastAsia="en-CA"/>
        </w:rPr>
        <w:t xml:space="preserve"> </w:t>
      </w:r>
      <w:r w:rsidRPr="000F301A">
        <w:rPr>
          <w:rFonts w:eastAsia="Times New Roman" w:cs="Times New Roman"/>
          <w:szCs w:val="20"/>
          <w:lang w:eastAsia="en-CA"/>
        </w:rPr>
        <w:t xml:space="preserve">in the CAF </w:t>
      </w:r>
      <w:r w:rsidR="00CB2A4B" w:rsidRPr="000F301A">
        <w:rPr>
          <w:rFonts w:eastAsia="Times New Roman" w:cs="Times New Roman"/>
          <w:szCs w:val="20"/>
          <w:lang w:eastAsia="en-CA"/>
        </w:rPr>
        <w:t>throughout</w:t>
      </w:r>
      <w:r w:rsidRPr="000F301A">
        <w:rPr>
          <w:rFonts w:eastAsia="Times New Roman" w:cs="Times New Roman"/>
          <w:szCs w:val="20"/>
          <w:lang w:eastAsia="en-CA"/>
        </w:rPr>
        <w:t xml:space="preserve"> their career. These requirements serve as the foundation for </w:t>
      </w:r>
      <w:r w:rsidR="00CB2A4B">
        <w:rPr>
          <w:rFonts w:eastAsia="Times New Roman" w:cs="Times New Roman"/>
          <w:szCs w:val="20"/>
          <w:lang w:eastAsia="en-CA"/>
        </w:rPr>
        <w:t xml:space="preserve">all </w:t>
      </w:r>
      <w:r w:rsidR="00976CAB">
        <w:rPr>
          <w:rFonts w:eastAsia="Times New Roman" w:cs="Times New Roman"/>
          <w:szCs w:val="20"/>
          <w:lang w:eastAsia="en-CA"/>
        </w:rPr>
        <w:t>o</w:t>
      </w:r>
      <w:r w:rsidR="00CB2A4B">
        <w:rPr>
          <w:rFonts w:eastAsia="Times New Roman" w:cs="Times New Roman"/>
          <w:szCs w:val="20"/>
          <w:lang w:eastAsia="en-CA"/>
        </w:rPr>
        <w:t>fficer</w:t>
      </w:r>
      <w:r w:rsidR="00BA6256">
        <w:rPr>
          <w:rFonts w:eastAsia="Times New Roman" w:cs="Times New Roman"/>
          <w:szCs w:val="20"/>
          <w:lang w:eastAsia="en-CA"/>
        </w:rPr>
        <w:t>s</w:t>
      </w:r>
      <w:r w:rsidRPr="000F301A">
        <w:rPr>
          <w:rFonts w:eastAsia="Times New Roman" w:cs="Times New Roman"/>
          <w:szCs w:val="20"/>
          <w:lang w:eastAsia="en-CA"/>
        </w:rPr>
        <w:t xml:space="preserve"> </w:t>
      </w:r>
      <w:r w:rsidR="0004340F">
        <w:rPr>
          <w:rFonts w:eastAsia="Times New Roman" w:cs="Times New Roman"/>
          <w:szCs w:val="20"/>
          <w:lang w:eastAsia="en-CA"/>
        </w:rPr>
        <w:t>human resource applications in</w:t>
      </w:r>
      <w:r w:rsidR="0004340F" w:rsidRPr="000F301A">
        <w:rPr>
          <w:rFonts w:eastAsia="Times New Roman" w:cs="Times New Roman"/>
          <w:szCs w:val="20"/>
          <w:lang w:eastAsia="en-CA"/>
        </w:rPr>
        <w:t xml:space="preserve"> the CAF.</w:t>
      </w:r>
    </w:p>
    <w:p w14:paraId="75D503B2" w14:textId="77777777" w:rsidR="008B6589" w:rsidRPr="000F301A" w:rsidRDefault="008B6589" w:rsidP="008B6589">
      <w:pPr>
        <w:shd w:val="clear" w:color="auto" w:fill="FFFFFF" w:themeFill="background1"/>
        <w:rPr>
          <w:rFonts w:eastAsia="Times New Roman" w:cs="Times New Roman"/>
          <w:szCs w:val="20"/>
          <w:lang w:eastAsia="en-CA"/>
        </w:rPr>
      </w:pPr>
    </w:p>
    <w:p w14:paraId="07FBBB1B" w14:textId="38704DED" w:rsidR="008B6589" w:rsidRDefault="008B6589" w:rsidP="008B6589">
      <w:pPr>
        <w:shd w:val="clear" w:color="auto" w:fill="FFFFFF" w:themeFill="background1"/>
        <w:rPr>
          <w:rFonts w:eastAsia="Times New Roman" w:cs="Times New Roman"/>
          <w:szCs w:val="20"/>
          <w:lang w:eastAsia="en-CA"/>
        </w:rPr>
      </w:pPr>
      <w:r w:rsidRPr="000F301A">
        <w:rPr>
          <w:rFonts w:eastAsia="Times New Roman" w:cs="Times New Roman"/>
          <w:szCs w:val="20"/>
          <w:lang w:eastAsia="en-CA"/>
        </w:rPr>
        <w:t>2.</w:t>
      </w:r>
      <w:r w:rsidRPr="000F301A">
        <w:rPr>
          <w:rFonts w:eastAsia="Times New Roman" w:cs="Times New Roman"/>
          <w:szCs w:val="20"/>
          <w:lang w:eastAsia="en-CA"/>
        </w:rPr>
        <w:tab/>
      </w:r>
      <w:r w:rsidR="00CB2A4B">
        <w:rPr>
          <w:rFonts w:eastAsia="Times New Roman" w:cs="Times New Roman"/>
          <w:szCs w:val="20"/>
          <w:lang w:eastAsia="en-CA"/>
        </w:rPr>
        <w:t>The O</w:t>
      </w:r>
      <w:r w:rsidRPr="000F301A">
        <w:rPr>
          <w:rFonts w:eastAsia="Times New Roman" w:cs="Times New Roman"/>
          <w:szCs w:val="20"/>
          <w:lang w:eastAsia="en-CA"/>
        </w:rPr>
        <w:t xml:space="preserve">GS is divided into 6 sections: Section 1 describes the professional </w:t>
      </w:r>
      <w:r w:rsidR="00CB2A4B" w:rsidRPr="000F301A">
        <w:rPr>
          <w:rFonts w:eastAsia="Times New Roman" w:cs="Times New Roman"/>
          <w:szCs w:val="20"/>
          <w:lang w:eastAsia="en-CA"/>
        </w:rPr>
        <w:t>requirements while</w:t>
      </w:r>
      <w:r w:rsidRPr="000F301A">
        <w:rPr>
          <w:rFonts w:eastAsia="Times New Roman" w:cs="Times New Roman"/>
          <w:szCs w:val="20"/>
          <w:lang w:eastAsia="en-CA"/>
        </w:rPr>
        <w:t xml:space="preserve"> Section 2 contains the career development information in terms of jobs, performance and qualification requirements </w:t>
      </w:r>
      <w:bookmarkStart w:id="14" w:name="_Toc244916345"/>
      <w:r w:rsidR="00CB2A4B">
        <w:rPr>
          <w:rFonts w:eastAsia="Times New Roman" w:cs="Times New Roman"/>
          <w:szCs w:val="20"/>
          <w:lang w:eastAsia="en-CA"/>
        </w:rPr>
        <w:t xml:space="preserve">common to all </w:t>
      </w:r>
      <w:r w:rsidR="00976CAB">
        <w:rPr>
          <w:rFonts w:eastAsia="Times New Roman" w:cs="Times New Roman"/>
          <w:szCs w:val="20"/>
          <w:lang w:eastAsia="en-CA"/>
        </w:rPr>
        <w:t>officer</w:t>
      </w:r>
      <w:r w:rsidR="00BA6256">
        <w:rPr>
          <w:rFonts w:eastAsia="Times New Roman" w:cs="Times New Roman"/>
          <w:szCs w:val="20"/>
          <w:lang w:eastAsia="en-CA"/>
        </w:rPr>
        <w:t>s</w:t>
      </w:r>
      <w:r w:rsidRPr="000F301A">
        <w:rPr>
          <w:rFonts w:eastAsia="Times New Roman" w:cs="Times New Roman"/>
          <w:szCs w:val="20"/>
          <w:lang w:eastAsia="en-CA"/>
        </w:rPr>
        <w:t>,</w:t>
      </w:r>
      <w:r w:rsidR="00CB2A4B">
        <w:rPr>
          <w:rFonts w:eastAsia="Times New Roman" w:cs="Times New Roman"/>
          <w:szCs w:val="20"/>
          <w:lang w:eastAsia="en-CA"/>
        </w:rPr>
        <w:t xml:space="preserve"> </w:t>
      </w:r>
      <w:r w:rsidRPr="000F301A">
        <w:rPr>
          <w:rFonts w:eastAsia="Times New Roman" w:cs="Times New Roman"/>
          <w:szCs w:val="20"/>
          <w:lang w:eastAsia="en-CA"/>
        </w:rPr>
        <w:t xml:space="preserve">with regards to </w:t>
      </w:r>
      <w:r w:rsidR="00CB2A4B" w:rsidRPr="000F301A">
        <w:rPr>
          <w:rFonts w:eastAsia="Times New Roman" w:cs="Times New Roman"/>
          <w:szCs w:val="20"/>
          <w:lang w:eastAsia="en-CA"/>
        </w:rPr>
        <w:t>all occupations</w:t>
      </w:r>
      <w:r w:rsidRPr="000F301A">
        <w:rPr>
          <w:rFonts w:eastAsia="Times New Roman" w:cs="Times New Roman"/>
          <w:szCs w:val="20"/>
          <w:lang w:eastAsia="en-CA"/>
        </w:rPr>
        <w:t xml:space="preserve">, environment or unit/organisation </w:t>
      </w:r>
      <w:r w:rsidR="00C61F69">
        <w:rPr>
          <w:rFonts w:eastAsia="Times New Roman" w:cs="Times New Roman"/>
          <w:szCs w:val="20"/>
          <w:lang w:eastAsia="en-CA"/>
        </w:rPr>
        <w:t>where they are</w:t>
      </w:r>
      <w:r w:rsidR="009A050D">
        <w:rPr>
          <w:rFonts w:eastAsia="Times New Roman" w:cs="Times New Roman"/>
          <w:szCs w:val="20"/>
          <w:lang w:eastAsia="en-CA"/>
        </w:rPr>
        <w:t xml:space="preserve"> employed in. </w:t>
      </w:r>
      <w:r w:rsidRPr="000F301A">
        <w:rPr>
          <w:rFonts w:eastAsia="Times New Roman" w:cs="Times New Roman"/>
          <w:szCs w:val="20"/>
          <w:lang w:eastAsia="en-CA"/>
        </w:rPr>
        <w:t xml:space="preserve">Sections 3-4-5-6 </w:t>
      </w:r>
      <w:r w:rsidR="00CB2A4B" w:rsidRPr="000F301A">
        <w:rPr>
          <w:rFonts w:eastAsia="Times New Roman" w:cs="Times New Roman"/>
          <w:szCs w:val="20"/>
          <w:lang w:eastAsia="en-CA"/>
        </w:rPr>
        <w:t>describe</w:t>
      </w:r>
      <w:r w:rsidRPr="000F301A">
        <w:rPr>
          <w:rFonts w:eastAsia="Times New Roman" w:cs="Times New Roman"/>
          <w:szCs w:val="20"/>
          <w:lang w:eastAsia="en-CA"/>
        </w:rPr>
        <w:t xml:space="preserve"> the environmental professional requirement</w:t>
      </w:r>
      <w:r w:rsidR="00C61F69">
        <w:rPr>
          <w:rFonts w:eastAsia="Times New Roman" w:cs="Times New Roman"/>
          <w:szCs w:val="20"/>
          <w:lang w:eastAsia="en-CA"/>
        </w:rPr>
        <w:t>s</w:t>
      </w:r>
      <w:r w:rsidRPr="000F301A">
        <w:rPr>
          <w:rFonts w:eastAsia="Times New Roman" w:cs="Times New Roman"/>
          <w:szCs w:val="20"/>
          <w:lang w:eastAsia="en-CA"/>
        </w:rPr>
        <w:t xml:space="preserve"> (Sea,</w:t>
      </w:r>
      <w:r w:rsidR="00C61F69">
        <w:rPr>
          <w:rFonts w:eastAsia="Times New Roman" w:cs="Times New Roman"/>
          <w:szCs w:val="20"/>
          <w:lang w:eastAsia="en-CA"/>
        </w:rPr>
        <w:t xml:space="preserve"> Land, A</w:t>
      </w:r>
      <w:r w:rsidR="00CB2A4B">
        <w:rPr>
          <w:rFonts w:eastAsia="Times New Roman" w:cs="Times New Roman"/>
          <w:szCs w:val="20"/>
          <w:lang w:eastAsia="en-CA"/>
        </w:rPr>
        <w:t>ir)</w:t>
      </w:r>
      <w:r w:rsidR="00B94BBA">
        <w:rPr>
          <w:rFonts w:eastAsia="Times New Roman" w:cs="Times New Roman"/>
          <w:szCs w:val="20"/>
          <w:lang w:eastAsia="en-CA"/>
        </w:rPr>
        <w:t xml:space="preserve"> for all o</w:t>
      </w:r>
      <w:r w:rsidR="00C61F69">
        <w:rPr>
          <w:rFonts w:eastAsia="Times New Roman" w:cs="Times New Roman"/>
          <w:szCs w:val="20"/>
          <w:lang w:eastAsia="en-CA"/>
        </w:rPr>
        <w:t>fficers</w:t>
      </w:r>
      <w:r w:rsidRPr="000F301A">
        <w:rPr>
          <w:rFonts w:eastAsia="Times New Roman" w:cs="Times New Roman"/>
          <w:szCs w:val="20"/>
          <w:lang w:eastAsia="en-CA"/>
        </w:rPr>
        <w:t>.</w:t>
      </w:r>
    </w:p>
    <w:p w14:paraId="5F459C9A" w14:textId="77777777" w:rsidR="008B6589" w:rsidRDefault="008B6589" w:rsidP="008B6589">
      <w:pPr>
        <w:rPr>
          <w:rFonts w:eastAsia="Times New Roman" w:cs="Times New Roman"/>
          <w:szCs w:val="20"/>
          <w:lang w:eastAsia="en-CA"/>
        </w:rPr>
      </w:pPr>
    </w:p>
    <w:p w14:paraId="0C9596B7" w14:textId="2E19C073" w:rsidR="008B6589" w:rsidRDefault="008B6589" w:rsidP="008B6589">
      <w:pPr>
        <w:rPr>
          <w:lang w:val="en-GB"/>
        </w:rPr>
      </w:pPr>
      <w:r w:rsidRPr="005846A7">
        <w:rPr>
          <w:lang w:val="en-GB"/>
        </w:rPr>
        <w:t>3.</w:t>
      </w:r>
      <w:r w:rsidRPr="005846A7">
        <w:rPr>
          <w:lang w:val="en-GB"/>
        </w:rPr>
        <w:tab/>
        <w:t>The i</w:t>
      </w:r>
      <w:r w:rsidR="00CB2A4B">
        <w:rPr>
          <w:lang w:val="en-GB"/>
        </w:rPr>
        <w:t>nformation in the OGS</w:t>
      </w:r>
      <w:r w:rsidRPr="005846A7">
        <w:rPr>
          <w:lang w:val="en-GB"/>
        </w:rPr>
        <w:t xml:space="preserve"> does not limit the potential employment, promotion, or training that </w:t>
      </w:r>
      <w:r>
        <w:rPr>
          <w:lang w:val="en-GB"/>
        </w:rPr>
        <w:t>may</w:t>
      </w:r>
      <w:r w:rsidR="00CB2A4B">
        <w:rPr>
          <w:lang w:val="en-GB"/>
        </w:rPr>
        <w:t xml:space="preserve"> </w:t>
      </w:r>
      <w:r>
        <w:rPr>
          <w:lang w:val="en-GB"/>
        </w:rPr>
        <w:t>occur with</w:t>
      </w:r>
      <w:r w:rsidR="00C61F69">
        <w:rPr>
          <w:lang w:val="en-GB"/>
        </w:rPr>
        <w:t>in</w:t>
      </w:r>
      <w:r>
        <w:rPr>
          <w:lang w:val="en-GB"/>
        </w:rPr>
        <w:t xml:space="preserve"> the occupation structure</w:t>
      </w:r>
      <w:r w:rsidRPr="005846A7">
        <w:rPr>
          <w:lang w:val="en-GB"/>
        </w:rPr>
        <w:t xml:space="preserve">. Specific policies affecting those subjects are contained in other official </w:t>
      </w:r>
      <w:r>
        <w:rPr>
          <w:lang w:val="en-GB"/>
        </w:rPr>
        <w:t>policy documents</w:t>
      </w:r>
      <w:r w:rsidRPr="005846A7">
        <w:rPr>
          <w:lang w:val="en-GB"/>
        </w:rPr>
        <w:t>.</w:t>
      </w:r>
      <w:bookmarkEnd w:id="14"/>
    </w:p>
    <w:p w14:paraId="61C3AAFE" w14:textId="77777777" w:rsidR="008B6589" w:rsidRDefault="008B6589" w:rsidP="008B6589">
      <w:pPr>
        <w:rPr>
          <w:lang w:val="en-GB"/>
        </w:rPr>
      </w:pPr>
    </w:p>
    <w:p w14:paraId="2A83BB2D" w14:textId="469118CB" w:rsidR="008B6589" w:rsidRPr="005846A7" w:rsidRDefault="008B6589" w:rsidP="008B6589">
      <w:pPr>
        <w:rPr>
          <w:rFonts w:eastAsia="Times New Roman" w:cs="Times New Roman"/>
          <w:szCs w:val="20"/>
          <w:lang w:eastAsia="en-CA"/>
        </w:rPr>
      </w:pPr>
      <w:r>
        <w:rPr>
          <w:rFonts w:eastAsia="Times New Roman" w:cs="Times New Roman"/>
          <w:szCs w:val="20"/>
          <w:lang w:eastAsia="en-CA"/>
        </w:rPr>
        <w:t>4.</w:t>
      </w:r>
      <w:r>
        <w:rPr>
          <w:rFonts w:eastAsia="Times New Roman" w:cs="Times New Roman"/>
          <w:szCs w:val="20"/>
          <w:lang w:eastAsia="en-CA"/>
        </w:rPr>
        <w:tab/>
        <w:t>T</w:t>
      </w:r>
      <w:r w:rsidR="00CB2A4B">
        <w:rPr>
          <w:rFonts w:eastAsia="Times New Roman" w:cs="Times New Roman"/>
          <w:szCs w:val="20"/>
          <w:lang w:eastAsia="en-CA"/>
        </w:rPr>
        <w:t>he O</w:t>
      </w:r>
      <w:r>
        <w:rPr>
          <w:rFonts w:eastAsia="Times New Roman" w:cs="Times New Roman"/>
          <w:szCs w:val="20"/>
          <w:lang w:eastAsia="en-CA"/>
        </w:rPr>
        <w:t>GS</w:t>
      </w:r>
      <w:r w:rsidRPr="005846A7">
        <w:rPr>
          <w:rFonts w:eastAsia="Times New Roman" w:cs="Times New Roman"/>
          <w:szCs w:val="20"/>
          <w:lang w:eastAsia="en-CA"/>
        </w:rPr>
        <w:t xml:space="preserve"> is designed to be used: </w:t>
      </w:r>
    </w:p>
    <w:p w14:paraId="1AB06C37" w14:textId="77777777" w:rsidR="008B6589" w:rsidRPr="005846A7" w:rsidRDefault="008B6589" w:rsidP="008B6589">
      <w:pPr>
        <w:rPr>
          <w:rFonts w:eastAsia="Times New Roman" w:cs="Times New Roman"/>
          <w:szCs w:val="20"/>
          <w:lang w:eastAsia="en-CA"/>
        </w:rPr>
      </w:pPr>
    </w:p>
    <w:p w14:paraId="7D343CAA" w14:textId="47209612" w:rsidR="008B6589" w:rsidRPr="005846A7" w:rsidRDefault="008B6589" w:rsidP="008B6589">
      <w:pPr>
        <w:numPr>
          <w:ilvl w:val="0"/>
          <w:numId w:val="1"/>
        </w:numPr>
        <w:tabs>
          <w:tab w:val="clear" w:pos="1440"/>
        </w:tabs>
        <w:ind w:left="1134" w:hanging="425"/>
        <w:rPr>
          <w:rFonts w:eastAsia="Times New Roman" w:cs="Times New Roman"/>
          <w:szCs w:val="20"/>
          <w:lang w:eastAsia="en-CA"/>
        </w:rPr>
      </w:pPr>
      <w:r w:rsidRPr="005846A7">
        <w:rPr>
          <w:rFonts w:eastAsia="Times New Roman" w:cs="Times New Roman"/>
          <w:szCs w:val="20"/>
          <w:lang w:eastAsia="en-CA"/>
        </w:rPr>
        <w:t xml:space="preserve">as a basis for identifying and developing </w:t>
      </w:r>
      <w:r w:rsidR="00CB2A4B">
        <w:rPr>
          <w:rFonts w:eastAsia="Times New Roman" w:cs="Times New Roman"/>
          <w:szCs w:val="20"/>
          <w:lang w:eastAsia="en-CA"/>
        </w:rPr>
        <w:t xml:space="preserve">the </w:t>
      </w:r>
      <w:r w:rsidR="00976CAB">
        <w:rPr>
          <w:rFonts w:eastAsia="Times New Roman" w:cs="Times New Roman"/>
          <w:szCs w:val="20"/>
          <w:lang w:eastAsia="en-CA"/>
        </w:rPr>
        <w:t>officer</w:t>
      </w:r>
      <w:r>
        <w:rPr>
          <w:rFonts w:eastAsia="Times New Roman" w:cs="Times New Roman"/>
          <w:szCs w:val="20"/>
          <w:lang w:eastAsia="en-CA"/>
        </w:rPr>
        <w:t xml:space="preserve"> common and environmental </w:t>
      </w:r>
      <w:r w:rsidRPr="005846A7">
        <w:rPr>
          <w:rFonts w:eastAsia="Times New Roman" w:cs="Times New Roman"/>
          <w:szCs w:val="20"/>
          <w:lang w:eastAsia="en-CA"/>
        </w:rPr>
        <w:t>individual training and education (IT&amp;E) requirements;</w:t>
      </w:r>
    </w:p>
    <w:p w14:paraId="580838EC" w14:textId="77777777" w:rsidR="008B6589" w:rsidRPr="005846A7" w:rsidRDefault="008B6589" w:rsidP="008B6589">
      <w:pPr>
        <w:ind w:left="1134" w:hanging="425"/>
        <w:rPr>
          <w:rFonts w:eastAsia="Times New Roman" w:cs="Times New Roman"/>
          <w:szCs w:val="20"/>
          <w:lang w:eastAsia="en-CA"/>
        </w:rPr>
      </w:pPr>
    </w:p>
    <w:p w14:paraId="4E7C969E" w14:textId="77777777" w:rsidR="008B6589" w:rsidRPr="005846A7" w:rsidRDefault="008B6589" w:rsidP="008B6589">
      <w:pPr>
        <w:numPr>
          <w:ilvl w:val="0"/>
          <w:numId w:val="1"/>
        </w:numPr>
        <w:tabs>
          <w:tab w:val="clear" w:pos="1440"/>
        </w:tabs>
        <w:ind w:left="1134" w:hanging="425"/>
        <w:rPr>
          <w:rFonts w:eastAsia="Times New Roman" w:cs="Times New Roman"/>
          <w:szCs w:val="20"/>
          <w:lang w:eastAsia="en-CA"/>
        </w:rPr>
      </w:pPr>
      <w:r w:rsidRPr="005846A7">
        <w:rPr>
          <w:rFonts w:eastAsia="Times New Roman" w:cs="Times New Roman"/>
          <w:szCs w:val="20"/>
          <w:lang w:eastAsia="en-CA"/>
        </w:rPr>
        <w:t>as a guide for related resource management to ensure the right person is placed in the right job with the right qualifications at the right time;</w:t>
      </w:r>
    </w:p>
    <w:p w14:paraId="1CAAFFEC" w14:textId="77777777" w:rsidR="008B6589" w:rsidRPr="005846A7" w:rsidRDefault="008B6589" w:rsidP="008B6589">
      <w:pPr>
        <w:ind w:left="1134" w:hanging="425"/>
        <w:rPr>
          <w:rFonts w:eastAsia="Times New Roman" w:cs="Times New Roman"/>
          <w:szCs w:val="20"/>
          <w:lang w:eastAsia="en-CA"/>
        </w:rPr>
      </w:pPr>
    </w:p>
    <w:p w14:paraId="6728B003" w14:textId="620C5110" w:rsidR="008B6589" w:rsidRPr="005846A7" w:rsidRDefault="008B6589" w:rsidP="008B6589">
      <w:pPr>
        <w:numPr>
          <w:ilvl w:val="0"/>
          <w:numId w:val="1"/>
        </w:numPr>
        <w:tabs>
          <w:tab w:val="clear" w:pos="1440"/>
        </w:tabs>
        <w:ind w:left="1134" w:hanging="425"/>
        <w:rPr>
          <w:rFonts w:eastAsia="Times New Roman" w:cs="Times New Roman"/>
          <w:szCs w:val="20"/>
          <w:lang w:eastAsia="en-CA"/>
        </w:rPr>
      </w:pPr>
      <w:r w:rsidRPr="005846A7">
        <w:rPr>
          <w:rFonts w:eastAsia="Times New Roman" w:cs="Times New Roman"/>
          <w:szCs w:val="20"/>
          <w:lang w:eastAsia="en-CA"/>
        </w:rPr>
        <w:t>as a basis for coding, recording an</w:t>
      </w:r>
      <w:r w:rsidR="00CB2A4B">
        <w:rPr>
          <w:rFonts w:eastAsia="Times New Roman" w:cs="Times New Roman"/>
          <w:szCs w:val="20"/>
          <w:lang w:eastAsia="en-CA"/>
        </w:rPr>
        <w:t>d reporting related common</w:t>
      </w:r>
      <w:r w:rsidRPr="005846A7">
        <w:rPr>
          <w:rFonts w:eastAsia="Times New Roman" w:cs="Times New Roman"/>
          <w:szCs w:val="20"/>
          <w:lang w:eastAsia="en-CA"/>
        </w:rPr>
        <w:t xml:space="preserve"> qualifications in the appropriate Canadian Forces Personnel Management Information Systems; and</w:t>
      </w:r>
    </w:p>
    <w:p w14:paraId="1EF55489" w14:textId="77777777" w:rsidR="008B6589" w:rsidRPr="005846A7" w:rsidRDefault="008B6589" w:rsidP="008B6589">
      <w:pPr>
        <w:ind w:left="1134" w:hanging="425"/>
        <w:rPr>
          <w:rFonts w:eastAsia="Times New Roman" w:cs="Times New Roman"/>
          <w:szCs w:val="20"/>
          <w:lang w:eastAsia="en-CA"/>
        </w:rPr>
      </w:pPr>
    </w:p>
    <w:p w14:paraId="44B8BF65" w14:textId="61AC664D" w:rsidR="008B6589" w:rsidRPr="005846A7" w:rsidRDefault="008B6589" w:rsidP="008B6589">
      <w:pPr>
        <w:numPr>
          <w:ilvl w:val="0"/>
          <w:numId w:val="1"/>
        </w:numPr>
        <w:tabs>
          <w:tab w:val="clear" w:pos="1440"/>
        </w:tabs>
        <w:ind w:left="1134" w:hanging="425"/>
        <w:rPr>
          <w:rFonts w:eastAsia="Times New Roman" w:cs="Times New Roman"/>
          <w:szCs w:val="20"/>
          <w:lang w:eastAsia="en-CA"/>
        </w:rPr>
      </w:pPr>
      <w:r w:rsidRPr="005846A7">
        <w:rPr>
          <w:rFonts w:eastAsia="Times New Roman" w:cs="Times New Roman"/>
          <w:szCs w:val="20"/>
          <w:lang w:eastAsia="en-CA"/>
        </w:rPr>
        <w:t>to prov</w:t>
      </w:r>
      <w:r w:rsidR="0004340F">
        <w:rPr>
          <w:rFonts w:eastAsia="Times New Roman" w:cs="Times New Roman"/>
          <w:szCs w:val="20"/>
          <w:lang w:eastAsia="en-CA"/>
        </w:rPr>
        <w:t>ide guidance for the selection</w:t>
      </w:r>
      <w:r w:rsidRPr="005846A7">
        <w:rPr>
          <w:rFonts w:eastAsia="Times New Roman" w:cs="Times New Roman"/>
          <w:szCs w:val="20"/>
          <w:lang w:eastAsia="en-CA"/>
        </w:rPr>
        <w:t>, compensation and benefits, and career planning of personnel.</w:t>
      </w:r>
    </w:p>
    <w:p w14:paraId="7E93654C" w14:textId="77777777" w:rsidR="008B6589" w:rsidRPr="005846A7" w:rsidRDefault="008B6589" w:rsidP="008B6589">
      <w:pPr>
        <w:rPr>
          <w:rFonts w:eastAsia="Times New Roman" w:cs="Times New Roman"/>
          <w:szCs w:val="20"/>
          <w:lang w:eastAsia="en-CA"/>
        </w:rPr>
      </w:pPr>
    </w:p>
    <w:p w14:paraId="77A20C1E" w14:textId="08C6DE47" w:rsidR="008B6589" w:rsidRPr="00C07DEF" w:rsidRDefault="008B6589" w:rsidP="008B6589">
      <w:pPr>
        <w:tabs>
          <w:tab w:val="left" w:pos="567"/>
        </w:tabs>
        <w:rPr>
          <w:rFonts w:eastAsia="Times New Roman" w:cs="Times New Roman"/>
          <w:color w:val="0000FF"/>
          <w:szCs w:val="20"/>
          <w:lang w:eastAsia="en-CA"/>
        </w:rPr>
      </w:pPr>
      <w:r w:rsidRPr="005846A7">
        <w:rPr>
          <w:rFonts w:eastAsia="Times New Roman" w:cs="Times New Roman"/>
          <w:szCs w:val="20"/>
          <w:lang w:eastAsia="en-CA"/>
        </w:rPr>
        <w:t>5.</w:t>
      </w:r>
      <w:r w:rsidRPr="005846A7">
        <w:rPr>
          <w:rFonts w:eastAsia="Times New Roman" w:cs="Times New Roman"/>
          <w:szCs w:val="20"/>
          <w:lang w:eastAsia="en-CA"/>
        </w:rPr>
        <w:tab/>
        <w:t xml:space="preserve">Comments or suggested amendments to this document must be submitted using the track changes function in MS Word, accompanied by a signed letter expressing concurrence from the appropriate Occupational Authority, Attention: </w:t>
      </w:r>
      <w:hyperlink r:id="rId14" w:history="1">
        <w:r w:rsidRPr="001A645A">
          <w:rPr>
            <w:rStyle w:val="Hyperlink"/>
            <w:rFonts w:eastAsia="Times New Roman" w:cs="Times New Roman"/>
            <w:b w:val="0"/>
            <w:szCs w:val="20"/>
            <w:lang w:eastAsia="en-CA"/>
          </w:rPr>
          <w:t>Director Personnel Generation Requirements (DPGR)</w:t>
        </w:r>
        <w:r>
          <w:rPr>
            <w:rStyle w:val="Hyperlink"/>
            <w:rFonts w:eastAsia="Times New Roman" w:cs="Times New Roman"/>
            <w:b w:val="0"/>
            <w:szCs w:val="20"/>
            <w:lang w:eastAsia="en-CA"/>
          </w:rPr>
          <w:t xml:space="preserve"> </w:t>
        </w:r>
        <w:r w:rsidRPr="001A645A">
          <w:rPr>
            <w:rStyle w:val="Hyperlink"/>
            <w:rFonts w:eastAsia="Times New Roman" w:cs="Times New Roman"/>
            <w:b w:val="0"/>
            <w:szCs w:val="20"/>
            <w:lang w:eastAsia="en-CA"/>
          </w:rPr>
          <w:t>2 - Specification Maintenance</w:t>
        </w:r>
      </w:hyperlink>
    </w:p>
    <w:p w14:paraId="1EB7D050" w14:textId="77777777" w:rsidR="008B6589" w:rsidRPr="005846A7" w:rsidRDefault="008B6589" w:rsidP="008B6589">
      <w:pPr>
        <w:rPr>
          <w:rFonts w:eastAsia="Times New Roman" w:cs="Times New Roman"/>
          <w:szCs w:val="20"/>
          <w:lang w:eastAsia="en-CA"/>
        </w:rPr>
      </w:pPr>
    </w:p>
    <w:p w14:paraId="0CBF58D2" w14:textId="77777777" w:rsidR="008B6589" w:rsidRPr="005846A7" w:rsidRDefault="008B6589" w:rsidP="008B6589">
      <w:pPr>
        <w:jc w:val="center"/>
        <w:rPr>
          <w:rFonts w:eastAsia="Times New Roman" w:cs="Times New Roman"/>
          <w:szCs w:val="20"/>
          <w:lang w:eastAsia="en-CA"/>
        </w:rPr>
      </w:pPr>
      <w:r w:rsidRPr="005846A7">
        <w:rPr>
          <w:rFonts w:eastAsia="Times New Roman" w:cs="Times New Roman"/>
          <w:szCs w:val="20"/>
          <w:lang w:eastAsia="en-CA"/>
        </w:rPr>
        <w:br w:type="page"/>
      </w:r>
    </w:p>
    <w:p w14:paraId="23BF15E8" w14:textId="77777777" w:rsidR="008B6589" w:rsidRPr="005846A7" w:rsidRDefault="008B6589" w:rsidP="008B6589">
      <w:pPr>
        <w:pStyle w:val="Heading2"/>
        <w:jc w:val="center"/>
        <w:rPr>
          <w:rFonts w:eastAsia="Times New Roman"/>
          <w:lang w:eastAsia="en-CA"/>
        </w:rPr>
      </w:pPr>
      <w:bookmarkStart w:id="15" w:name="_Toc401143933"/>
      <w:bookmarkStart w:id="16" w:name="_Toc401144109"/>
      <w:bookmarkStart w:id="17" w:name="_Toc414519883"/>
      <w:bookmarkStart w:id="18" w:name="_Toc9505409"/>
      <w:r w:rsidRPr="005846A7">
        <w:rPr>
          <w:rFonts w:eastAsia="Times New Roman"/>
          <w:lang w:eastAsia="en-CA"/>
        </w:rPr>
        <w:lastRenderedPageBreak/>
        <w:t>TABLE OF CONTENTS</w:t>
      </w:r>
      <w:bookmarkEnd w:id="15"/>
      <w:bookmarkEnd w:id="16"/>
      <w:bookmarkEnd w:id="17"/>
      <w:bookmarkEnd w:id="18"/>
    </w:p>
    <w:bookmarkStart w:id="19" w:name="Section_1_General"/>
    <w:p w14:paraId="6BEBE07F" w14:textId="77777777" w:rsidR="00B75630" w:rsidRDefault="008B6589">
      <w:pPr>
        <w:pStyle w:val="TOC2"/>
        <w:rPr>
          <w:rFonts w:eastAsiaTheme="minorEastAsia"/>
          <w:smallCaps w:val="0"/>
          <w:noProof/>
          <w:sz w:val="22"/>
          <w:szCs w:val="22"/>
          <w:lang w:eastAsia="en-CA"/>
        </w:rPr>
      </w:pPr>
      <w:r>
        <w:rPr>
          <w:b/>
        </w:rPr>
        <w:fldChar w:fldCharType="begin"/>
      </w:r>
      <w:r>
        <w:rPr>
          <w:b/>
        </w:rPr>
        <w:instrText xml:space="preserve"> TOC \o "1-3" \h \z \u </w:instrText>
      </w:r>
      <w:r>
        <w:rPr>
          <w:b/>
        </w:rPr>
        <w:fldChar w:fldCharType="separate"/>
      </w:r>
      <w:hyperlink w:anchor="_Toc9505407" w:history="1">
        <w:r w:rsidR="00B75630" w:rsidRPr="00D730BE">
          <w:rPr>
            <w:rStyle w:val="Hyperlink"/>
            <w:rFonts w:eastAsia="Times New Roman"/>
            <w:noProof/>
            <w:lang w:eastAsia="en-CA"/>
          </w:rPr>
          <w:t>TABLE OF AMENDMENTS</w:t>
        </w:r>
        <w:r w:rsidR="00B75630">
          <w:rPr>
            <w:noProof/>
            <w:webHidden/>
          </w:rPr>
          <w:tab/>
        </w:r>
        <w:r w:rsidR="00B75630">
          <w:rPr>
            <w:noProof/>
            <w:webHidden/>
          </w:rPr>
          <w:fldChar w:fldCharType="begin"/>
        </w:r>
        <w:r w:rsidR="00B75630">
          <w:rPr>
            <w:noProof/>
            <w:webHidden/>
          </w:rPr>
          <w:instrText xml:space="preserve"> PAGEREF _Toc9505407 \h </w:instrText>
        </w:r>
        <w:r w:rsidR="00B75630">
          <w:rPr>
            <w:noProof/>
            <w:webHidden/>
          </w:rPr>
        </w:r>
        <w:r w:rsidR="00B75630">
          <w:rPr>
            <w:noProof/>
            <w:webHidden/>
          </w:rPr>
          <w:fldChar w:fldCharType="separate"/>
        </w:r>
        <w:r w:rsidR="00045D9D">
          <w:rPr>
            <w:noProof/>
            <w:webHidden/>
          </w:rPr>
          <w:t>2</w:t>
        </w:r>
        <w:r w:rsidR="00B75630">
          <w:rPr>
            <w:noProof/>
            <w:webHidden/>
          </w:rPr>
          <w:fldChar w:fldCharType="end"/>
        </w:r>
      </w:hyperlink>
    </w:p>
    <w:p w14:paraId="5310639E" w14:textId="77777777" w:rsidR="00B75630" w:rsidRDefault="00081ADA">
      <w:pPr>
        <w:pStyle w:val="TOC2"/>
        <w:rPr>
          <w:rFonts w:eastAsiaTheme="minorEastAsia"/>
          <w:smallCaps w:val="0"/>
          <w:noProof/>
          <w:sz w:val="22"/>
          <w:szCs w:val="22"/>
          <w:lang w:eastAsia="en-CA"/>
        </w:rPr>
      </w:pPr>
      <w:hyperlink w:anchor="_Toc9505408" w:history="1">
        <w:r w:rsidR="00B75630" w:rsidRPr="00D730BE">
          <w:rPr>
            <w:rStyle w:val="Hyperlink"/>
            <w:rFonts w:eastAsia="Times New Roman"/>
            <w:noProof/>
            <w:lang w:eastAsia="en-CA"/>
          </w:rPr>
          <w:t>FOREWORD</w:t>
        </w:r>
        <w:r w:rsidR="00B75630">
          <w:rPr>
            <w:noProof/>
            <w:webHidden/>
          </w:rPr>
          <w:tab/>
        </w:r>
        <w:r w:rsidR="00B75630">
          <w:rPr>
            <w:noProof/>
            <w:webHidden/>
          </w:rPr>
          <w:fldChar w:fldCharType="begin"/>
        </w:r>
        <w:r w:rsidR="00B75630">
          <w:rPr>
            <w:noProof/>
            <w:webHidden/>
          </w:rPr>
          <w:instrText xml:space="preserve"> PAGEREF _Toc9505408 \h </w:instrText>
        </w:r>
        <w:r w:rsidR="00B75630">
          <w:rPr>
            <w:noProof/>
            <w:webHidden/>
          </w:rPr>
        </w:r>
        <w:r w:rsidR="00B75630">
          <w:rPr>
            <w:noProof/>
            <w:webHidden/>
          </w:rPr>
          <w:fldChar w:fldCharType="separate"/>
        </w:r>
        <w:r w:rsidR="00045D9D">
          <w:rPr>
            <w:noProof/>
            <w:webHidden/>
          </w:rPr>
          <w:t>3</w:t>
        </w:r>
        <w:r w:rsidR="00B75630">
          <w:rPr>
            <w:noProof/>
            <w:webHidden/>
          </w:rPr>
          <w:fldChar w:fldCharType="end"/>
        </w:r>
      </w:hyperlink>
    </w:p>
    <w:p w14:paraId="36CA8B6D" w14:textId="77777777" w:rsidR="00B75630" w:rsidRDefault="00081ADA">
      <w:pPr>
        <w:pStyle w:val="TOC2"/>
        <w:rPr>
          <w:rFonts w:eastAsiaTheme="minorEastAsia"/>
          <w:smallCaps w:val="0"/>
          <w:noProof/>
          <w:sz w:val="22"/>
          <w:szCs w:val="22"/>
          <w:lang w:eastAsia="en-CA"/>
        </w:rPr>
      </w:pPr>
      <w:hyperlink w:anchor="_Toc9505409" w:history="1">
        <w:r w:rsidR="00B75630" w:rsidRPr="00D730BE">
          <w:rPr>
            <w:rStyle w:val="Hyperlink"/>
            <w:rFonts w:eastAsia="Times New Roman"/>
            <w:noProof/>
            <w:lang w:eastAsia="en-CA"/>
          </w:rPr>
          <w:t>TABLE OF CONTENTS</w:t>
        </w:r>
        <w:r w:rsidR="00B75630">
          <w:rPr>
            <w:noProof/>
            <w:webHidden/>
          </w:rPr>
          <w:tab/>
        </w:r>
        <w:r w:rsidR="00B75630">
          <w:rPr>
            <w:noProof/>
            <w:webHidden/>
          </w:rPr>
          <w:fldChar w:fldCharType="begin"/>
        </w:r>
        <w:r w:rsidR="00B75630">
          <w:rPr>
            <w:noProof/>
            <w:webHidden/>
          </w:rPr>
          <w:instrText xml:space="preserve"> PAGEREF _Toc9505409 \h </w:instrText>
        </w:r>
        <w:r w:rsidR="00B75630">
          <w:rPr>
            <w:noProof/>
            <w:webHidden/>
          </w:rPr>
        </w:r>
        <w:r w:rsidR="00B75630">
          <w:rPr>
            <w:noProof/>
            <w:webHidden/>
          </w:rPr>
          <w:fldChar w:fldCharType="separate"/>
        </w:r>
        <w:r w:rsidR="00045D9D">
          <w:rPr>
            <w:noProof/>
            <w:webHidden/>
          </w:rPr>
          <w:t>4</w:t>
        </w:r>
        <w:r w:rsidR="00B75630">
          <w:rPr>
            <w:noProof/>
            <w:webHidden/>
          </w:rPr>
          <w:fldChar w:fldCharType="end"/>
        </w:r>
      </w:hyperlink>
    </w:p>
    <w:p w14:paraId="1353A513" w14:textId="77777777" w:rsidR="00B75630" w:rsidRDefault="00081ADA">
      <w:pPr>
        <w:pStyle w:val="TOC1"/>
        <w:rPr>
          <w:rFonts w:eastAsiaTheme="minorEastAsia"/>
          <w:b w:val="0"/>
          <w:bCs w:val="0"/>
          <w:caps w:val="0"/>
          <w:noProof/>
          <w:sz w:val="22"/>
          <w:szCs w:val="22"/>
          <w:lang w:eastAsia="en-CA"/>
        </w:rPr>
      </w:pPr>
      <w:hyperlink w:anchor="_Toc9505410" w:history="1">
        <w:r w:rsidR="00B75630" w:rsidRPr="00D730BE">
          <w:rPr>
            <w:rStyle w:val="Hyperlink"/>
            <w:noProof/>
          </w:rPr>
          <w:t>CHAPTER 1 - GENERAL</w:t>
        </w:r>
        <w:r w:rsidR="00B75630">
          <w:rPr>
            <w:noProof/>
            <w:webHidden/>
          </w:rPr>
          <w:tab/>
        </w:r>
        <w:r w:rsidR="00B75630">
          <w:rPr>
            <w:noProof/>
            <w:webHidden/>
          </w:rPr>
          <w:fldChar w:fldCharType="begin"/>
        </w:r>
        <w:r w:rsidR="00B75630">
          <w:rPr>
            <w:noProof/>
            <w:webHidden/>
          </w:rPr>
          <w:instrText xml:space="preserve"> PAGEREF _Toc9505410 \h </w:instrText>
        </w:r>
        <w:r w:rsidR="00B75630">
          <w:rPr>
            <w:noProof/>
            <w:webHidden/>
          </w:rPr>
        </w:r>
        <w:r w:rsidR="00B75630">
          <w:rPr>
            <w:noProof/>
            <w:webHidden/>
          </w:rPr>
          <w:fldChar w:fldCharType="separate"/>
        </w:r>
        <w:r w:rsidR="00045D9D">
          <w:rPr>
            <w:noProof/>
            <w:webHidden/>
          </w:rPr>
          <w:t>6</w:t>
        </w:r>
        <w:r w:rsidR="00B75630">
          <w:rPr>
            <w:noProof/>
            <w:webHidden/>
          </w:rPr>
          <w:fldChar w:fldCharType="end"/>
        </w:r>
      </w:hyperlink>
    </w:p>
    <w:p w14:paraId="0AF08087" w14:textId="77777777" w:rsidR="00B75630" w:rsidRDefault="00081ADA">
      <w:pPr>
        <w:pStyle w:val="TOC2"/>
        <w:rPr>
          <w:rFonts w:eastAsiaTheme="minorEastAsia"/>
          <w:smallCaps w:val="0"/>
          <w:noProof/>
          <w:sz w:val="22"/>
          <w:szCs w:val="22"/>
          <w:lang w:eastAsia="en-CA"/>
        </w:rPr>
      </w:pPr>
      <w:hyperlink w:anchor="_Toc9505411" w:history="1">
        <w:r w:rsidR="00B75630" w:rsidRPr="00D730BE">
          <w:rPr>
            <w:rStyle w:val="Hyperlink"/>
            <w:rFonts w:eastAsia="Times New Roman"/>
            <w:noProof/>
            <w:lang w:eastAsia="en-CA"/>
          </w:rPr>
          <w:t>1.1</w:t>
        </w:r>
        <w:r w:rsidR="00B75630">
          <w:rPr>
            <w:rFonts w:eastAsiaTheme="minorEastAsia"/>
            <w:smallCaps w:val="0"/>
            <w:noProof/>
            <w:sz w:val="22"/>
            <w:szCs w:val="22"/>
            <w:lang w:eastAsia="en-CA"/>
          </w:rPr>
          <w:tab/>
        </w:r>
        <w:r w:rsidR="00B75630" w:rsidRPr="00D730BE">
          <w:rPr>
            <w:rStyle w:val="Hyperlink"/>
            <w:rFonts w:eastAsia="Times New Roman"/>
            <w:noProof/>
            <w:lang w:eastAsia="en-CA"/>
          </w:rPr>
          <w:t>introduction</w:t>
        </w:r>
        <w:r w:rsidR="00B75630">
          <w:rPr>
            <w:noProof/>
            <w:webHidden/>
          </w:rPr>
          <w:tab/>
        </w:r>
        <w:r w:rsidR="00B75630">
          <w:rPr>
            <w:noProof/>
            <w:webHidden/>
          </w:rPr>
          <w:fldChar w:fldCharType="begin"/>
        </w:r>
        <w:r w:rsidR="00B75630">
          <w:rPr>
            <w:noProof/>
            <w:webHidden/>
          </w:rPr>
          <w:instrText xml:space="preserve"> PAGEREF _Toc9505411 \h </w:instrText>
        </w:r>
        <w:r w:rsidR="00B75630">
          <w:rPr>
            <w:noProof/>
            <w:webHidden/>
          </w:rPr>
        </w:r>
        <w:r w:rsidR="00B75630">
          <w:rPr>
            <w:noProof/>
            <w:webHidden/>
          </w:rPr>
          <w:fldChar w:fldCharType="separate"/>
        </w:r>
        <w:r w:rsidR="00045D9D">
          <w:rPr>
            <w:noProof/>
            <w:webHidden/>
          </w:rPr>
          <w:t>6</w:t>
        </w:r>
        <w:r w:rsidR="00B75630">
          <w:rPr>
            <w:noProof/>
            <w:webHidden/>
          </w:rPr>
          <w:fldChar w:fldCharType="end"/>
        </w:r>
      </w:hyperlink>
    </w:p>
    <w:p w14:paraId="477F7E7A" w14:textId="77777777" w:rsidR="00B75630" w:rsidRDefault="00081ADA">
      <w:pPr>
        <w:pStyle w:val="TOC2"/>
        <w:rPr>
          <w:rFonts w:eastAsiaTheme="minorEastAsia"/>
          <w:smallCaps w:val="0"/>
          <w:noProof/>
          <w:sz w:val="22"/>
          <w:szCs w:val="22"/>
          <w:lang w:eastAsia="en-CA"/>
        </w:rPr>
      </w:pPr>
      <w:hyperlink w:anchor="_Toc9505412" w:history="1">
        <w:r w:rsidR="00B75630" w:rsidRPr="00D730BE">
          <w:rPr>
            <w:rStyle w:val="Hyperlink"/>
            <w:rFonts w:eastAsia="Times New Roman"/>
            <w:noProof/>
            <w:lang w:eastAsia="en-CA"/>
          </w:rPr>
          <w:t>1.2</w:t>
        </w:r>
        <w:r w:rsidR="00B75630">
          <w:rPr>
            <w:rFonts w:eastAsiaTheme="minorEastAsia"/>
            <w:smallCaps w:val="0"/>
            <w:noProof/>
            <w:sz w:val="22"/>
            <w:szCs w:val="22"/>
            <w:lang w:eastAsia="en-CA"/>
          </w:rPr>
          <w:tab/>
        </w:r>
        <w:r w:rsidR="00B75630" w:rsidRPr="00D730BE">
          <w:rPr>
            <w:rStyle w:val="Hyperlink"/>
            <w:rFonts w:eastAsia="Times New Roman"/>
            <w:noProof/>
            <w:lang w:eastAsia="en-CA"/>
          </w:rPr>
          <w:t>foundation</w:t>
        </w:r>
        <w:r w:rsidR="00B75630">
          <w:rPr>
            <w:noProof/>
            <w:webHidden/>
          </w:rPr>
          <w:tab/>
        </w:r>
        <w:r w:rsidR="00B75630">
          <w:rPr>
            <w:noProof/>
            <w:webHidden/>
          </w:rPr>
          <w:fldChar w:fldCharType="begin"/>
        </w:r>
        <w:r w:rsidR="00B75630">
          <w:rPr>
            <w:noProof/>
            <w:webHidden/>
          </w:rPr>
          <w:instrText xml:space="preserve"> PAGEREF _Toc9505412 \h </w:instrText>
        </w:r>
        <w:r w:rsidR="00B75630">
          <w:rPr>
            <w:noProof/>
            <w:webHidden/>
          </w:rPr>
        </w:r>
        <w:r w:rsidR="00B75630">
          <w:rPr>
            <w:noProof/>
            <w:webHidden/>
          </w:rPr>
          <w:fldChar w:fldCharType="separate"/>
        </w:r>
        <w:r w:rsidR="00045D9D">
          <w:rPr>
            <w:noProof/>
            <w:webHidden/>
          </w:rPr>
          <w:t>6</w:t>
        </w:r>
        <w:r w:rsidR="00B75630">
          <w:rPr>
            <w:noProof/>
            <w:webHidden/>
          </w:rPr>
          <w:fldChar w:fldCharType="end"/>
        </w:r>
      </w:hyperlink>
    </w:p>
    <w:p w14:paraId="0123FA72" w14:textId="77777777" w:rsidR="00B75630" w:rsidRDefault="00081ADA">
      <w:pPr>
        <w:pStyle w:val="TOC2"/>
        <w:rPr>
          <w:rFonts w:eastAsiaTheme="minorEastAsia"/>
          <w:smallCaps w:val="0"/>
          <w:noProof/>
          <w:sz w:val="22"/>
          <w:szCs w:val="22"/>
          <w:lang w:eastAsia="en-CA"/>
        </w:rPr>
      </w:pPr>
      <w:hyperlink w:anchor="_Toc9505413" w:history="1">
        <w:r w:rsidR="00B75630" w:rsidRPr="00D730BE">
          <w:rPr>
            <w:rStyle w:val="Hyperlink"/>
            <w:rFonts w:eastAsia="Times New Roman"/>
            <w:noProof/>
            <w:lang w:eastAsia="en-CA"/>
          </w:rPr>
          <w:t>1.3</w:t>
        </w:r>
        <w:r w:rsidR="00B75630">
          <w:rPr>
            <w:rFonts w:eastAsiaTheme="minorEastAsia"/>
            <w:smallCaps w:val="0"/>
            <w:noProof/>
            <w:sz w:val="22"/>
            <w:szCs w:val="22"/>
            <w:lang w:eastAsia="en-CA"/>
          </w:rPr>
          <w:tab/>
        </w:r>
        <w:r w:rsidR="00B75630" w:rsidRPr="00D730BE">
          <w:rPr>
            <w:rStyle w:val="Hyperlink"/>
            <w:rFonts w:eastAsia="Times New Roman"/>
            <w:noProof/>
            <w:lang w:eastAsia="en-CA"/>
          </w:rPr>
          <w:t>fundamentals of officership</w:t>
        </w:r>
        <w:r w:rsidR="00B75630">
          <w:rPr>
            <w:noProof/>
            <w:webHidden/>
          </w:rPr>
          <w:tab/>
        </w:r>
        <w:r w:rsidR="00B75630">
          <w:rPr>
            <w:noProof/>
            <w:webHidden/>
          </w:rPr>
          <w:fldChar w:fldCharType="begin"/>
        </w:r>
        <w:r w:rsidR="00B75630">
          <w:rPr>
            <w:noProof/>
            <w:webHidden/>
          </w:rPr>
          <w:instrText xml:space="preserve"> PAGEREF _Toc9505413 \h </w:instrText>
        </w:r>
        <w:r w:rsidR="00B75630">
          <w:rPr>
            <w:noProof/>
            <w:webHidden/>
          </w:rPr>
        </w:r>
        <w:r w:rsidR="00B75630">
          <w:rPr>
            <w:noProof/>
            <w:webHidden/>
          </w:rPr>
          <w:fldChar w:fldCharType="separate"/>
        </w:r>
        <w:r w:rsidR="00045D9D">
          <w:rPr>
            <w:noProof/>
            <w:webHidden/>
          </w:rPr>
          <w:t>8</w:t>
        </w:r>
        <w:r w:rsidR="00B75630">
          <w:rPr>
            <w:noProof/>
            <w:webHidden/>
          </w:rPr>
          <w:fldChar w:fldCharType="end"/>
        </w:r>
      </w:hyperlink>
    </w:p>
    <w:p w14:paraId="5C4B9F02" w14:textId="77777777" w:rsidR="00B75630" w:rsidRDefault="00081ADA">
      <w:pPr>
        <w:pStyle w:val="TOC2"/>
        <w:rPr>
          <w:rFonts w:eastAsiaTheme="minorEastAsia"/>
          <w:smallCaps w:val="0"/>
          <w:noProof/>
          <w:sz w:val="22"/>
          <w:szCs w:val="22"/>
          <w:lang w:eastAsia="en-CA"/>
        </w:rPr>
      </w:pPr>
      <w:hyperlink w:anchor="_Toc9505414" w:history="1">
        <w:r w:rsidR="00B75630" w:rsidRPr="00D730BE">
          <w:rPr>
            <w:rStyle w:val="Hyperlink"/>
            <w:rFonts w:eastAsia="Times New Roman"/>
            <w:noProof/>
            <w:lang w:eastAsia="en-CA"/>
          </w:rPr>
          <w:t xml:space="preserve">1.4 </w:t>
        </w:r>
        <w:r w:rsidR="00B75630">
          <w:rPr>
            <w:rFonts w:eastAsiaTheme="minorEastAsia"/>
            <w:smallCaps w:val="0"/>
            <w:noProof/>
            <w:sz w:val="22"/>
            <w:szCs w:val="22"/>
            <w:lang w:eastAsia="en-CA"/>
          </w:rPr>
          <w:tab/>
        </w:r>
        <w:r w:rsidR="00B75630" w:rsidRPr="00D730BE">
          <w:rPr>
            <w:rStyle w:val="Hyperlink"/>
            <w:rFonts w:eastAsia="Times New Roman"/>
            <w:noProof/>
            <w:lang w:eastAsia="en-CA"/>
          </w:rPr>
          <w:t>profession of arms</w:t>
        </w:r>
        <w:r w:rsidR="00B75630">
          <w:rPr>
            <w:noProof/>
            <w:webHidden/>
          </w:rPr>
          <w:tab/>
        </w:r>
        <w:r w:rsidR="00B75630">
          <w:rPr>
            <w:noProof/>
            <w:webHidden/>
          </w:rPr>
          <w:fldChar w:fldCharType="begin"/>
        </w:r>
        <w:r w:rsidR="00B75630">
          <w:rPr>
            <w:noProof/>
            <w:webHidden/>
          </w:rPr>
          <w:instrText xml:space="preserve"> PAGEREF _Toc9505414 \h </w:instrText>
        </w:r>
        <w:r w:rsidR="00B75630">
          <w:rPr>
            <w:noProof/>
            <w:webHidden/>
          </w:rPr>
        </w:r>
        <w:r w:rsidR="00B75630">
          <w:rPr>
            <w:noProof/>
            <w:webHidden/>
          </w:rPr>
          <w:fldChar w:fldCharType="separate"/>
        </w:r>
        <w:r w:rsidR="00045D9D">
          <w:rPr>
            <w:noProof/>
            <w:webHidden/>
          </w:rPr>
          <w:t>9</w:t>
        </w:r>
        <w:r w:rsidR="00B75630">
          <w:rPr>
            <w:noProof/>
            <w:webHidden/>
          </w:rPr>
          <w:fldChar w:fldCharType="end"/>
        </w:r>
      </w:hyperlink>
    </w:p>
    <w:p w14:paraId="5C200763" w14:textId="77777777" w:rsidR="00B75630" w:rsidRDefault="00081ADA">
      <w:pPr>
        <w:pStyle w:val="TOC2"/>
        <w:rPr>
          <w:rFonts w:eastAsiaTheme="minorEastAsia"/>
          <w:smallCaps w:val="0"/>
          <w:noProof/>
          <w:sz w:val="22"/>
          <w:szCs w:val="22"/>
          <w:lang w:eastAsia="en-CA"/>
        </w:rPr>
      </w:pPr>
      <w:hyperlink w:anchor="_Toc9505415" w:history="1">
        <w:r w:rsidR="00B75630" w:rsidRPr="00D730BE">
          <w:rPr>
            <w:rStyle w:val="Hyperlink"/>
            <w:rFonts w:eastAsia="Times New Roman"/>
            <w:noProof/>
            <w:lang w:eastAsia="en-CA"/>
          </w:rPr>
          <w:t>1.5</w:t>
        </w:r>
        <w:r w:rsidR="00B75630">
          <w:rPr>
            <w:rFonts w:eastAsiaTheme="minorEastAsia"/>
            <w:smallCaps w:val="0"/>
            <w:noProof/>
            <w:sz w:val="22"/>
            <w:szCs w:val="22"/>
            <w:lang w:eastAsia="en-CA"/>
          </w:rPr>
          <w:tab/>
        </w:r>
        <w:r w:rsidR="00B75630" w:rsidRPr="00D730BE">
          <w:rPr>
            <w:rStyle w:val="Hyperlink"/>
            <w:rFonts w:eastAsia="Times New Roman"/>
            <w:noProof/>
            <w:lang w:eastAsia="en-CA"/>
          </w:rPr>
          <w:t>leadership</w:t>
        </w:r>
        <w:r w:rsidR="00B75630">
          <w:rPr>
            <w:noProof/>
            <w:webHidden/>
          </w:rPr>
          <w:tab/>
        </w:r>
        <w:r w:rsidR="00B75630">
          <w:rPr>
            <w:noProof/>
            <w:webHidden/>
          </w:rPr>
          <w:fldChar w:fldCharType="begin"/>
        </w:r>
        <w:r w:rsidR="00B75630">
          <w:rPr>
            <w:noProof/>
            <w:webHidden/>
          </w:rPr>
          <w:instrText xml:space="preserve"> PAGEREF _Toc9505415 \h </w:instrText>
        </w:r>
        <w:r w:rsidR="00B75630">
          <w:rPr>
            <w:noProof/>
            <w:webHidden/>
          </w:rPr>
        </w:r>
        <w:r w:rsidR="00B75630">
          <w:rPr>
            <w:noProof/>
            <w:webHidden/>
          </w:rPr>
          <w:fldChar w:fldCharType="separate"/>
        </w:r>
        <w:r w:rsidR="00045D9D">
          <w:rPr>
            <w:noProof/>
            <w:webHidden/>
          </w:rPr>
          <w:t>11</w:t>
        </w:r>
        <w:r w:rsidR="00B75630">
          <w:rPr>
            <w:noProof/>
            <w:webHidden/>
          </w:rPr>
          <w:fldChar w:fldCharType="end"/>
        </w:r>
      </w:hyperlink>
    </w:p>
    <w:p w14:paraId="53C84957" w14:textId="77777777" w:rsidR="00B75630" w:rsidRDefault="00081ADA">
      <w:pPr>
        <w:pStyle w:val="TOC2"/>
        <w:rPr>
          <w:rFonts w:eastAsiaTheme="minorEastAsia"/>
          <w:smallCaps w:val="0"/>
          <w:noProof/>
          <w:sz w:val="22"/>
          <w:szCs w:val="22"/>
          <w:lang w:eastAsia="en-CA"/>
        </w:rPr>
      </w:pPr>
      <w:hyperlink w:anchor="_Toc9505416" w:history="1">
        <w:r w:rsidR="00B75630" w:rsidRPr="00D730BE">
          <w:rPr>
            <w:rStyle w:val="Hyperlink"/>
            <w:rFonts w:eastAsia="Times New Roman"/>
            <w:noProof/>
            <w:lang w:eastAsia="en-CA"/>
          </w:rPr>
          <w:t>1.6</w:t>
        </w:r>
        <w:r w:rsidR="00B75630">
          <w:rPr>
            <w:rFonts w:eastAsiaTheme="minorEastAsia"/>
            <w:smallCaps w:val="0"/>
            <w:noProof/>
            <w:sz w:val="22"/>
            <w:szCs w:val="22"/>
            <w:lang w:eastAsia="en-CA"/>
          </w:rPr>
          <w:tab/>
        </w:r>
        <w:r w:rsidR="00B75630" w:rsidRPr="00D730BE">
          <w:rPr>
            <w:rStyle w:val="Hyperlink"/>
            <w:rFonts w:eastAsia="Times New Roman"/>
            <w:noProof/>
            <w:lang w:eastAsia="en-CA"/>
          </w:rPr>
          <w:t>environmental afficilation</w:t>
        </w:r>
        <w:r w:rsidR="00B75630">
          <w:rPr>
            <w:noProof/>
            <w:webHidden/>
          </w:rPr>
          <w:tab/>
        </w:r>
        <w:r w:rsidR="00B75630">
          <w:rPr>
            <w:noProof/>
            <w:webHidden/>
          </w:rPr>
          <w:fldChar w:fldCharType="begin"/>
        </w:r>
        <w:r w:rsidR="00B75630">
          <w:rPr>
            <w:noProof/>
            <w:webHidden/>
          </w:rPr>
          <w:instrText xml:space="preserve"> PAGEREF _Toc9505416 \h </w:instrText>
        </w:r>
        <w:r w:rsidR="00B75630">
          <w:rPr>
            <w:noProof/>
            <w:webHidden/>
          </w:rPr>
        </w:r>
        <w:r w:rsidR="00B75630">
          <w:rPr>
            <w:noProof/>
            <w:webHidden/>
          </w:rPr>
          <w:fldChar w:fldCharType="separate"/>
        </w:r>
        <w:r w:rsidR="00045D9D">
          <w:rPr>
            <w:noProof/>
            <w:webHidden/>
          </w:rPr>
          <w:t>11</w:t>
        </w:r>
        <w:r w:rsidR="00B75630">
          <w:rPr>
            <w:noProof/>
            <w:webHidden/>
          </w:rPr>
          <w:fldChar w:fldCharType="end"/>
        </w:r>
      </w:hyperlink>
    </w:p>
    <w:p w14:paraId="45B2696B" w14:textId="77777777" w:rsidR="00B75630" w:rsidRDefault="00081ADA">
      <w:pPr>
        <w:pStyle w:val="TOC1"/>
        <w:rPr>
          <w:rFonts w:eastAsiaTheme="minorEastAsia"/>
          <w:b w:val="0"/>
          <w:bCs w:val="0"/>
          <w:caps w:val="0"/>
          <w:noProof/>
          <w:sz w:val="22"/>
          <w:szCs w:val="22"/>
          <w:lang w:eastAsia="en-CA"/>
        </w:rPr>
      </w:pPr>
      <w:hyperlink w:anchor="_Toc9505417" w:history="1">
        <w:r w:rsidR="00B75630" w:rsidRPr="00D730BE">
          <w:rPr>
            <w:rStyle w:val="Hyperlink"/>
            <w:noProof/>
          </w:rPr>
          <w:t>CHAPTER 2 - MILITARY EMPLOYMENT STRUCTURE</w:t>
        </w:r>
        <w:r w:rsidR="00B75630">
          <w:rPr>
            <w:noProof/>
            <w:webHidden/>
          </w:rPr>
          <w:tab/>
        </w:r>
        <w:r w:rsidR="00B75630">
          <w:rPr>
            <w:noProof/>
            <w:webHidden/>
          </w:rPr>
          <w:fldChar w:fldCharType="begin"/>
        </w:r>
        <w:r w:rsidR="00B75630">
          <w:rPr>
            <w:noProof/>
            <w:webHidden/>
          </w:rPr>
          <w:instrText xml:space="preserve"> PAGEREF _Toc9505417 \h </w:instrText>
        </w:r>
        <w:r w:rsidR="00B75630">
          <w:rPr>
            <w:noProof/>
            <w:webHidden/>
          </w:rPr>
        </w:r>
        <w:r w:rsidR="00B75630">
          <w:rPr>
            <w:noProof/>
            <w:webHidden/>
          </w:rPr>
          <w:fldChar w:fldCharType="separate"/>
        </w:r>
        <w:r w:rsidR="00045D9D">
          <w:rPr>
            <w:noProof/>
            <w:webHidden/>
          </w:rPr>
          <w:t>12</w:t>
        </w:r>
        <w:r w:rsidR="00B75630">
          <w:rPr>
            <w:noProof/>
            <w:webHidden/>
          </w:rPr>
          <w:fldChar w:fldCharType="end"/>
        </w:r>
      </w:hyperlink>
    </w:p>
    <w:p w14:paraId="68830D67" w14:textId="3C913743" w:rsidR="00B75630" w:rsidRDefault="00081ADA">
      <w:pPr>
        <w:pStyle w:val="TOC2"/>
        <w:rPr>
          <w:rFonts w:eastAsiaTheme="minorEastAsia"/>
          <w:smallCaps w:val="0"/>
          <w:noProof/>
          <w:sz w:val="22"/>
          <w:szCs w:val="22"/>
          <w:lang w:eastAsia="en-CA"/>
        </w:rPr>
      </w:pPr>
      <w:hyperlink w:anchor="_Toc9505418" w:history="1">
        <w:r w:rsidR="00B75630" w:rsidRPr="00D730BE">
          <w:rPr>
            <w:rStyle w:val="Hyperlink"/>
            <w:rFonts w:eastAsia="Times New Roman"/>
            <w:noProof/>
            <w:lang w:eastAsia="en-CA"/>
          </w:rPr>
          <w:t>2.1</w:t>
        </w:r>
        <w:r w:rsidR="00B75630">
          <w:rPr>
            <w:rFonts w:eastAsiaTheme="minorEastAsia"/>
            <w:smallCaps w:val="0"/>
            <w:noProof/>
            <w:sz w:val="22"/>
            <w:szCs w:val="22"/>
            <w:lang w:eastAsia="en-CA"/>
          </w:rPr>
          <w:tab/>
        </w:r>
        <w:r w:rsidR="00B75630" w:rsidRPr="00D730BE">
          <w:rPr>
            <w:rStyle w:val="Hyperlink"/>
            <w:rFonts w:eastAsia="Times New Roman"/>
            <w:noProof/>
            <w:lang w:eastAsia="en-CA"/>
          </w:rPr>
          <w:t>officer general specification and non-commissioned member gene</w:t>
        </w:r>
        <w:r w:rsidR="009A050D" w:rsidRPr="009A050D">
          <w:rPr>
            <w:rStyle w:val="Hyperlink"/>
            <w:rFonts w:eastAsia="Times New Roman"/>
            <w:b w:val="0"/>
            <w:noProof/>
            <w:sz w:val="16"/>
            <w:szCs w:val="16"/>
            <w:u w:val="none"/>
            <w:lang w:eastAsia="en-CA"/>
          </w:rPr>
          <w:t>R</w:t>
        </w:r>
        <w:r w:rsidR="00B75630" w:rsidRPr="00D730BE">
          <w:rPr>
            <w:rStyle w:val="Hyperlink"/>
            <w:rFonts w:eastAsia="Times New Roman"/>
            <w:noProof/>
            <w:lang w:eastAsia="en-CA"/>
          </w:rPr>
          <w:t>al specification</w:t>
        </w:r>
        <w:r w:rsidR="00B75630">
          <w:rPr>
            <w:noProof/>
            <w:webHidden/>
          </w:rPr>
          <w:tab/>
        </w:r>
        <w:r w:rsidR="00B75630">
          <w:rPr>
            <w:noProof/>
            <w:webHidden/>
          </w:rPr>
          <w:fldChar w:fldCharType="begin"/>
        </w:r>
        <w:r w:rsidR="00B75630">
          <w:rPr>
            <w:noProof/>
            <w:webHidden/>
          </w:rPr>
          <w:instrText xml:space="preserve"> PAGEREF _Toc9505418 \h </w:instrText>
        </w:r>
        <w:r w:rsidR="00B75630">
          <w:rPr>
            <w:noProof/>
            <w:webHidden/>
          </w:rPr>
        </w:r>
        <w:r w:rsidR="00B75630">
          <w:rPr>
            <w:noProof/>
            <w:webHidden/>
          </w:rPr>
          <w:fldChar w:fldCharType="separate"/>
        </w:r>
        <w:r w:rsidR="00045D9D">
          <w:rPr>
            <w:noProof/>
            <w:webHidden/>
          </w:rPr>
          <w:t>12</w:t>
        </w:r>
        <w:r w:rsidR="00B75630">
          <w:rPr>
            <w:noProof/>
            <w:webHidden/>
          </w:rPr>
          <w:fldChar w:fldCharType="end"/>
        </w:r>
      </w:hyperlink>
    </w:p>
    <w:p w14:paraId="06A618F7" w14:textId="77777777" w:rsidR="00B75630" w:rsidRDefault="00081ADA">
      <w:pPr>
        <w:pStyle w:val="TOC2"/>
        <w:rPr>
          <w:rFonts w:eastAsiaTheme="minorEastAsia"/>
          <w:smallCaps w:val="0"/>
          <w:noProof/>
          <w:sz w:val="22"/>
          <w:szCs w:val="22"/>
          <w:lang w:eastAsia="en-CA"/>
        </w:rPr>
      </w:pPr>
      <w:hyperlink w:anchor="_Toc9505419" w:history="1">
        <w:r w:rsidR="00B75630" w:rsidRPr="00D730BE">
          <w:rPr>
            <w:rStyle w:val="Hyperlink"/>
            <w:rFonts w:eastAsia="Times New Roman"/>
            <w:noProof/>
            <w:lang w:eastAsia="en-CA"/>
          </w:rPr>
          <w:t>2.2</w:t>
        </w:r>
        <w:r w:rsidR="00B75630">
          <w:rPr>
            <w:rFonts w:eastAsiaTheme="minorEastAsia"/>
            <w:smallCaps w:val="0"/>
            <w:noProof/>
            <w:sz w:val="22"/>
            <w:szCs w:val="22"/>
            <w:lang w:eastAsia="en-CA"/>
          </w:rPr>
          <w:tab/>
        </w:r>
        <w:r w:rsidR="00B75630" w:rsidRPr="00D730BE">
          <w:rPr>
            <w:rStyle w:val="Hyperlink"/>
            <w:rFonts w:eastAsia="Times New Roman"/>
            <w:noProof/>
            <w:lang w:eastAsia="en-CA"/>
          </w:rPr>
          <w:t>ogs structure</w:t>
        </w:r>
        <w:r w:rsidR="00B75630">
          <w:rPr>
            <w:noProof/>
            <w:webHidden/>
          </w:rPr>
          <w:tab/>
        </w:r>
        <w:r w:rsidR="00B75630">
          <w:rPr>
            <w:noProof/>
            <w:webHidden/>
          </w:rPr>
          <w:fldChar w:fldCharType="begin"/>
        </w:r>
        <w:r w:rsidR="00B75630">
          <w:rPr>
            <w:noProof/>
            <w:webHidden/>
          </w:rPr>
          <w:instrText xml:space="preserve"> PAGEREF _Toc9505419 \h </w:instrText>
        </w:r>
        <w:r w:rsidR="00B75630">
          <w:rPr>
            <w:noProof/>
            <w:webHidden/>
          </w:rPr>
        </w:r>
        <w:r w:rsidR="00B75630">
          <w:rPr>
            <w:noProof/>
            <w:webHidden/>
          </w:rPr>
          <w:fldChar w:fldCharType="separate"/>
        </w:r>
        <w:r w:rsidR="00045D9D">
          <w:rPr>
            <w:noProof/>
            <w:webHidden/>
          </w:rPr>
          <w:t>12</w:t>
        </w:r>
        <w:r w:rsidR="00B75630">
          <w:rPr>
            <w:noProof/>
            <w:webHidden/>
          </w:rPr>
          <w:fldChar w:fldCharType="end"/>
        </w:r>
      </w:hyperlink>
    </w:p>
    <w:p w14:paraId="2D186877" w14:textId="77777777" w:rsidR="00B75630" w:rsidRDefault="00081ADA">
      <w:pPr>
        <w:pStyle w:val="TOC2"/>
        <w:rPr>
          <w:rFonts w:eastAsiaTheme="minorEastAsia"/>
          <w:smallCaps w:val="0"/>
          <w:noProof/>
          <w:sz w:val="22"/>
          <w:szCs w:val="22"/>
          <w:lang w:eastAsia="en-CA"/>
        </w:rPr>
      </w:pPr>
      <w:hyperlink w:anchor="_Toc9505420" w:history="1">
        <w:r w:rsidR="00B75630" w:rsidRPr="00D730BE">
          <w:rPr>
            <w:rStyle w:val="Hyperlink"/>
            <w:rFonts w:eastAsia="Times New Roman"/>
            <w:noProof/>
            <w:lang w:eastAsia="en-CA"/>
          </w:rPr>
          <w:t>2.3</w:t>
        </w:r>
        <w:r w:rsidR="00B75630">
          <w:rPr>
            <w:rFonts w:eastAsiaTheme="minorEastAsia"/>
            <w:smallCaps w:val="0"/>
            <w:noProof/>
            <w:sz w:val="22"/>
            <w:szCs w:val="22"/>
            <w:lang w:eastAsia="en-CA"/>
          </w:rPr>
          <w:tab/>
        </w:r>
        <w:r w:rsidR="00B75630" w:rsidRPr="00D730BE">
          <w:rPr>
            <w:rStyle w:val="Hyperlink"/>
            <w:rFonts w:eastAsia="Times New Roman"/>
            <w:noProof/>
            <w:lang w:eastAsia="en-CA"/>
          </w:rPr>
          <w:t>rank structure-officer</w:t>
        </w:r>
        <w:r w:rsidR="00B75630">
          <w:rPr>
            <w:noProof/>
            <w:webHidden/>
          </w:rPr>
          <w:tab/>
        </w:r>
        <w:r w:rsidR="00B75630">
          <w:rPr>
            <w:noProof/>
            <w:webHidden/>
          </w:rPr>
          <w:fldChar w:fldCharType="begin"/>
        </w:r>
        <w:r w:rsidR="00B75630">
          <w:rPr>
            <w:noProof/>
            <w:webHidden/>
          </w:rPr>
          <w:instrText xml:space="preserve"> PAGEREF _Toc9505420 \h </w:instrText>
        </w:r>
        <w:r w:rsidR="00B75630">
          <w:rPr>
            <w:noProof/>
            <w:webHidden/>
          </w:rPr>
        </w:r>
        <w:r w:rsidR="00B75630">
          <w:rPr>
            <w:noProof/>
            <w:webHidden/>
          </w:rPr>
          <w:fldChar w:fldCharType="separate"/>
        </w:r>
        <w:r w:rsidR="00045D9D">
          <w:rPr>
            <w:noProof/>
            <w:webHidden/>
          </w:rPr>
          <w:t>13</w:t>
        </w:r>
        <w:r w:rsidR="00B75630">
          <w:rPr>
            <w:noProof/>
            <w:webHidden/>
          </w:rPr>
          <w:fldChar w:fldCharType="end"/>
        </w:r>
      </w:hyperlink>
    </w:p>
    <w:p w14:paraId="1C6C6191" w14:textId="77777777" w:rsidR="00B75630" w:rsidRDefault="00081ADA">
      <w:pPr>
        <w:pStyle w:val="TOC2"/>
        <w:rPr>
          <w:rFonts w:eastAsiaTheme="minorEastAsia"/>
          <w:smallCaps w:val="0"/>
          <w:noProof/>
          <w:sz w:val="22"/>
          <w:szCs w:val="22"/>
          <w:lang w:eastAsia="en-CA"/>
        </w:rPr>
      </w:pPr>
      <w:hyperlink w:anchor="_Toc9505421" w:history="1">
        <w:r w:rsidR="00B75630" w:rsidRPr="00D730BE">
          <w:rPr>
            <w:rStyle w:val="Hyperlink"/>
            <w:noProof/>
          </w:rPr>
          <w:t>2.4</w:t>
        </w:r>
        <w:r w:rsidR="00B75630">
          <w:rPr>
            <w:rFonts w:eastAsiaTheme="minorEastAsia"/>
            <w:smallCaps w:val="0"/>
            <w:noProof/>
            <w:sz w:val="22"/>
            <w:szCs w:val="22"/>
            <w:lang w:eastAsia="en-CA"/>
          </w:rPr>
          <w:tab/>
        </w:r>
        <w:r w:rsidR="00B75630" w:rsidRPr="00D730BE">
          <w:rPr>
            <w:rStyle w:val="Hyperlink"/>
            <w:noProof/>
          </w:rPr>
          <w:t>tasks and competencies</w:t>
        </w:r>
        <w:r w:rsidR="00B75630">
          <w:rPr>
            <w:noProof/>
            <w:webHidden/>
          </w:rPr>
          <w:tab/>
        </w:r>
        <w:r w:rsidR="00B75630">
          <w:rPr>
            <w:noProof/>
            <w:webHidden/>
          </w:rPr>
          <w:fldChar w:fldCharType="begin"/>
        </w:r>
        <w:r w:rsidR="00B75630">
          <w:rPr>
            <w:noProof/>
            <w:webHidden/>
          </w:rPr>
          <w:instrText xml:space="preserve"> PAGEREF _Toc9505421 \h </w:instrText>
        </w:r>
        <w:r w:rsidR="00B75630">
          <w:rPr>
            <w:noProof/>
            <w:webHidden/>
          </w:rPr>
        </w:r>
        <w:r w:rsidR="00B75630">
          <w:rPr>
            <w:noProof/>
            <w:webHidden/>
          </w:rPr>
          <w:fldChar w:fldCharType="separate"/>
        </w:r>
        <w:r w:rsidR="00045D9D">
          <w:rPr>
            <w:noProof/>
            <w:webHidden/>
          </w:rPr>
          <w:t>13</w:t>
        </w:r>
        <w:r w:rsidR="00B75630">
          <w:rPr>
            <w:noProof/>
            <w:webHidden/>
          </w:rPr>
          <w:fldChar w:fldCharType="end"/>
        </w:r>
      </w:hyperlink>
    </w:p>
    <w:p w14:paraId="04E7C455" w14:textId="77777777" w:rsidR="00B75630" w:rsidRDefault="00081ADA">
      <w:pPr>
        <w:pStyle w:val="TOC1"/>
        <w:rPr>
          <w:rFonts w:eastAsiaTheme="minorEastAsia"/>
          <w:b w:val="0"/>
          <w:bCs w:val="0"/>
          <w:caps w:val="0"/>
          <w:noProof/>
          <w:sz w:val="22"/>
          <w:szCs w:val="22"/>
          <w:lang w:eastAsia="en-CA"/>
        </w:rPr>
      </w:pPr>
      <w:hyperlink w:anchor="_Toc9505422" w:history="1">
        <w:r w:rsidR="00B75630" w:rsidRPr="00D730BE">
          <w:rPr>
            <w:rStyle w:val="Hyperlink"/>
            <w:noProof/>
          </w:rPr>
          <w:t>CHAPTER 3 - COMMON EMPLOYEMENT REQUIREMENTS</w:t>
        </w:r>
        <w:r w:rsidR="00B75630">
          <w:rPr>
            <w:noProof/>
            <w:webHidden/>
          </w:rPr>
          <w:tab/>
        </w:r>
        <w:r w:rsidR="00B75630">
          <w:rPr>
            <w:noProof/>
            <w:webHidden/>
          </w:rPr>
          <w:fldChar w:fldCharType="begin"/>
        </w:r>
        <w:r w:rsidR="00B75630">
          <w:rPr>
            <w:noProof/>
            <w:webHidden/>
          </w:rPr>
          <w:instrText xml:space="preserve"> PAGEREF _Toc9505422 \h </w:instrText>
        </w:r>
        <w:r w:rsidR="00B75630">
          <w:rPr>
            <w:noProof/>
            <w:webHidden/>
          </w:rPr>
        </w:r>
        <w:r w:rsidR="00B75630">
          <w:rPr>
            <w:noProof/>
            <w:webHidden/>
          </w:rPr>
          <w:fldChar w:fldCharType="separate"/>
        </w:r>
        <w:r w:rsidR="00045D9D">
          <w:rPr>
            <w:noProof/>
            <w:webHidden/>
          </w:rPr>
          <w:t>16</w:t>
        </w:r>
        <w:r w:rsidR="00B75630">
          <w:rPr>
            <w:noProof/>
            <w:webHidden/>
          </w:rPr>
          <w:fldChar w:fldCharType="end"/>
        </w:r>
      </w:hyperlink>
    </w:p>
    <w:p w14:paraId="4A639D63" w14:textId="77777777" w:rsidR="00B75630" w:rsidRDefault="00081ADA">
      <w:pPr>
        <w:pStyle w:val="TOC2"/>
        <w:rPr>
          <w:rFonts w:eastAsiaTheme="minorEastAsia"/>
          <w:smallCaps w:val="0"/>
          <w:noProof/>
          <w:sz w:val="22"/>
          <w:szCs w:val="22"/>
          <w:lang w:eastAsia="en-CA"/>
        </w:rPr>
      </w:pPr>
      <w:hyperlink w:anchor="_Toc9505423" w:history="1">
        <w:r w:rsidR="00B75630" w:rsidRPr="00D730BE">
          <w:rPr>
            <w:rStyle w:val="Hyperlink"/>
            <w:rFonts w:eastAsia="Times New Roman"/>
            <w:noProof/>
            <w:lang w:eastAsia="en-CA"/>
          </w:rPr>
          <w:t xml:space="preserve">3.1 </w:t>
        </w:r>
        <w:r w:rsidR="00B75630">
          <w:rPr>
            <w:rFonts w:eastAsiaTheme="minorEastAsia"/>
            <w:smallCaps w:val="0"/>
            <w:noProof/>
            <w:sz w:val="22"/>
            <w:szCs w:val="22"/>
            <w:lang w:eastAsia="en-CA"/>
          </w:rPr>
          <w:tab/>
        </w:r>
        <w:r w:rsidR="00B75630" w:rsidRPr="00D730BE">
          <w:rPr>
            <w:rStyle w:val="Hyperlink"/>
            <w:rFonts w:eastAsia="Times New Roman"/>
            <w:noProof/>
            <w:lang w:eastAsia="en-CA"/>
          </w:rPr>
          <w:t>enrolment requirements</w:t>
        </w:r>
        <w:r w:rsidR="00B75630">
          <w:rPr>
            <w:noProof/>
            <w:webHidden/>
          </w:rPr>
          <w:tab/>
        </w:r>
        <w:r w:rsidR="00B75630">
          <w:rPr>
            <w:noProof/>
            <w:webHidden/>
          </w:rPr>
          <w:fldChar w:fldCharType="begin"/>
        </w:r>
        <w:r w:rsidR="00B75630">
          <w:rPr>
            <w:noProof/>
            <w:webHidden/>
          </w:rPr>
          <w:instrText xml:space="preserve"> PAGEREF _Toc9505423 \h </w:instrText>
        </w:r>
        <w:r w:rsidR="00B75630">
          <w:rPr>
            <w:noProof/>
            <w:webHidden/>
          </w:rPr>
        </w:r>
        <w:r w:rsidR="00B75630">
          <w:rPr>
            <w:noProof/>
            <w:webHidden/>
          </w:rPr>
          <w:fldChar w:fldCharType="separate"/>
        </w:r>
        <w:r w:rsidR="00045D9D">
          <w:rPr>
            <w:noProof/>
            <w:webHidden/>
          </w:rPr>
          <w:t>16</w:t>
        </w:r>
        <w:r w:rsidR="00B75630">
          <w:rPr>
            <w:noProof/>
            <w:webHidden/>
          </w:rPr>
          <w:fldChar w:fldCharType="end"/>
        </w:r>
      </w:hyperlink>
    </w:p>
    <w:p w14:paraId="6A99B4C1" w14:textId="77777777" w:rsidR="00B75630" w:rsidRDefault="00081ADA">
      <w:pPr>
        <w:pStyle w:val="TOC2"/>
        <w:rPr>
          <w:rFonts w:eastAsiaTheme="minorEastAsia"/>
          <w:smallCaps w:val="0"/>
          <w:noProof/>
          <w:sz w:val="22"/>
          <w:szCs w:val="22"/>
          <w:lang w:eastAsia="en-CA"/>
        </w:rPr>
      </w:pPr>
      <w:hyperlink w:anchor="_Toc9505424" w:history="1">
        <w:r w:rsidR="00B75630" w:rsidRPr="00D730BE">
          <w:rPr>
            <w:rStyle w:val="Hyperlink"/>
            <w:noProof/>
          </w:rPr>
          <w:t>3.2</w:t>
        </w:r>
        <w:r w:rsidR="00B75630">
          <w:rPr>
            <w:rFonts w:eastAsiaTheme="minorEastAsia"/>
            <w:smallCaps w:val="0"/>
            <w:noProof/>
            <w:sz w:val="22"/>
            <w:szCs w:val="22"/>
            <w:lang w:eastAsia="en-CA"/>
          </w:rPr>
          <w:tab/>
        </w:r>
        <w:r w:rsidR="00B75630" w:rsidRPr="00D730BE">
          <w:rPr>
            <w:rStyle w:val="Hyperlink"/>
            <w:rFonts w:eastAsia="Times New Roman"/>
            <w:noProof/>
            <w:lang w:eastAsia="en-CA"/>
          </w:rPr>
          <w:t>language requirement</w:t>
        </w:r>
        <w:r w:rsidR="00B75630">
          <w:rPr>
            <w:noProof/>
            <w:webHidden/>
          </w:rPr>
          <w:tab/>
        </w:r>
        <w:r w:rsidR="00B75630">
          <w:rPr>
            <w:noProof/>
            <w:webHidden/>
          </w:rPr>
          <w:fldChar w:fldCharType="begin"/>
        </w:r>
        <w:r w:rsidR="00B75630">
          <w:rPr>
            <w:noProof/>
            <w:webHidden/>
          </w:rPr>
          <w:instrText xml:space="preserve"> PAGEREF _Toc9505424 \h </w:instrText>
        </w:r>
        <w:r w:rsidR="00B75630">
          <w:rPr>
            <w:noProof/>
            <w:webHidden/>
          </w:rPr>
        </w:r>
        <w:r w:rsidR="00B75630">
          <w:rPr>
            <w:noProof/>
            <w:webHidden/>
          </w:rPr>
          <w:fldChar w:fldCharType="separate"/>
        </w:r>
        <w:r w:rsidR="00045D9D">
          <w:rPr>
            <w:noProof/>
            <w:webHidden/>
          </w:rPr>
          <w:t>16</w:t>
        </w:r>
        <w:r w:rsidR="00B75630">
          <w:rPr>
            <w:noProof/>
            <w:webHidden/>
          </w:rPr>
          <w:fldChar w:fldCharType="end"/>
        </w:r>
      </w:hyperlink>
    </w:p>
    <w:p w14:paraId="25B84F7E" w14:textId="77777777" w:rsidR="00B75630" w:rsidRDefault="00081ADA">
      <w:pPr>
        <w:pStyle w:val="TOC2"/>
        <w:rPr>
          <w:rFonts w:eastAsiaTheme="minorEastAsia"/>
          <w:smallCaps w:val="0"/>
          <w:noProof/>
          <w:sz w:val="22"/>
          <w:szCs w:val="22"/>
          <w:lang w:eastAsia="en-CA"/>
        </w:rPr>
      </w:pPr>
      <w:hyperlink w:anchor="_Toc9505425" w:history="1">
        <w:r w:rsidR="00B75630" w:rsidRPr="00D730BE">
          <w:rPr>
            <w:rStyle w:val="Hyperlink"/>
            <w:noProof/>
          </w:rPr>
          <w:t xml:space="preserve">3.3 </w:t>
        </w:r>
        <w:r w:rsidR="00B75630">
          <w:rPr>
            <w:rFonts w:eastAsiaTheme="minorEastAsia"/>
            <w:smallCaps w:val="0"/>
            <w:noProof/>
            <w:sz w:val="22"/>
            <w:szCs w:val="22"/>
            <w:lang w:eastAsia="en-CA"/>
          </w:rPr>
          <w:tab/>
        </w:r>
        <w:r w:rsidR="00B75630" w:rsidRPr="00D730BE">
          <w:rPr>
            <w:rStyle w:val="Hyperlink"/>
            <w:noProof/>
          </w:rPr>
          <w:t>Universality of service</w:t>
        </w:r>
        <w:r w:rsidR="00B75630">
          <w:rPr>
            <w:noProof/>
            <w:webHidden/>
          </w:rPr>
          <w:tab/>
        </w:r>
        <w:r w:rsidR="00B75630">
          <w:rPr>
            <w:noProof/>
            <w:webHidden/>
          </w:rPr>
          <w:fldChar w:fldCharType="begin"/>
        </w:r>
        <w:r w:rsidR="00B75630">
          <w:rPr>
            <w:noProof/>
            <w:webHidden/>
          </w:rPr>
          <w:instrText xml:space="preserve"> PAGEREF _Toc9505425 \h </w:instrText>
        </w:r>
        <w:r w:rsidR="00B75630">
          <w:rPr>
            <w:noProof/>
            <w:webHidden/>
          </w:rPr>
        </w:r>
        <w:r w:rsidR="00B75630">
          <w:rPr>
            <w:noProof/>
            <w:webHidden/>
          </w:rPr>
          <w:fldChar w:fldCharType="separate"/>
        </w:r>
        <w:r w:rsidR="00045D9D">
          <w:rPr>
            <w:noProof/>
            <w:webHidden/>
          </w:rPr>
          <w:t>16</w:t>
        </w:r>
        <w:r w:rsidR="00B75630">
          <w:rPr>
            <w:noProof/>
            <w:webHidden/>
          </w:rPr>
          <w:fldChar w:fldCharType="end"/>
        </w:r>
      </w:hyperlink>
    </w:p>
    <w:p w14:paraId="2ACE6686" w14:textId="77777777" w:rsidR="00B75630" w:rsidRDefault="00081ADA">
      <w:pPr>
        <w:pStyle w:val="TOC2"/>
        <w:rPr>
          <w:rFonts w:eastAsiaTheme="minorEastAsia"/>
          <w:smallCaps w:val="0"/>
          <w:noProof/>
          <w:sz w:val="22"/>
          <w:szCs w:val="22"/>
          <w:lang w:eastAsia="en-CA"/>
        </w:rPr>
      </w:pPr>
      <w:hyperlink w:anchor="_Toc9505426" w:history="1">
        <w:r w:rsidR="00B75630" w:rsidRPr="00D730BE">
          <w:rPr>
            <w:rStyle w:val="Hyperlink"/>
            <w:noProof/>
          </w:rPr>
          <w:t>3.4</w:t>
        </w:r>
        <w:r w:rsidR="00B75630">
          <w:rPr>
            <w:rFonts w:eastAsiaTheme="minorEastAsia"/>
            <w:smallCaps w:val="0"/>
            <w:noProof/>
            <w:sz w:val="22"/>
            <w:szCs w:val="22"/>
            <w:lang w:eastAsia="en-CA"/>
          </w:rPr>
          <w:tab/>
        </w:r>
        <w:r w:rsidR="00B75630" w:rsidRPr="00D730BE">
          <w:rPr>
            <w:rStyle w:val="Hyperlink"/>
            <w:noProof/>
          </w:rPr>
          <w:t>professional development requirements</w:t>
        </w:r>
        <w:r w:rsidR="00B75630">
          <w:rPr>
            <w:noProof/>
            <w:webHidden/>
          </w:rPr>
          <w:tab/>
        </w:r>
        <w:r w:rsidR="00B75630">
          <w:rPr>
            <w:noProof/>
            <w:webHidden/>
          </w:rPr>
          <w:fldChar w:fldCharType="begin"/>
        </w:r>
        <w:r w:rsidR="00B75630">
          <w:rPr>
            <w:noProof/>
            <w:webHidden/>
          </w:rPr>
          <w:instrText xml:space="preserve"> PAGEREF _Toc9505426 \h </w:instrText>
        </w:r>
        <w:r w:rsidR="00B75630">
          <w:rPr>
            <w:noProof/>
            <w:webHidden/>
          </w:rPr>
        </w:r>
        <w:r w:rsidR="00B75630">
          <w:rPr>
            <w:noProof/>
            <w:webHidden/>
          </w:rPr>
          <w:fldChar w:fldCharType="separate"/>
        </w:r>
        <w:r w:rsidR="00045D9D">
          <w:rPr>
            <w:noProof/>
            <w:webHidden/>
          </w:rPr>
          <w:t>18</w:t>
        </w:r>
        <w:r w:rsidR="00B75630">
          <w:rPr>
            <w:noProof/>
            <w:webHidden/>
          </w:rPr>
          <w:fldChar w:fldCharType="end"/>
        </w:r>
      </w:hyperlink>
    </w:p>
    <w:p w14:paraId="4B3FDCAD" w14:textId="77777777" w:rsidR="00B75630" w:rsidRDefault="00081ADA">
      <w:pPr>
        <w:pStyle w:val="TOC1"/>
        <w:rPr>
          <w:rFonts w:eastAsiaTheme="minorEastAsia"/>
          <w:b w:val="0"/>
          <w:bCs w:val="0"/>
          <w:caps w:val="0"/>
          <w:noProof/>
          <w:sz w:val="22"/>
          <w:szCs w:val="22"/>
          <w:lang w:eastAsia="en-CA"/>
        </w:rPr>
      </w:pPr>
      <w:hyperlink w:anchor="_Toc9505427" w:history="1">
        <w:r w:rsidR="00B75630" w:rsidRPr="00D730BE">
          <w:rPr>
            <w:rStyle w:val="Hyperlink"/>
            <w:noProof/>
          </w:rPr>
          <w:t>CHAPTER 4  - SEA ENVIRONMENTAL REQUIREMENTS</w:t>
        </w:r>
        <w:r w:rsidR="00B75630">
          <w:rPr>
            <w:noProof/>
            <w:webHidden/>
          </w:rPr>
          <w:tab/>
        </w:r>
        <w:r w:rsidR="00B75630">
          <w:rPr>
            <w:noProof/>
            <w:webHidden/>
          </w:rPr>
          <w:fldChar w:fldCharType="begin"/>
        </w:r>
        <w:r w:rsidR="00B75630">
          <w:rPr>
            <w:noProof/>
            <w:webHidden/>
          </w:rPr>
          <w:instrText xml:space="preserve"> PAGEREF _Toc9505427 \h </w:instrText>
        </w:r>
        <w:r w:rsidR="00B75630">
          <w:rPr>
            <w:noProof/>
            <w:webHidden/>
          </w:rPr>
        </w:r>
        <w:r w:rsidR="00B75630">
          <w:rPr>
            <w:noProof/>
            <w:webHidden/>
          </w:rPr>
          <w:fldChar w:fldCharType="separate"/>
        </w:r>
        <w:r w:rsidR="00045D9D">
          <w:rPr>
            <w:noProof/>
            <w:webHidden/>
          </w:rPr>
          <w:t>21</w:t>
        </w:r>
        <w:r w:rsidR="00B75630">
          <w:rPr>
            <w:noProof/>
            <w:webHidden/>
          </w:rPr>
          <w:fldChar w:fldCharType="end"/>
        </w:r>
      </w:hyperlink>
    </w:p>
    <w:p w14:paraId="6C01A2F3" w14:textId="77777777" w:rsidR="00B75630" w:rsidRDefault="00081ADA">
      <w:pPr>
        <w:pStyle w:val="TOC2"/>
        <w:rPr>
          <w:rFonts w:eastAsiaTheme="minorEastAsia"/>
          <w:smallCaps w:val="0"/>
          <w:noProof/>
          <w:sz w:val="22"/>
          <w:szCs w:val="22"/>
          <w:lang w:eastAsia="en-CA"/>
        </w:rPr>
      </w:pPr>
      <w:hyperlink w:anchor="_Toc9505428" w:history="1">
        <w:r w:rsidR="00B75630" w:rsidRPr="00D730BE">
          <w:rPr>
            <w:rStyle w:val="Hyperlink"/>
            <w:noProof/>
          </w:rPr>
          <w:t>4.1</w:t>
        </w:r>
        <w:r w:rsidR="00B75630">
          <w:rPr>
            <w:rFonts w:eastAsiaTheme="minorEastAsia"/>
            <w:smallCaps w:val="0"/>
            <w:noProof/>
            <w:sz w:val="22"/>
            <w:szCs w:val="22"/>
            <w:lang w:eastAsia="en-CA"/>
          </w:rPr>
          <w:tab/>
        </w:r>
        <w:r w:rsidR="00B75630" w:rsidRPr="00D730BE">
          <w:rPr>
            <w:rStyle w:val="Hyperlink"/>
            <w:noProof/>
          </w:rPr>
          <w:t>introduction</w:t>
        </w:r>
        <w:r w:rsidR="00B75630">
          <w:rPr>
            <w:noProof/>
            <w:webHidden/>
          </w:rPr>
          <w:tab/>
        </w:r>
        <w:r w:rsidR="00B75630">
          <w:rPr>
            <w:noProof/>
            <w:webHidden/>
          </w:rPr>
          <w:fldChar w:fldCharType="begin"/>
        </w:r>
        <w:r w:rsidR="00B75630">
          <w:rPr>
            <w:noProof/>
            <w:webHidden/>
          </w:rPr>
          <w:instrText xml:space="preserve"> PAGEREF _Toc9505428 \h </w:instrText>
        </w:r>
        <w:r w:rsidR="00B75630">
          <w:rPr>
            <w:noProof/>
            <w:webHidden/>
          </w:rPr>
        </w:r>
        <w:r w:rsidR="00B75630">
          <w:rPr>
            <w:noProof/>
            <w:webHidden/>
          </w:rPr>
          <w:fldChar w:fldCharType="separate"/>
        </w:r>
        <w:r w:rsidR="00045D9D">
          <w:rPr>
            <w:noProof/>
            <w:webHidden/>
          </w:rPr>
          <w:t>21</w:t>
        </w:r>
        <w:r w:rsidR="00B75630">
          <w:rPr>
            <w:noProof/>
            <w:webHidden/>
          </w:rPr>
          <w:fldChar w:fldCharType="end"/>
        </w:r>
      </w:hyperlink>
    </w:p>
    <w:p w14:paraId="15D536C5" w14:textId="77777777" w:rsidR="00B75630" w:rsidRDefault="00081ADA">
      <w:pPr>
        <w:pStyle w:val="TOC2"/>
        <w:rPr>
          <w:rFonts w:eastAsiaTheme="minorEastAsia"/>
          <w:smallCaps w:val="0"/>
          <w:noProof/>
          <w:sz w:val="22"/>
          <w:szCs w:val="22"/>
          <w:lang w:eastAsia="en-CA"/>
        </w:rPr>
      </w:pPr>
      <w:hyperlink w:anchor="_Toc9505429" w:history="1">
        <w:r w:rsidR="00B75630" w:rsidRPr="00D730BE">
          <w:rPr>
            <w:rStyle w:val="Hyperlink"/>
            <w:noProof/>
          </w:rPr>
          <w:t>4.2</w:t>
        </w:r>
        <w:r w:rsidR="00B75630">
          <w:rPr>
            <w:rFonts w:eastAsiaTheme="minorEastAsia"/>
            <w:smallCaps w:val="0"/>
            <w:noProof/>
            <w:sz w:val="22"/>
            <w:szCs w:val="22"/>
            <w:lang w:eastAsia="en-CA"/>
          </w:rPr>
          <w:tab/>
        </w:r>
        <w:r w:rsidR="00B75630" w:rsidRPr="00D730BE">
          <w:rPr>
            <w:rStyle w:val="Hyperlink"/>
            <w:noProof/>
          </w:rPr>
          <w:t>sea environmental working conditions</w:t>
        </w:r>
        <w:r w:rsidR="00B75630">
          <w:rPr>
            <w:noProof/>
            <w:webHidden/>
          </w:rPr>
          <w:tab/>
        </w:r>
        <w:r w:rsidR="00B75630">
          <w:rPr>
            <w:noProof/>
            <w:webHidden/>
          </w:rPr>
          <w:fldChar w:fldCharType="begin"/>
        </w:r>
        <w:r w:rsidR="00B75630">
          <w:rPr>
            <w:noProof/>
            <w:webHidden/>
          </w:rPr>
          <w:instrText xml:space="preserve"> PAGEREF _Toc9505429 \h </w:instrText>
        </w:r>
        <w:r w:rsidR="00B75630">
          <w:rPr>
            <w:noProof/>
            <w:webHidden/>
          </w:rPr>
        </w:r>
        <w:r w:rsidR="00B75630">
          <w:rPr>
            <w:noProof/>
            <w:webHidden/>
          </w:rPr>
          <w:fldChar w:fldCharType="separate"/>
        </w:r>
        <w:r w:rsidR="00045D9D">
          <w:rPr>
            <w:noProof/>
            <w:webHidden/>
          </w:rPr>
          <w:t>23</w:t>
        </w:r>
        <w:r w:rsidR="00B75630">
          <w:rPr>
            <w:noProof/>
            <w:webHidden/>
          </w:rPr>
          <w:fldChar w:fldCharType="end"/>
        </w:r>
      </w:hyperlink>
    </w:p>
    <w:p w14:paraId="2FA2EC06" w14:textId="77777777" w:rsidR="00B75630" w:rsidRDefault="00081ADA">
      <w:pPr>
        <w:pStyle w:val="TOC2"/>
        <w:rPr>
          <w:rFonts w:eastAsiaTheme="minorEastAsia"/>
          <w:smallCaps w:val="0"/>
          <w:noProof/>
          <w:sz w:val="22"/>
          <w:szCs w:val="22"/>
          <w:lang w:eastAsia="en-CA"/>
        </w:rPr>
      </w:pPr>
      <w:hyperlink w:anchor="_Toc9505430" w:history="1">
        <w:r w:rsidR="00B75630" w:rsidRPr="00D730BE">
          <w:rPr>
            <w:rStyle w:val="Hyperlink"/>
            <w:noProof/>
          </w:rPr>
          <w:t>4.3</w:t>
        </w:r>
        <w:r w:rsidR="00B75630">
          <w:rPr>
            <w:rFonts w:eastAsiaTheme="minorEastAsia"/>
            <w:smallCaps w:val="0"/>
            <w:noProof/>
            <w:sz w:val="22"/>
            <w:szCs w:val="22"/>
            <w:lang w:eastAsia="en-CA"/>
          </w:rPr>
          <w:tab/>
        </w:r>
        <w:r w:rsidR="00B75630" w:rsidRPr="00D730BE">
          <w:rPr>
            <w:rStyle w:val="Hyperlink"/>
            <w:noProof/>
          </w:rPr>
          <w:t>officer sea environmental performance requirements</w:t>
        </w:r>
        <w:r w:rsidR="00B75630">
          <w:rPr>
            <w:noProof/>
            <w:webHidden/>
          </w:rPr>
          <w:tab/>
        </w:r>
        <w:r w:rsidR="00B75630">
          <w:rPr>
            <w:noProof/>
            <w:webHidden/>
          </w:rPr>
          <w:fldChar w:fldCharType="begin"/>
        </w:r>
        <w:r w:rsidR="00B75630">
          <w:rPr>
            <w:noProof/>
            <w:webHidden/>
          </w:rPr>
          <w:instrText xml:space="preserve"> PAGEREF _Toc9505430 \h </w:instrText>
        </w:r>
        <w:r w:rsidR="00B75630">
          <w:rPr>
            <w:noProof/>
            <w:webHidden/>
          </w:rPr>
        </w:r>
        <w:r w:rsidR="00B75630">
          <w:rPr>
            <w:noProof/>
            <w:webHidden/>
          </w:rPr>
          <w:fldChar w:fldCharType="separate"/>
        </w:r>
        <w:r w:rsidR="00045D9D">
          <w:rPr>
            <w:noProof/>
            <w:webHidden/>
          </w:rPr>
          <w:t>24</w:t>
        </w:r>
        <w:r w:rsidR="00B75630">
          <w:rPr>
            <w:noProof/>
            <w:webHidden/>
          </w:rPr>
          <w:fldChar w:fldCharType="end"/>
        </w:r>
      </w:hyperlink>
    </w:p>
    <w:p w14:paraId="18456E76" w14:textId="77777777" w:rsidR="00B75630" w:rsidRDefault="00081ADA">
      <w:pPr>
        <w:pStyle w:val="TOC2"/>
        <w:rPr>
          <w:rFonts w:eastAsiaTheme="minorEastAsia"/>
          <w:smallCaps w:val="0"/>
          <w:noProof/>
          <w:sz w:val="22"/>
          <w:szCs w:val="22"/>
          <w:lang w:eastAsia="en-CA"/>
        </w:rPr>
      </w:pPr>
      <w:hyperlink w:anchor="_Toc9505431" w:history="1">
        <w:r w:rsidR="00B75630" w:rsidRPr="00D730BE">
          <w:rPr>
            <w:rStyle w:val="Hyperlink"/>
            <w:noProof/>
          </w:rPr>
          <w:t>4.4</w:t>
        </w:r>
        <w:r w:rsidR="00B75630">
          <w:rPr>
            <w:rFonts w:eastAsiaTheme="minorEastAsia"/>
            <w:smallCaps w:val="0"/>
            <w:noProof/>
            <w:sz w:val="22"/>
            <w:szCs w:val="22"/>
            <w:lang w:eastAsia="en-CA"/>
          </w:rPr>
          <w:tab/>
        </w:r>
        <w:r w:rsidR="00B75630" w:rsidRPr="00D730BE">
          <w:rPr>
            <w:rStyle w:val="Hyperlink"/>
            <w:noProof/>
          </w:rPr>
          <w:t>officer sea environmental qualification framework</w:t>
        </w:r>
        <w:r w:rsidR="00B75630">
          <w:rPr>
            <w:noProof/>
            <w:webHidden/>
          </w:rPr>
          <w:tab/>
        </w:r>
        <w:r w:rsidR="00B75630">
          <w:rPr>
            <w:noProof/>
            <w:webHidden/>
          </w:rPr>
          <w:fldChar w:fldCharType="begin"/>
        </w:r>
        <w:r w:rsidR="00B75630">
          <w:rPr>
            <w:noProof/>
            <w:webHidden/>
          </w:rPr>
          <w:instrText xml:space="preserve"> PAGEREF _Toc9505431 \h </w:instrText>
        </w:r>
        <w:r w:rsidR="00B75630">
          <w:rPr>
            <w:noProof/>
            <w:webHidden/>
          </w:rPr>
        </w:r>
        <w:r w:rsidR="00B75630">
          <w:rPr>
            <w:noProof/>
            <w:webHidden/>
          </w:rPr>
          <w:fldChar w:fldCharType="separate"/>
        </w:r>
        <w:r w:rsidR="00045D9D">
          <w:rPr>
            <w:noProof/>
            <w:webHidden/>
          </w:rPr>
          <w:t>24</w:t>
        </w:r>
        <w:r w:rsidR="00B75630">
          <w:rPr>
            <w:noProof/>
            <w:webHidden/>
          </w:rPr>
          <w:fldChar w:fldCharType="end"/>
        </w:r>
      </w:hyperlink>
    </w:p>
    <w:p w14:paraId="3AAB54E6" w14:textId="77777777" w:rsidR="00B75630" w:rsidRDefault="00081ADA">
      <w:pPr>
        <w:pStyle w:val="TOC1"/>
        <w:rPr>
          <w:rFonts w:eastAsiaTheme="minorEastAsia"/>
          <w:b w:val="0"/>
          <w:bCs w:val="0"/>
          <w:caps w:val="0"/>
          <w:noProof/>
          <w:sz w:val="22"/>
          <w:szCs w:val="22"/>
          <w:lang w:eastAsia="en-CA"/>
        </w:rPr>
      </w:pPr>
      <w:hyperlink w:anchor="_Toc9505432" w:history="1">
        <w:r w:rsidR="00B75630" w:rsidRPr="00D730BE">
          <w:rPr>
            <w:rStyle w:val="Hyperlink"/>
            <w:noProof/>
            <w:lang w:val="fr-CA"/>
          </w:rPr>
          <w:t>CHAPTER 5  - LAND ENVIRONMENTAL REQUIREMENTS</w:t>
        </w:r>
        <w:r w:rsidR="00B75630">
          <w:rPr>
            <w:noProof/>
            <w:webHidden/>
          </w:rPr>
          <w:tab/>
        </w:r>
        <w:r w:rsidR="00B75630">
          <w:rPr>
            <w:noProof/>
            <w:webHidden/>
          </w:rPr>
          <w:fldChar w:fldCharType="begin"/>
        </w:r>
        <w:r w:rsidR="00B75630">
          <w:rPr>
            <w:noProof/>
            <w:webHidden/>
          </w:rPr>
          <w:instrText xml:space="preserve"> PAGEREF _Toc9505432 \h </w:instrText>
        </w:r>
        <w:r w:rsidR="00B75630">
          <w:rPr>
            <w:noProof/>
            <w:webHidden/>
          </w:rPr>
        </w:r>
        <w:r w:rsidR="00B75630">
          <w:rPr>
            <w:noProof/>
            <w:webHidden/>
          </w:rPr>
          <w:fldChar w:fldCharType="separate"/>
        </w:r>
        <w:r w:rsidR="00045D9D">
          <w:rPr>
            <w:noProof/>
            <w:webHidden/>
          </w:rPr>
          <w:t>26</w:t>
        </w:r>
        <w:r w:rsidR="00B75630">
          <w:rPr>
            <w:noProof/>
            <w:webHidden/>
          </w:rPr>
          <w:fldChar w:fldCharType="end"/>
        </w:r>
      </w:hyperlink>
    </w:p>
    <w:p w14:paraId="59E4BF97" w14:textId="0D8EB44C" w:rsidR="00B75630" w:rsidRDefault="00081ADA">
      <w:pPr>
        <w:pStyle w:val="TOC2"/>
        <w:rPr>
          <w:rFonts w:eastAsiaTheme="minorEastAsia"/>
          <w:smallCaps w:val="0"/>
          <w:noProof/>
          <w:sz w:val="22"/>
          <w:szCs w:val="22"/>
          <w:lang w:eastAsia="en-CA"/>
        </w:rPr>
      </w:pPr>
      <w:hyperlink w:anchor="_Toc9505433" w:history="1">
        <w:r w:rsidR="00B75630" w:rsidRPr="00D730BE">
          <w:rPr>
            <w:rStyle w:val="Hyperlink"/>
            <w:noProof/>
          </w:rPr>
          <w:t>5.1</w:t>
        </w:r>
        <w:r w:rsidR="00B75630">
          <w:rPr>
            <w:rFonts w:eastAsiaTheme="minorEastAsia"/>
            <w:smallCaps w:val="0"/>
            <w:noProof/>
            <w:sz w:val="22"/>
            <w:szCs w:val="22"/>
            <w:lang w:eastAsia="en-CA"/>
          </w:rPr>
          <w:tab/>
        </w:r>
        <w:r w:rsidR="00B75630" w:rsidRPr="00D730BE">
          <w:rPr>
            <w:rStyle w:val="Hyperlink"/>
            <w:noProof/>
          </w:rPr>
          <w:t>introduction</w:t>
        </w:r>
        <w:r w:rsidR="00B75630">
          <w:rPr>
            <w:noProof/>
            <w:webHidden/>
          </w:rPr>
          <w:tab/>
        </w:r>
        <w:r w:rsidR="00B75630">
          <w:rPr>
            <w:noProof/>
            <w:webHidden/>
          </w:rPr>
          <w:fldChar w:fldCharType="begin"/>
        </w:r>
        <w:r w:rsidR="00B75630">
          <w:rPr>
            <w:noProof/>
            <w:webHidden/>
          </w:rPr>
          <w:instrText xml:space="preserve"> PAGEREF _Toc9505433 \h </w:instrText>
        </w:r>
        <w:r w:rsidR="00B75630">
          <w:rPr>
            <w:noProof/>
            <w:webHidden/>
          </w:rPr>
        </w:r>
        <w:r w:rsidR="00B75630">
          <w:rPr>
            <w:noProof/>
            <w:webHidden/>
          </w:rPr>
          <w:fldChar w:fldCharType="separate"/>
        </w:r>
        <w:r w:rsidR="00045D9D">
          <w:rPr>
            <w:noProof/>
            <w:webHidden/>
          </w:rPr>
          <w:t>26</w:t>
        </w:r>
        <w:r w:rsidR="00B75630">
          <w:rPr>
            <w:noProof/>
            <w:webHidden/>
          </w:rPr>
          <w:fldChar w:fldCharType="end"/>
        </w:r>
      </w:hyperlink>
    </w:p>
    <w:p w14:paraId="3796DAFF" w14:textId="77777777" w:rsidR="00B75630" w:rsidRDefault="00081ADA">
      <w:pPr>
        <w:pStyle w:val="TOC2"/>
        <w:rPr>
          <w:rFonts w:eastAsiaTheme="minorEastAsia"/>
          <w:smallCaps w:val="0"/>
          <w:noProof/>
          <w:sz w:val="22"/>
          <w:szCs w:val="22"/>
          <w:lang w:eastAsia="en-CA"/>
        </w:rPr>
      </w:pPr>
      <w:hyperlink w:anchor="_Toc9505434" w:history="1">
        <w:r w:rsidR="00B75630" w:rsidRPr="00D730BE">
          <w:rPr>
            <w:rStyle w:val="Hyperlink"/>
            <w:noProof/>
          </w:rPr>
          <w:t>5.2</w:t>
        </w:r>
        <w:r w:rsidR="00B75630">
          <w:rPr>
            <w:rFonts w:eastAsiaTheme="minorEastAsia"/>
            <w:smallCaps w:val="0"/>
            <w:noProof/>
            <w:sz w:val="22"/>
            <w:szCs w:val="22"/>
            <w:lang w:eastAsia="en-CA"/>
          </w:rPr>
          <w:tab/>
        </w:r>
        <w:r w:rsidR="00B75630" w:rsidRPr="00D730BE">
          <w:rPr>
            <w:rStyle w:val="Hyperlink"/>
            <w:noProof/>
          </w:rPr>
          <w:t>land environmental working conditions</w:t>
        </w:r>
        <w:r w:rsidR="00B75630">
          <w:rPr>
            <w:noProof/>
            <w:webHidden/>
          </w:rPr>
          <w:tab/>
        </w:r>
        <w:r w:rsidR="00B75630">
          <w:rPr>
            <w:noProof/>
            <w:webHidden/>
          </w:rPr>
          <w:fldChar w:fldCharType="begin"/>
        </w:r>
        <w:r w:rsidR="00B75630">
          <w:rPr>
            <w:noProof/>
            <w:webHidden/>
          </w:rPr>
          <w:instrText xml:space="preserve"> PAGEREF _Toc9505434 \h </w:instrText>
        </w:r>
        <w:r w:rsidR="00B75630">
          <w:rPr>
            <w:noProof/>
            <w:webHidden/>
          </w:rPr>
        </w:r>
        <w:r w:rsidR="00B75630">
          <w:rPr>
            <w:noProof/>
            <w:webHidden/>
          </w:rPr>
          <w:fldChar w:fldCharType="separate"/>
        </w:r>
        <w:r w:rsidR="00045D9D">
          <w:rPr>
            <w:noProof/>
            <w:webHidden/>
          </w:rPr>
          <w:t>28</w:t>
        </w:r>
        <w:r w:rsidR="00B75630">
          <w:rPr>
            <w:noProof/>
            <w:webHidden/>
          </w:rPr>
          <w:fldChar w:fldCharType="end"/>
        </w:r>
      </w:hyperlink>
    </w:p>
    <w:p w14:paraId="315C4BFE" w14:textId="77777777" w:rsidR="00B75630" w:rsidRDefault="00081ADA">
      <w:pPr>
        <w:pStyle w:val="TOC2"/>
        <w:rPr>
          <w:rFonts w:eastAsiaTheme="minorEastAsia"/>
          <w:smallCaps w:val="0"/>
          <w:noProof/>
          <w:sz w:val="22"/>
          <w:szCs w:val="22"/>
          <w:lang w:eastAsia="en-CA"/>
        </w:rPr>
      </w:pPr>
      <w:hyperlink w:anchor="_Toc9505435" w:history="1">
        <w:r w:rsidR="00B75630" w:rsidRPr="00D730BE">
          <w:rPr>
            <w:rStyle w:val="Hyperlink"/>
            <w:noProof/>
          </w:rPr>
          <w:t xml:space="preserve">5.3 </w:t>
        </w:r>
        <w:r w:rsidR="00B75630">
          <w:rPr>
            <w:rFonts w:eastAsiaTheme="minorEastAsia"/>
            <w:smallCaps w:val="0"/>
            <w:noProof/>
            <w:sz w:val="22"/>
            <w:szCs w:val="22"/>
            <w:lang w:eastAsia="en-CA"/>
          </w:rPr>
          <w:tab/>
        </w:r>
        <w:r w:rsidR="00B75630" w:rsidRPr="00D730BE">
          <w:rPr>
            <w:rStyle w:val="Hyperlink"/>
            <w:noProof/>
          </w:rPr>
          <w:t>officer land environmental performance requirements</w:t>
        </w:r>
        <w:r w:rsidR="00B75630">
          <w:rPr>
            <w:noProof/>
            <w:webHidden/>
          </w:rPr>
          <w:tab/>
        </w:r>
        <w:r w:rsidR="00B75630">
          <w:rPr>
            <w:noProof/>
            <w:webHidden/>
          </w:rPr>
          <w:fldChar w:fldCharType="begin"/>
        </w:r>
        <w:r w:rsidR="00B75630">
          <w:rPr>
            <w:noProof/>
            <w:webHidden/>
          </w:rPr>
          <w:instrText xml:space="preserve"> PAGEREF _Toc9505435 \h </w:instrText>
        </w:r>
        <w:r w:rsidR="00B75630">
          <w:rPr>
            <w:noProof/>
            <w:webHidden/>
          </w:rPr>
        </w:r>
        <w:r w:rsidR="00B75630">
          <w:rPr>
            <w:noProof/>
            <w:webHidden/>
          </w:rPr>
          <w:fldChar w:fldCharType="separate"/>
        </w:r>
        <w:r w:rsidR="00045D9D">
          <w:rPr>
            <w:noProof/>
            <w:webHidden/>
          </w:rPr>
          <w:t>29</w:t>
        </w:r>
        <w:r w:rsidR="00B75630">
          <w:rPr>
            <w:noProof/>
            <w:webHidden/>
          </w:rPr>
          <w:fldChar w:fldCharType="end"/>
        </w:r>
      </w:hyperlink>
    </w:p>
    <w:p w14:paraId="3CDC2391" w14:textId="77777777" w:rsidR="00B75630" w:rsidRDefault="00081ADA">
      <w:pPr>
        <w:pStyle w:val="TOC2"/>
        <w:rPr>
          <w:rFonts w:eastAsiaTheme="minorEastAsia"/>
          <w:smallCaps w:val="0"/>
          <w:noProof/>
          <w:sz w:val="22"/>
          <w:szCs w:val="22"/>
          <w:lang w:eastAsia="en-CA"/>
        </w:rPr>
      </w:pPr>
      <w:hyperlink w:anchor="_Toc9505436" w:history="1">
        <w:r w:rsidR="00B75630" w:rsidRPr="00D730BE">
          <w:rPr>
            <w:rStyle w:val="Hyperlink"/>
            <w:noProof/>
          </w:rPr>
          <w:t>5.4</w:t>
        </w:r>
        <w:r w:rsidR="00B75630">
          <w:rPr>
            <w:rFonts w:eastAsiaTheme="minorEastAsia"/>
            <w:smallCaps w:val="0"/>
            <w:noProof/>
            <w:sz w:val="22"/>
            <w:szCs w:val="22"/>
            <w:lang w:eastAsia="en-CA"/>
          </w:rPr>
          <w:tab/>
        </w:r>
        <w:r w:rsidR="00B75630" w:rsidRPr="00D730BE">
          <w:rPr>
            <w:rStyle w:val="Hyperlink"/>
            <w:noProof/>
          </w:rPr>
          <w:t>officer land environmental qualification framework</w:t>
        </w:r>
        <w:r w:rsidR="00B75630">
          <w:rPr>
            <w:noProof/>
            <w:webHidden/>
          </w:rPr>
          <w:tab/>
        </w:r>
        <w:r w:rsidR="00B75630">
          <w:rPr>
            <w:noProof/>
            <w:webHidden/>
          </w:rPr>
          <w:fldChar w:fldCharType="begin"/>
        </w:r>
        <w:r w:rsidR="00B75630">
          <w:rPr>
            <w:noProof/>
            <w:webHidden/>
          </w:rPr>
          <w:instrText xml:space="preserve"> PAGEREF _Toc9505436 \h </w:instrText>
        </w:r>
        <w:r w:rsidR="00B75630">
          <w:rPr>
            <w:noProof/>
            <w:webHidden/>
          </w:rPr>
        </w:r>
        <w:r w:rsidR="00B75630">
          <w:rPr>
            <w:noProof/>
            <w:webHidden/>
          </w:rPr>
          <w:fldChar w:fldCharType="separate"/>
        </w:r>
        <w:r w:rsidR="00045D9D">
          <w:rPr>
            <w:noProof/>
            <w:webHidden/>
          </w:rPr>
          <w:t>30</w:t>
        </w:r>
        <w:r w:rsidR="00B75630">
          <w:rPr>
            <w:noProof/>
            <w:webHidden/>
          </w:rPr>
          <w:fldChar w:fldCharType="end"/>
        </w:r>
      </w:hyperlink>
    </w:p>
    <w:p w14:paraId="644D58C6" w14:textId="77777777" w:rsidR="00B75630" w:rsidRDefault="00081ADA">
      <w:pPr>
        <w:pStyle w:val="TOC1"/>
        <w:rPr>
          <w:rFonts w:eastAsiaTheme="minorEastAsia"/>
          <w:b w:val="0"/>
          <w:bCs w:val="0"/>
          <w:caps w:val="0"/>
          <w:noProof/>
          <w:sz w:val="22"/>
          <w:szCs w:val="22"/>
          <w:lang w:eastAsia="en-CA"/>
        </w:rPr>
      </w:pPr>
      <w:hyperlink w:anchor="_Toc9505437" w:history="1">
        <w:r w:rsidR="00B75630" w:rsidRPr="00D730BE">
          <w:rPr>
            <w:rStyle w:val="Hyperlink"/>
            <w:noProof/>
            <w:lang w:val="fr-CA"/>
          </w:rPr>
          <w:t>CHAPTER 6  - AIR ENVIRONMENTAL REQUIREMENTS</w:t>
        </w:r>
        <w:r w:rsidR="00B75630">
          <w:rPr>
            <w:noProof/>
            <w:webHidden/>
          </w:rPr>
          <w:tab/>
        </w:r>
        <w:r w:rsidR="00B75630">
          <w:rPr>
            <w:noProof/>
            <w:webHidden/>
          </w:rPr>
          <w:fldChar w:fldCharType="begin"/>
        </w:r>
        <w:r w:rsidR="00B75630">
          <w:rPr>
            <w:noProof/>
            <w:webHidden/>
          </w:rPr>
          <w:instrText xml:space="preserve"> PAGEREF _Toc9505437 \h </w:instrText>
        </w:r>
        <w:r w:rsidR="00B75630">
          <w:rPr>
            <w:noProof/>
            <w:webHidden/>
          </w:rPr>
        </w:r>
        <w:r w:rsidR="00B75630">
          <w:rPr>
            <w:noProof/>
            <w:webHidden/>
          </w:rPr>
          <w:fldChar w:fldCharType="separate"/>
        </w:r>
        <w:r w:rsidR="00045D9D">
          <w:rPr>
            <w:noProof/>
            <w:webHidden/>
          </w:rPr>
          <w:t>32</w:t>
        </w:r>
        <w:r w:rsidR="00B75630">
          <w:rPr>
            <w:noProof/>
            <w:webHidden/>
          </w:rPr>
          <w:fldChar w:fldCharType="end"/>
        </w:r>
      </w:hyperlink>
    </w:p>
    <w:p w14:paraId="0653A1BD" w14:textId="77777777" w:rsidR="00B75630" w:rsidRDefault="00081ADA">
      <w:pPr>
        <w:pStyle w:val="TOC2"/>
        <w:rPr>
          <w:rFonts w:eastAsiaTheme="minorEastAsia"/>
          <w:smallCaps w:val="0"/>
          <w:noProof/>
          <w:sz w:val="22"/>
          <w:szCs w:val="22"/>
          <w:lang w:eastAsia="en-CA"/>
        </w:rPr>
      </w:pPr>
      <w:hyperlink w:anchor="_Toc9505438" w:history="1">
        <w:r w:rsidR="00B75630" w:rsidRPr="00D730BE">
          <w:rPr>
            <w:rStyle w:val="Hyperlink"/>
            <w:noProof/>
          </w:rPr>
          <w:t>6.1</w:t>
        </w:r>
        <w:r w:rsidR="00B75630">
          <w:rPr>
            <w:rFonts w:eastAsiaTheme="minorEastAsia"/>
            <w:smallCaps w:val="0"/>
            <w:noProof/>
            <w:sz w:val="22"/>
            <w:szCs w:val="22"/>
            <w:lang w:eastAsia="en-CA"/>
          </w:rPr>
          <w:tab/>
        </w:r>
        <w:r w:rsidR="00B75630" w:rsidRPr="00D730BE">
          <w:rPr>
            <w:rStyle w:val="Hyperlink"/>
            <w:noProof/>
          </w:rPr>
          <w:t>introduction</w:t>
        </w:r>
        <w:r w:rsidR="00B75630">
          <w:rPr>
            <w:noProof/>
            <w:webHidden/>
          </w:rPr>
          <w:tab/>
        </w:r>
        <w:r w:rsidR="00B75630">
          <w:rPr>
            <w:noProof/>
            <w:webHidden/>
          </w:rPr>
          <w:fldChar w:fldCharType="begin"/>
        </w:r>
        <w:r w:rsidR="00B75630">
          <w:rPr>
            <w:noProof/>
            <w:webHidden/>
          </w:rPr>
          <w:instrText xml:space="preserve"> PAGEREF _Toc9505438 \h </w:instrText>
        </w:r>
        <w:r w:rsidR="00B75630">
          <w:rPr>
            <w:noProof/>
            <w:webHidden/>
          </w:rPr>
        </w:r>
        <w:r w:rsidR="00B75630">
          <w:rPr>
            <w:noProof/>
            <w:webHidden/>
          </w:rPr>
          <w:fldChar w:fldCharType="separate"/>
        </w:r>
        <w:r w:rsidR="00045D9D">
          <w:rPr>
            <w:noProof/>
            <w:webHidden/>
          </w:rPr>
          <w:t>32</w:t>
        </w:r>
        <w:r w:rsidR="00B75630">
          <w:rPr>
            <w:noProof/>
            <w:webHidden/>
          </w:rPr>
          <w:fldChar w:fldCharType="end"/>
        </w:r>
      </w:hyperlink>
    </w:p>
    <w:p w14:paraId="51708229" w14:textId="77777777" w:rsidR="00B75630" w:rsidRDefault="00081ADA">
      <w:pPr>
        <w:pStyle w:val="TOC2"/>
        <w:rPr>
          <w:rFonts w:eastAsiaTheme="minorEastAsia"/>
          <w:smallCaps w:val="0"/>
          <w:noProof/>
          <w:sz w:val="22"/>
          <w:szCs w:val="22"/>
          <w:lang w:eastAsia="en-CA"/>
        </w:rPr>
      </w:pPr>
      <w:hyperlink w:anchor="_Toc9505439" w:history="1">
        <w:r w:rsidR="00B75630" w:rsidRPr="00D730BE">
          <w:rPr>
            <w:rStyle w:val="Hyperlink"/>
            <w:noProof/>
          </w:rPr>
          <w:t>6.2</w:t>
        </w:r>
        <w:r w:rsidR="00B75630">
          <w:rPr>
            <w:rFonts w:eastAsiaTheme="minorEastAsia"/>
            <w:smallCaps w:val="0"/>
            <w:noProof/>
            <w:sz w:val="22"/>
            <w:szCs w:val="22"/>
            <w:lang w:eastAsia="en-CA"/>
          </w:rPr>
          <w:tab/>
        </w:r>
        <w:r w:rsidR="00B75630" w:rsidRPr="00D730BE">
          <w:rPr>
            <w:rStyle w:val="Hyperlink"/>
            <w:noProof/>
          </w:rPr>
          <w:t>air environmental working conditions</w:t>
        </w:r>
        <w:r w:rsidR="00B75630">
          <w:rPr>
            <w:noProof/>
            <w:webHidden/>
          </w:rPr>
          <w:tab/>
        </w:r>
        <w:r w:rsidR="00B75630">
          <w:rPr>
            <w:noProof/>
            <w:webHidden/>
          </w:rPr>
          <w:fldChar w:fldCharType="begin"/>
        </w:r>
        <w:r w:rsidR="00B75630">
          <w:rPr>
            <w:noProof/>
            <w:webHidden/>
          </w:rPr>
          <w:instrText xml:space="preserve"> PAGEREF _Toc9505439 \h </w:instrText>
        </w:r>
        <w:r w:rsidR="00B75630">
          <w:rPr>
            <w:noProof/>
            <w:webHidden/>
          </w:rPr>
        </w:r>
        <w:r w:rsidR="00B75630">
          <w:rPr>
            <w:noProof/>
            <w:webHidden/>
          </w:rPr>
          <w:fldChar w:fldCharType="separate"/>
        </w:r>
        <w:r w:rsidR="00045D9D">
          <w:rPr>
            <w:noProof/>
            <w:webHidden/>
          </w:rPr>
          <w:t>37</w:t>
        </w:r>
        <w:r w:rsidR="00B75630">
          <w:rPr>
            <w:noProof/>
            <w:webHidden/>
          </w:rPr>
          <w:fldChar w:fldCharType="end"/>
        </w:r>
      </w:hyperlink>
    </w:p>
    <w:p w14:paraId="643E4911" w14:textId="77777777" w:rsidR="00B75630" w:rsidRDefault="00081ADA">
      <w:pPr>
        <w:pStyle w:val="TOC2"/>
        <w:rPr>
          <w:rFonts w:eastAsiaTheme="minorEastAsia"/>
          <w:smallCaps w:val="0"/>
          <w:noProof/>
          <w:sz w:val="22"/>
          <w:szCs w:val="22"/>
          <w:lang w:eastAsia="en-CA"/>
        </w:rPr>
      </w:pPr>
      <w:hyperlink w:anchor="_Toc9505440" w:history="1">
        <w:r w:rsidR="00B75630" w:rsidRPr="00D730BE">
          <w:rPr>
            <w:rStyle w:val="Hyperlink"/>
            <w:noProof/>
          </w:rPr>
          <w:t>6.3</w:t>
        </w:r>
        <w:r w:rsidR="00B75630">
          <w:rPr>
            <w:rFonts w:eastAsiaTheme="minorEastAsia"/>
            <w:smallCaps w:val="0"/>
            <w:noProof/>
            <w:sz w:val="22"/>
            <w:szCs w:val="22"/>
            <w:lang w:eastAsia="en-CA"/>
          </w:rPr>
          <w:tab/>
        </w:r>
        <w:r w:rsidR="00B75630" w:rsidRPr="00D730BE">
          <w:rPr>
            <w:rStyle w:val="Hyperlink"/>
            <w:noProof/>
          </w:rPr>
          <w:t>officer air environmental performance requirements</w:t>
        </w:r>
        <w:r w:rsidR="00B75630">
          <w:rPr>
            <w:noProof/>
            <w:webHidden/>
          </w:rPr>
          <w:tab/>
        </w:r>
        <w:r w:rsidR="00B75630">
          <w:rPr>
            <w:noProof/>
            <w:webHidden/>
          </w:rPr>
          <w:fldChar w:fldCharType="begin"/>
        </w:r>
        <w:r w:rsidR="00B75630">
          <w:rPr>
            <w:noProof/>
            <w:webHidden/>
          </w:rPr>
          <w:instrText xml:space="preserve"> PAGEREF _Toc9505440 \h </w:instrText>
        </w:r>
        <w:r w:rsidR="00B75630">
          <w:rPr>
            <w:noProof/>
            <w:webHidden/>
          </w:rPr>
        </w:r>
        <w:r w:rsidR="00B75630">
          <w:rPr>
            <w:noProof/>
            <w:webHidden/>
          </w:rPr>
          <w:fldChar w:fldCharType="separate"/>
        </w:r>
        <w:r w:rsidR="00045D9D">
          <w:rPr>
            <w:noProof/>
            <w:webHidden/>
          </w:rPr>
          <w:t>38</w:t>
        </w:r>
        <w:r w:rsidR="00B75630">
          <w:rPr>
            <w:noProof/>
            <w:webHidden/>
          </w:rPr>
          <w:fldChar w:fldCharType="end"/>
        </w:r>
      </w:hyperlink>
    </w:p>
    <w:p w14:paraId="4485F9C7" w14:textId="77777777" w:rsidR="00B75630" w:rsidRDefault="00081ADA">
      <w:pPr>
        <w:pStyle w:val="TOC2"/>
        <w:rPr>
          <w:rFonts w:eastAsiaTheme="minorEastAsia"/>
          <w:smallCaps w:val="0"/>
          <w:noProof/>
          <w:sz w:val="22"/>
          <w:szCs w:val="22"/>
          <w:lang w:eastAsia="en-CA"/>
        </w:rPr>
      </w:pPr>
      <w:hyperlink w:anchor="_Toc9505441" w:history="1">
        <w:r w:rsidR="00B75630" w:rsidRPr="00D730BE">
          <w:rPr>
            <w:rStyle w:val="Hyperlink"/>
            <w:noProof/>
          </w:rPr>
          <w:t>6.4</w:t>
        </w:r>
        <w:r w:rsidR="00B75630">
          <w:rPr>
            <w:rFonts w:eastAsiaTheme="minorEastAsia"/>
            <w:smallCaps w:val="0"/>
            <w:noProof/>
            <w:sz w:val="22"/>
            <w:szCs w:val="22"/>
            <w:lang w:eastAsia="en-CA"/>
          </w:rPr>
          <w:tab/>
        </w:r>
        <w:r w:rsidR="00B75630" w:rsidRPr="00D730BE">
          <w:rPr>
            <w:rStyle w:val="Hyperlink"/>
            <w:noProof/>
          </w:rPr>
          <w:t xml:space="preserve">officer air environmental </w:t>
        </w:r>
        <w:r w:rsidR="00B75630" w:rsidRPr="009A050D">
          <w:rPr>
            <w:rStyle w:val="Hyperlink"/>
            <w:noProof/>
            <w:sz w:val="16"/>
            <w:szCs w:val="16"/>
          </w:rPr>
          <w:t xml:space="preserve">QUALIFICATION </w:t>
        </w:r>
        <w:r w:rsidR="00B75630" w:rsidRPr="00D730BE">
          <w:rPr>
            <w:rStyle w:val="Hyperlink"/>
            <w:noProof/>
          </w:rPr>
          <w:t>framework</w:t>
        </w:r>
        <w:r w:rsidR="00B75630">
          <w:rPr>
            <w:noProof/>
            <w:webHidden/>
          </w:rPr>
          <w:tab/>
        </w:r>
        <w:r w:rsidR="00B75630">
          <w:rPr>
            <w:noProof/>
            <w:webHidden/>
          </w:rPr>
          <w:fldChar w:fldCharType="begin"/>
        </w:r>
        <w:r w:rsidR="00B75630">
          <w:rPr>
            <w:noProof/>
            <w:webHidden/>
          </w:rPr>
          <w:instrText xml:space="preserve"> PAGEREF _Toc9505441 \h </w:instrText>
        </w:r>
        <w:r w:rsidR="00B75630">
          <w:rPr>
            <w:noProof/>
            <w:webHidden/>
          </w:rPr>
        </w:r>
        <w:r w:rsidR="00B75630">
          <w:rPr>
            <w:noProof/>
            <w:webHidden/>
          </w:rPr>
          <w:fldChar w:fldCharType="separate"/>
        </w:r>
        <w:r w:rsidR="00045D9D">
          <w:rPr>
            <w:noProof/>
            <w:webHidden/>
          </w:rPr>
          <w:t>38</w:t>
        </w:r>
        <w:r w:rsidR="00B75630">
          <w:rPr>
            <w:noProof/>
            <w:webHidden/>
          </w:rPr>
          <w:fldChar w:fldCharType="end"/>
        </w:r>
      </w:hyperlink>
    </w:p>
    <w:p w14:paraId="62CC10A5" w14:textId="77777777" w:rsidR="00B75630" w:rsidRDefault="00081ADA">
      <w:pPr>
        <w:pStyle w:val="TOC1"/>
        <w:rPr>
          <w:rFonts w:eastAsiaTheme="minorEastAsia"/>
          <w:b w:val="0"/>
          <w:bCs w:val="0"/>
          <w:caps w:val="0"/>
          <w:noProof/>
          <w:sz w:val="22"/>
          <w:szCs w:val="22"/>
          <w:lang w:eastAsia="en-CA"/>
        </w:rPr>
      </w:pPr>
      <w:hyperlink w:anchor="_Toc9505442" w:history="1">
        <w:r w:rsidR="00B75630" w:rsidRPr="00D730BE">
          <w:rPr>
            <w:rStyle w:val="Hyperlink"/>
            <w:noProof/>
            <w:lang w:val="fr-CA"/>
          </w:rPr>
          <w:t>ANNEXES</w:t>
        </w:r>
        <w:r w:rsidR="00B75630">
          <w:rPr>
            <w:noProof/>
            <w:webHidden/>
          </w:rPr>
          <w:tab/>
        </w:r>
        <w:r w:rsidR="00B75630">
          <w:rPr>
            <w:noProof/>
            <w:webHidden/>
          </w:rPr>
          <w:fldChar w:fldCharType="begin"/>
        </w:r>
        <w:r w:rsidR="00B75630">
          <w:rPr>
            <w:noProof/>
            <w:webHidden/>
          </w:rPr>
          <w:instrText xml:space="preserve"> PAGEREF _Toc9505442 \h </w:instrText>
        </w:r>
        <w:r w:rsidR="00B75630">
          <w:rPr>
            <w:noProof/>
            <w:webHidden/>
          </w:rPr>
        </w:r>
        <w:r w:rsidR="00B75630">
          <w:rPr>
            <w:noProof/>
            <w:webHidden/>
          </w:rPr>
          <w:fldChar w:fldCharType="separate"/>
        </w:r>
        <w:r w:rsidR="00045D9D">
          <w:rPr>
            <w:noProof/>
            <w:webHidden/>
          </w:rPr>
          <w:t>40</w:t>
        </w:r>
        <w:r w:rsidR="00B75630">
          <w:rPr>
            <w:noProof/>
            <w:webHidden/>
          </w:rPr>
          <w:fldChar w:fldCharType="end"/>
        </w:r>
      </w:hyperlink>
    </w:p>
    <w:p w14:paraId="49A7837A" w14:textId="77777777" w:rsidR="00B75630" w:rsidRPr="009A050D" w:rsidRDefault="00081ADA">
      <w:pPr>
        <w:pStyle w:val="TOC2"/>
        <w:rPr>
          <w:rFonts w:eastAsiaTheme="minorEastAsia"/>
          <w:smallCaps w:val="0"/>
          <w:noProof/>
          <w:sz w:val="16"/>
          <w:szCs w:val="16"/>
          <w:lang w:eastAsia="en-CA"/>
        </w:rPr>
      </w:pPr>
      <w:hyperlink w:anchor="_Toc9505443" w:history="1">
        <w:r w:rsidR="00B75630" w:rsidRPr="009A050D">
          <w:rPr>
            <w:rStyle w:val="Hyperlink"/>
            <w:rFonts w:cs="Arial"/>
            <w:noProof/>
            <w:sz w:val="16"/>
            <w:szCs w:val="16"/>
          </w:rPr>
          <w:t>Annex A – Common work requirement table</w:t>
        </w:r>
        <w:r w:rsidR="00B75630" w:rsidRPr="009A050D">
          <w:rPr>
            <w:noProof/>
            <w:webHidden/>
            <w:sz w:val="16"/>
            <w:szCs w:val="16"/>
          </w:rPr>
          <w:tab/>
        </w:r>
        <w:r w:rsidR="00B75630" w:rsidRPr="009A050D">
          <w:rPr>
            <w:noProof/>
            <w:webHidden/>
            <w:sz w:val="16"/>
            <w:szCs w:val="16"/>
          </w:rPr>
          <w:fldChar w:fldCharType="begin"/>
        </w:r>
        <w:r w:rsidR="00B75630" w:rsidRPr="009A050D">
          <w:rPr>
            <w:noProof/>
            <w:webHidden/>
            <w:sz w:val="16"/>
            <w:szCs w:val="16"/>
          </w:rPr>
          <w:instrText xml:space="preserve"> PAGEREF _Toc9505443 \h </w:instrText>
        </w:r>
        <w:r w:rsidR="00B75630" w:rsidRPr="009A050D">
          <w:rPr>
            <w:noProof/>
            <w:webHidden/>
            <w:sz w:val="16"/>
            <w:szCs w:val="16"/>
          </w:rPr>
        </w:r>
        <w:r w:rsidR="00B75630" w:rsidRPr="009A050D">
          <w:rPr>
            <w:noProof/>
            <w:webHidden/>
            <w:sz w:val="16"/>
            <w:szCs w:val="16"/>
          </w:rPr>
          <w:fldChar w:fldCharType="separate"/>
        </w:r>
        <w:r w:rsidR="00045D9D">
          <w:rPr>
            <w:noProof/>
            <w:webHidden/>
            <w:sz w:val="16"/>
            <w:szCs w:val="16"/>
          </w:rPr>
          <w:t>40</w:t>
        </w:r>
        <w:r w:rsidR="00B75630" w:rsidRPr="009A050D">
          <w:rPr>
            <w:noProof/>
            <w:webHidden/>
            <w:sz w:val="16"/>
            <w:szCs w:val="16"/>
          </w:rPr>
          <w:fldChar w:fldCharType="end"/>
        </w:r>
      </w:hyperlink>
    </w:p>
    <w:p w14:paraId="3A6BAAA0" w14:textId="77777777" w:rsidR="00B75630" w:rsidRPr="009A050D" w:rsidRDefault="00081ADA">
      <w:pPr>
        <w:pStyle w:val="TOC2"/>
        <w:rPr>
          <w:rFonts w:eastAsiaTheme="minorEastAsia"/>
          <w:smallCaps w:val="0"/>
          <w:noProof/>
          <w:sz w:val="16"/>
          <w:szCs w:val="16"/>
          <w:lang w:eastAsia="en-CA"/>
        </w:rPr>
      </w:pPr>
      <w:hyperlink w:anchor="_Toc9505444" w:history="1">
        <w:r w:rsidR="00B75630" w:rsidRPr="009A050D">
          <w:rPr>
            <w:rStyle w:val="Hyperlink"/>
            <w:rFonts w:cs="Arial"/>
            <w:noProof/>
            <w:sz w:val="16"/>
            <w:szCs w:val="16"/>
          </w:rPr>
          <w:t>Annex B – Common Competencies requirements table</w:t>
        </w:r>
        <w:r w:rsidR="00B75630" w:rsidRPr="009A050D">
          <w:rPr>
            <w:noProof/>
            <w:webHidden/>
            <w:sz w:val="16"/>
            <w:szCs w:val="16"/>
          </w:rPr>
          <w:tab/>
        </w:r>
        <w:r w:rsidR="00B75630" w:rsidRPr="009A050D">
          <w:rPr>
            <w:noProof/>
            <w:webHidden/>
            <w:sz w:val="16"/>
            <w:szCs w:val="16"/>
          </w:rPr>
          <w:fldChar w:fldCharType="begin"/>
        </w:r>
        <w:r w:rsidR="00B75630" w:rsidRPr="009A050D">
          <w:rPr>
            <w:noProof/>
            <w:webHidden/>
            <w:sz w:val="16"/>
            <w:szCs w:val="16"/>
          </w:rPr>
          <w:instrText xml:space="preserve"> PAGEREF _Toc9505444 \h </w:instrText>
        </w:r>
        <w:r w:rsidR="00B75630" w:rsidRPr="009A050D">
          <w:rPr>
            <w:noProof/>
            <w:webHidden/>
            <w:sz w:val="16"/>
            <w:szCs w:val="16"/>
          </w:rPr>
        </w:r>
        <w:r w:rsidR="00B75630" w:rsidRPr="009A050D">
          <w:rPr>
            <w:noProof/>
            <w:webHidden/>
            <w:sz w:val="16"/>
            <w:szCs w:val="16"/>
          </w:rPr>
          <w:fldChar w:fldCharType="separate"/>
        </w:r>
        <w:r w:rsidR="00045D9D">
          <w:rPr>
            <w:noProof/>
            <w:webHidden/>
            <w:sz w:val="16"/>
            <w:szCs w:val="16"/>
          </w:rPr>
          <w:t>40</w:t>
        </w:r>
        <w:r w:rsidR="00B75630" w:rsidRPr="009A050D">
          <w:rPr>
            <w:noProof/>
            <w:webHidden/>
            <w:sz w:val="16"/>
            <w:szCs w:val="16"/>
          </w:rPr>
          <w:fldChar w:fldCharType="end"/>
        </w:r>
      </w:hyperlink>
    </w:p>
    <w:p w14:paraId="4F7D84A8" w14:textId="77777777" w:rsidR="00B75630" w:rsidRPr="009A050D" w:rsidRDefault="00081ADA">
      <w:pPr>
        <w:pStyle w:val="TOC2"/>
        <w:rPr>
          <w:rFonts w:eastAsiaTheme="minorEastAsia"/>
          <w:smallCaps w:val="0"/>
          <w:noProof/>
          <w:sz w:val="16"/>
          <w:szCs w:val="16"/>
          <w:lang w:eastAsia="en-CA"/>
        </w:rPr>
      </w:pPr>
      <w:hyperlink w:anchor="_Toc9505445" w:history="1">
        <w:r w:rsidR="00B75630" w:rsidRPr="009A050D">
          <w:rPr>
            <w:rStyle w:val="Hyperlink"/>
            <w:rFonts w:cs="Arial"/>
            <w:noProof/>
            <w:sz w:val="16"/>
            <w:szCs w:val="16"/>
          </w:rPr>
          <w:t>Annex C –  Sea environmental work requirement table</w:t>
        </w:r>
        <w:r w:rsidR="00B75630" w:rsidRPr="009A050D">
          <w:rPr>
            <w:noProof/>
            <w:webHidden/>
            <w:sz w:val="16"/>
            <w:szCs w:val="16"/>
          </w:rPr>
          <w:tab/>
        </w:r>
        <w:r w:rsidR="00B75630" w:rsidRPr="009A050D">
          <w:rPr>
            <w:noProof/>
            <w:webHidden/>
            <w:sz w:val="16"/>
            <w:szCs w:val="16"/>
          </w:rPr>
          <w:fldChar w:fldCharType="begin"/>
        </w:r>
        <w:r w:rsidR="00B75630" w:rsidRPr="009A050D">
          <w:rPr>
            <w:noProof/>
            <w:webHidden/>
            <w:sz w:val="16"/>
            <w:szCs w:val="16"/>
          </w:rPr>
          <w:instrText xml:space="preserve"> PAGEREF _Toc9505445 \h </w:instrText>
        </w:r>
        <w:r w:rsidR="00B75630" w:rsidRPr="009A050D">
          <w:rPr>
            <w:noProof/>
            <w:webHidden/>
            <w:sz w:val="16"/>
            <w:szCs w:val="16"/>
          </w:rPr>
        </w:r>
        <w:r w:rsidR="00B75630" w:rsidRPr="009A050D">
          <w:rPr>
            <w:noProof/>
            <w:webHidden/>
            <w:sz w:val="16"/>
            <w:szCs w:val="16"/>
          </w:rPr>
          <w:fldChar w:fldCharType="separate"/>
        </w:r>
        <w:r w:rsidR="00045D9D">
          <w:rPr>
            <w:noProof/>
            <w:webHidden/>
            <w:sz w:val="16"/>
            <w:szCs w:val="16"/>
          </w:rPr>
          <w:t>40</w:t>
        </w:r>
        <w:r w:rsidR="00B75630" w:rsidRPr="009A050D">
          <w:rPr>
            <w:noProof/>
            <w:webHidden/>
            <w:sz w:val="16"/>
            <w:szCs w:val="16"/>
          </w:rPr>
          <w:fldChar w:fldCharType="end"/>
        </w:r>
      </w:hyperlink>
    </w:p>
    <w:p w14:paraId="1D56F447" w14:textId="77777777" w:rsidR="00B75630" w:rsidRPr="009A050D" w:rsidRDefault="00081ADA">
      <w:pPr>
        <w:pStyle w:val="TOC2"/>
        <w:rPr>
          <w:rFonts w:eastAsiaTheme="minorEastAsia"/>
          <w:smallCaps w:val="0"/>
          <w:noProof/>
          <w:sz w:val="16"/>
          <w:szCs w:val="16"/>
          <w:lang w:eastAsia="en-CA"/>
        </w:rPr>
      </w:pPr>
      <w:hyperlink w:anchor="_Toc9505446" w:history="1">
        <w:r w:rsidR="00B75630" w:rsidRPr="009A050D">
          <w:rPr>
            <w:rStyle w:val="Hyperlink"/>
            <w:rFonts w:cs="Arial"/>
            <w:noProof/>
            <w:sz w:val="16"/>
            <w:szCs w:val="16"/>
          </w:rPr>
          <w:t>Annex D – Sea environmental Competencies requirements table</w:t>
        </w:r>
        <w:r w:rsidR="00B75630" w:rsidRPr="009A050D">
          <w:rPr>
            <w:noProof/>
            <w:webHidden/>
            <w:sz w:val="16"/>
            <w:szCs w:val="16"/>
          </w:rPr>
          <w:tab/>
        </w:r>
        <w:r w:rsidR="00B75630" w:rsidRPr="009A050D">
          <w:rPr>
            <w:noProof/>
            <w:webHidden/>
            <w:sz w:val="16"/>
            <w:szCs w:val="16"/>
          </w:rPr>
          <w:fldChar w:fldCharType="begin"/>
        </w:r>
        <w:r w:rsidR="00B75630" w:rsidRPr="009A050D">
          <w:rPr>
            <w:noProof/>
            <w:webHidden/>
            <w:sz w:val="16"/>
            <w:szCs w:val="16"/>
          </w:rPr>
          <w:instrText xml:space="preserve"> PAGEREF _Toc9505446 \h </w:instrText>
        </w:r>
        <w:r w:rsidR="00B75630" w:rsidRPr="009A050D">
          <w:rPr>
            <w:noProof/>
            <w:webHidden/>
            <w:sz w:val="16"/>
            <w:szCs w:val="16"/>
          </w:rPr>
        </w:r>
        <w:r w:rsidR="00B75630" w:rsidRPr="009A050D">
          <w:rPr>
            <w:noProof/>
            <w:webHidden/>
            <w:sz w:val="16"/>
            <w:szCs w:val="16"/>
          </w:rPr>
          <w:fldChar w:fldCharType="separate"/>
        </w:r>
        <w:r w:rsidR="00045D9D">
          <w:rPr>
            <w:noProof/>
            <w:webHidden/>
            <w:sz w:val="16"/>
            <w:szCs w:val="16"/>
          </w:rPr>
          <w:t>40</w:t>
        </w:r>
        <w:r w:rsidR="00B75630" w:rsidRPr="009A050D">
          <w:rPr>
            <w:noProof/>
            <w:webHidden/>
            <w:sz w:val="16"/>
            <w:szCs w:val="16"/>
          </w:rPr>
          <w:fldChar w:fldCharType="end"/>
        </w:r>
      </w:hyperlink>
    </w:p>
    <w:p w14:paraId="2BE61A11" w14:textId="77777777" w:rsidR="00B75630" w:rsidRPr="009A050D" w:rsidRDefault="00081ADA">
      <w:pPr>
        <w:pStyle w:val="TOC2"/>
        <w:rPr>
          <w:rFonts w:eastAsiaTheme="minorEastAsia"/>
          <w:smallCaps w:val="0"/>
          <w:noProof/>
          <w:sz w:val="16"/>
          <w:szCs w:val="16"/>
          <w:lang w:eastAsia="en-CA"/>
        </w:rPr>
      </w:pPr>
      <w:hyperlink w:anchor="_Toc9505447" w:history="1">
        <w:r w:rsidR="00B75630" w:rsidRPr="009A050D">
          <w:rPr>
            <w:rStyle w:val="Hyperlink"/>
            <w:rFonts w:cs="Arial"/>
            <w:noProof/>
            <w:sz w:val="16"/>
            <w:szCs w:val="16"/>
          </w:rPr>
          <w:t>Annex E – Land environmental work requirement table</w:t>
        </w:r>
        <w:r w:rsidR="00B75630" w:rsidRPr="009A050D">
          <w:rPr>
            <w:noProof/>
            <w:webHidden/>
            <w:sz w:val="16"/>
            <w:szCs w:val="16"/>
          </w:rPr>
          <w:tab/>
        </w:r>
        <w:r w:rsidR="00B75630" w:rsidRPr="009A050D">
          <w:rPr>
            <w:noProof/>
            <w:webHidden/>
            <w:sz w:val="16"/>
            <w:szCs w:val="16"/>
          </w:rPr>
          <w:fldChar w:fldCharType="begin"/>
        </w:r>
        <w:r w:rsidR="00B75630" w:rsidRPr="009A050D">
          <w:rPr>
            <w:noProof/>
            <w:webHidden/>
            <w:sz w:val="16"/>
            <w:szCs w:val="16"/>
          </w:rPr>
          <w:instrText xml:space="preserve"> PAGEREF _Toc9505447 \h </w:instrText>
        </w:r>
        <w:r w:rsidR="00B75630" w:rsidRPr="009A050D">
          <w:rPr>
            <w:noProof/>
            <w:webHidden/>
            <w:sz w:val="16"/>
            <w:szCs w:val="16"/>
          </w:rPr>
        </w:r>
        <w:r w:rsidR="00B75630" w:rsidRPr="009A050D">
          <w:rPr>
            <w:noProof/>
            <w:webHidden/>
            <w:sz w:val="16"/>
            <w:szCs w:val="16"/>
          </w:rPr>
          <w:fldChar w:fldCharType="separate"/>
        </w:r>
        <w:r w:rsidR="00045D9D">
          <w:rPr>
            <w:noProof/>
            <w:webHidden/>
            <w:sz w:val="16"/>
            <w:szCs w:val="16"/>
          </w:rPr>
          <w:t>40</w:t>
        </w:r>
        <w:r w:rsidR="00B75630" w:rsidRPr="009A050D">
          <w:rPr>
            <w:noProof/>
            <w:webHidden/>
            <w:sz w:val="16"/>
            <w:szCs w:val="16"/>
          </w:rPr>
          <w:fldChar w:fldCharType="end"/>
        </w:r>
      </w:hyperlink>
    </w:p>
    <w:p w14:paraId="3582C296" w14:textId="77777777" w:rsidR="00B75630" w:rsidRPr="009A050D" w:rsidRDefault="00081ADA">
      <w:pPr>
        <w:pStyle w:val="TOC2"/>
        <w:rPr>
          <w:rFonts w:eastAsiaTheme="minorEastAsia"/>
          <w:smallCaps w:val="0"/>
          <w:noProof/>
          <w:sz w:val="16"/>
          <w:szCs w:val="16"/>
          <w:lang w:eastAsia="en-CA"/>
        </w:rPr>
      </w:pPr>
      <w:hyperlink w:anchor="_Toc9505448" w:history="1">
        <w:r w:rsidR="00B75630" w:rsidRPr="009A050D">
          <w:rPr>
            <w:rStyle w:val="Hyperlink"/>
            <w:rFonts w:cs="Arial"/>
            <w:noProof/>
            <w:sz w:val="16"/>
            <w:szCs w:val="16"/>
          </w:rPr>
          <w:t>Annex F – Land environmental Competencies requirements table</w:t>
        </w:r>
        <w:r w:rsidR="00B75630" w:rsidRPr="009A050D">
          <w:rPr>
            <w:noProof/>
            <w:webHidden/>
            <w:sz w:val="16"/>
            <w:szCs w:val="16"/>
          </w:rPr>
          <w:tab/>
        </w:r>
        <w:r w:rsidR="00B75630" w:rsidRPr="009A050D">
          <w:rPr>
            <w:noProof/>
            <w:webHidden/>
            <w:sz w:val="16"/>
            <w:szCs w:val="16"/>
          </w:rPr>
          <w:fldChar w:fldCharType="begin"/>
        </w:r>
        <w:r w:rsidR="00B75630" w:rsidRPr="009A050D">
          <w:rPr>
            <w:noProof/>
            <w:webHidden/>
            <w:sz w:val="16"/>
            <w:szCs w:val="16"/>
          </w:rPr>
          <w:instrText xml:space="preserve"> PAGEREF _Toc9505448 \h </w:instrText>
        </w:r>
        <w:r w:rsidR="00B75630" w:rsidRPr="009A050D">
          <w:rPr>
            <w:noProof/>
            <w:webHidden/>
            <w:sz w:val="16"/>
            <w:szCs w:val="16"/>
          </w:rPr>
        </w:r>
        <w:r w:rsidR="00B75630" w:rsidRPr="009A050D">
          <w:rPr>
            <w:noProof/>
            <w:webHidden/>
            <w:sz w:val="16"/>
            <w:szCs w:val="16"/>
          </w:rPr>
          <w:fldChar w:fldCharType="separate"/>
        </w:r>
        <w:r w:rsidR="00045D9D">
          <w:rPr>
            <w:noProof/>
            <w:webHidden/>
            <w:sz w:val="16"/>
            <w:szCs w:val="16"/>
          </w:rPr>
          <w:t>40</w:t>
        </w:r>
        <w:r w:rsidR="00B75630" w:rsidRPr="009A050D">
          <w:rPr>
            <w:noProof/>
            <w:webHidden/>
            <w:sz w:val="16"/>
            <w:szCs w:val="16"/>
          </w:rPr>
          <w:fldChar w:fldCharType="end"/>
        </w:r>
      </w:hyperlink>
    </w:p>
    <w:p w14:paraId="746FC81C" w14:textId="77777777" w:rsidR="00B75630" w:rsidRPr="009A050D" w:rsidRDefault="00081ADA">
      <w:pPr>
        <w:pStyle w:val="TOC2"/>
        <w:rPr>
          <w:rFonts w:eastAsiaTheme="minorEastAsia"/>
          <w:smallCaps w:val="0"/>
          <w:noProof/>
          <w:sz w:val="16"/>
          <w:szCs w:val="16"/>
          <w:lang w:eastAsia="en-CA"/>
        </w:rPr>
      </w:pPr>
      <w:hyperlink w:anchor="_Toc9505449" w:history="1">
        <w:r w:rsidR="00B75630" w:rsidRPr="009A050D">
          <w:rPr>
            <w:rStyle w:val="Hyperlink"/>
            <w:rFonts w:cs="Arial"/>
            <w:noProof/>
            <w:sz w:val="16"/>
            <w:szCs w:val="16"/>
          </w:rPr>
          <w:t>Annex G – Air environmental work requirement table</w:t>
        </w:r>
        <w:r w:rsidR="00B75630" w:rsidRPr="009A050D">
          <w:rPr>
            <w:noProof/>
            <w:webHidden/>
            <w:sz w:val="16"/>
            <w:szCs w:val="16"/>
          </w:rPr>
          <w:tab/>
        </w:r>
        <w:r w:rsidR="00B75630" w:rsidRPr="009A050D">
          <w:rPr>
            <w:noProof/>
            <w:webHidden/>
            <w:sz w:val="16"/>
            <w:szCs w:val="16"/>
          </w:rPr>
          <w:fldChar w:fldCharType="begin"/>
        </w:r>
        <w:r w:rsidR="00B75630" w:rsidRPr="009A050D">
          <w:rPr>
            <w:noProof/>
            <w:webHidden/>
            <w:sz w:val="16"/>
            <w:szCs w:val="16"/>
          </w:rPr>
          <w:instrText xml:space="preserve"> PAGEREF _Toc9505449 \h </w:instrText>
        </w:r>
        <w:r w:rsidR="00B75630" w:rsidRPr="009A050D">
          <w:rPr>
            <w:noProof/>
            <w:webHidden/>
            <w:sz w:val="16"/>
            <w:szCs w:val="16"/>
          </w:rPr>
        </w:r>
        <w:r w:rsidR="00B75630" w:rsidRPr="009A050D">
          <w:rPr>
            <w:noProof/>
            <w:webHidden/>
            <w:sz w:val="16"/>
            <w:szCs w:val="16"/>
          </w:rPr>
          <w:fldChar w:fldCharType="separate"/>
        </w:r>
        <w:r w:rsidR="00045D9D">
          <w:rPr>
            <w:noProof/>
            <w:webHidden/>
            <w:sz w:val="16"/>
            <w:szCs w:val="16"/>
          </w:rPr>
          <w:t>40</w:t>
        </w:r>
        <w:r w:rsidR="00B75630" w:rsidRPr="009A050D">
          <w:rPr>
            <w:noProof/>
            <w:webHidden/>
            <w:sz w:val="16"/>
            <w:szCs w:val="16"/>
          </w:rPr>
          <w:fldChar w:fldCharType="end"/>
        </w:r>
      </w:hyperlink>
    </w:p>
    <w:p w14:paraId="7F5CCF48" w14:textId="77777777" w:rsidR="00B75630" w:rsidRPr="009A050D" w:rsidRDefault="00081ADA">
      <w:pPr>
        <w:pStyle w:val="TOC2"/>
        <w:rPr>
          <w:rFonts w:eastAsiaTheme="minorEastAsia"/>
          <w:smallCaps w:val="0"/>
          <w:noProof/>
          <w:sz w:val="16"/>
          <w:szCs w:val="16"/>
          <w:lang w:eastAsia="en-CA"/>
        </w:rPr>
      </w:pPr>
      <w:hyperlink w:anchor="_Toc9505450" w:history="1">
        <w:r w:rsidR="00B75630" w:rsidRPr="009A050D">
          <w:rPr>
            <w:rStyle w:val="Hyperlink"/>
            <w:rFonts w:cs="Arial"/>
            <w:noProof/>
            <w:sz w:val="16"/>
            <w:szCs w:val="16"/>
          </w:rPr>
          <w:t>Annex H – Air environmental Competencies requirements table</w:t>
        </w:r>
        <w:r w:rsidR="00B75630" w:rsidRPr="009A050D">
          <w:rPr>
            <w:noProof/>
            <w:webHidden/>
            <w:sz w:val="16"/>
            <w:szCs w:val="16"/>
          </w:rPr>
          <w:tab/>
        </w:r>
        <w:r w:rsidR="00B75630" w:rsidRPr="009A050D">
          <w:rPr>
            <w:noProof/>
            <w:webHidden/>
            <w:sz w:val="16"/>
            <w:szCs w:val="16"/>
          </w:rPr>
          <w:fldChar w:fldCharType="begin"/>
        </w:r>
        <w:r w:rsidR="00B75630" w:rsidRPr="009A050D">
          <w:rPr>
            <w:noProof/>
            <w:webHidden/>
            <w:sz w:val="16"/>
            <w:szCs w:val="16"/>
          </w:rPr>
          <w:instrText xml:space="preserve"> PAGEREF _Toc9505450 \h </w:instrText>
        </w:r>
        <w:r w:rsidR="00B75630" w:rsidRPr="009A050D">
          <w:rPr>
            <w:noProof/>
            <w:webHidden/>
            <w:sz w:val="16"/>
            <w:szCs w:val="16"/>
          </w:rPr>
        </w:r>
        <w:r w:rsidR="00B75630" w:rsidRPr="009A050D">
          <w:rPr>
            <w:noProof/>
            <w:webHidden/>
            <w:sz w:val="16"/>
            <w:szCs w:val="16"/>
          </w:rPr>
          <w:fldChar w:fldCharType="separate"/>
        </w:r>
        <w:r w:rsidR="00045D9D">
          <w:rPr>
            <w:noProof/>
            <w:webHidden/>
            <w:sz w:val="16"/>
            <w:szCs w:val="16"/>
          </w:rPr>
          <w:t>40</w:t>
        </w:r>
        <w:r w:rsidR="00B75630" w:rsidRPr="009A050D">
          <w:rPr>
            <w:noProof/>
            <w:webHidden/>
            <w:sz w:val="16"/>
            <w:szCs w:val="16"/>
          </w:rPr>
          <w:fldChar w:fldCharType="end"/>
        </w:r>
      </w:hyperlink>
    </w:p>
    <w:p w14:paraId="73501B08" w14:textId="77777777" w:rsidR="008B6589" w:rsidRDefault="008B6589" w:rsidP="008B6589">
      <w:pPr>
        <w:ind w:right="-600"/>
        <w:rPr>
          <w:rFonts w:eastAsia="Times New Roman" w:cs="Times New Roman"/>
          <w:bCs/>
          <w:szCs w:val="20"/>
          <w:lang w:eastAsia="en-CA"/>
        </w:rPr>
      </w:pPr>
      <w:r>
        <w:rPr>
          <w:rFonts w:asciiTheme="minorHAnsi" w:hAnsiTheme="minorHAnsi"/>
          <w:b/>
          <w:smallCaps/>
          <w:sz w:val="20"/>
          <w:szCs w:val="20"/>
        </w:rPr>
        <w:fldChar w:fldCharType="end"/>
      </w:r>
    </w:p>
    <w:p w14:paraId="6329E76F" w14:textId="4058148F" w:rsidR="008B6589" w:rsidRPr="005846A7" w:rsidRDefault="00991278" w:rsidP="008B6589">
      <w:pPr>
        <w:ind w:right="-600"/>
        <w:jc w:val="center"/>
        <w:rPr>
          <w:rFonts w:eastAsia="Times New Roman" w:cs="Times New Roman"/>
          <w:b/>
          <w:bCs/>
          <w:szCs w:val="20"/>
          <w:lang w:eastAsia="en-CA"/>
        </w:rPr>
      </w:pPr>
      <w:r>
        <w:rPr>
          <w:rFonts w:eastAsia="Times New Roman" w:cs="Times New Roman"/>
          <w:b/>
          <w:bCs/>
          <w:szCs w:val="20"/>
          <w:lang w:eastAsia="en-CA"/>
        </w:rPr>
        <w:lastRenderedPageBreak/>
        <w:t xml:space="preserve">LIST OF </w:t>
      </w:r>
      <w:r w:rsidR="008B6589" w:rsidRPr="005846A7">
        <w:rPr>
          <w:rFonts w:eastAsia="Times New Roman" w:cs="Times New Roman"/>
          <w:b/>
          <w:bCs/>
          <w:szCs w:val="20"/>
          <w:lang w:eastAsia="en-CA"/>
        </w:rPr>
        <w:t>TABLES AND FIGURES</w:t>
      </w:r>
    </w:p>
    <w:p w14:paraId="59A06BF5" w14:textId="77777777" w:rsidR="008B6589" w:rsidRPr="005846A7" w:rsidRDefault="008B6589" w:rsidP="008B6589">
      <w:pPr>
        <w:ind w:right="-600"/>
        <w:rPr>
          <w:rFonts w:eastAsia="Times New Roman" w:cs="Times New Roman"/>
          <w:b/>
          <w:bCs/>
          <w:szCs w:val="20"/>
          <w:lang w:eastAsia="en-CA"/>
        </w:rPr>
      </w:pPr>
    </w:p>
    <w:p w14:paraId="5F19AFF2" w14:textId="77777777" w:rsidR="00991278" w:rsidRDefault="008B6589">
      <w:pPr>
        <w:pStyle w:val="TableofFigures"/>
        <w:rPr>
          <w:rFonts w:asciiTheme="minorHAnsi" w:eastAsiaTheme="minorEastAsia" w:hAnsiTheme="minorHAnsi" w:cstheme="minorBidi"/>
          <w:bCs w:val="0"/>
          <w:color w:val="auto"/>
          <w:szCs w:val="22"/>
        </w:rPr>
      </w:pPr>
      <w:r w:rsidRPr="00D667F6">
        <w:rPr>
          <w:rFonts w:cs="Arial"/>
          <w:szCs w:val="22"/>
        </w:rPr>
        <w:fldChar w:fldCharType="begin"/>
      </w:r>
      <w:r w:rsidRPr="00D667F6">
        <w:rPr>
          <w:rFonts w:cs="Arial"/>
          <w:szCs w:val="22"/>
        </w:rPr>
        <w:instrText xml:space="preserve"> TOC \h \z \c "Table" </w:instrText>
      </w:r>
      <w:r w:rsidRPr="00D667F6">
        <w:rPr>
          <w:rFonts w:cs="Arial"/>
          <w:szCs w:val="22"/>
        </w:rPr>
        <w:fldChar w:fldCharType="separate"/>
      </w:r>
      <w:hyperlink w:anchor="_Toc16511494" w:history="1">
        <w:r w:rsidR="00991278" w:rsidRPr="00977AFA">
          <w:rPr>
            <w:rStyle w:val="Hyperlink"/>
            <w:rFonts w:eastAsiaTheme="majorEastAsia" w:cs="Arial"/>
          </w:rPr>
          <w:t>Table 1 - Officer Common CAF Progression and Qualification Framework</w:t>
        </w:r>
        <w:r w:rsidR="00991278">
          <w:rPr>
            <w:webHidden/>
          </w:rPr>
          <w:tab/>
        </w:r>
        <w:r w:rsidR="00991278">
          <w:rPr>
            <w:webHidden/>
          </w:rPr>
          <w:fldChar w:fldCharType="begin"/>
        </w:r>
        <w:r w:rsidR="00991278">
          <w:rPr>
            <w:webHidden/>
          </w:rPr>
          <w:instrText xml:space="preserve"> PAGEREF _Toc16511494 \h </w:instrText>
        </w:r>
        <w:r w:rsidR="00991278">
          <w:rPr>
            <w:webHidden/>
          </w:rPr>
        </w:r>
        <w:r w:rsidR="00991278">
          <w:rPr>
            <w:webHidden/>
          </w:rPr>
          <w:fldChar w:fldCharType="separate"/>
        </w:r>
        <w:r w:rsidR="00045D9D">
          <w:rPr>
            <w:webHidden/>
          </w:rPr>
          <w:t>20</w:t>
        </w:r>
        <w:r w:rsidR="00991278">
          <w:rPr>
            <w:webHidden/>
          </w:rPr>
          <w:fldChar w:fldCharType="end"/>
        </w:r>
      </w:hyperlink>
    </w:p>
    <w:p w14:paraId="777FAD87" w14:textId="77777777" w:rsidR="00991278" w:rsidRDefault="00081ADA">
      <w:pPr>
        <w:pStyle w:val="TableofFigures"/>
        <w:rPr>
          <w:rFonts w:asciiTheme="minorHAnsi" w:eastAsiaTheme="minorEastAsia" w:hAnsiTheme="minorHAnsi" w:cstheme="minorBidi"/>
          <w:bCs w:val="0"/>
          <w:color w:val="auto"/>
          <w:szCs w:val="22"/>
        </w:rPr>
      </w:pPr>
      <w:hyperlink w:anchor="_Toc16511495" w:history="1">
        <w:r w:rsidR="00991278" w:rsidRPr="00977AFA">
          <w:rPr>
            <w:rStyle w:val="Hyperlink"/>
            <w:rFonts w:eastAsiaTheme="majorEastAsia"/>
            <w:lang w:val="fr-CA"/>
          </w:rPr>
          <w:t>Table 2 - Sea Environmental Qualifications</w:t>
        </w:r>
        <w:r w:rsidR="00991278">
          <w:rPr>
            <w:webHidden/>
          </w:rPr>
          <w:tab/>
        </w:r>
        <w:r w:rsidR="00991278">
          <w:rPr>
            <w:webHidden/>
          </w:rPr>
          <w:fldChar w:fldCharType="begin"/>
        </w:r>
        <w:r w:rsidR="00991278">
          <w:rPr>
            <w:webHidden/>
          </w:rPr>
          <w:instrText xml:space="preserve"> PAGEREF _Toc16511495 \h </w:instrText>
        </w:r>
        <w:r w:rsidR="00991278">
          <w:rPr>
            <w:webHidden/>
          </w:rPr>
        </w:r>
        <w:r w:rsidR="00991278">
          <w:rPr>
            <w:webHidden/>
          </w:rPr>
          <w:fldChar w:fldCharType="separate"/>
        </w:r>
        <w:r w:rsidR="00045D9D">
          <w:rPr>
            <w:webHidden/>
          </w:rPr>
          <w:t>25</w:t>
        </w:r>
        <w:r w:rsidR="00991278">
          <w:rPr>
            <w:webHidden/>
          </w:rPr>
          <w:fldChar w:fldCharType="end"/>
        </w:r>
      </w:hyperlink>
    </w:p>
    <w:p w14:paraId="78311358" w14:textId="77777777" w:rsidR="00991278" w:rsidRDefault="00081ADA">
      <w:pPr>
        <w:pStyle w:val="TableofFigures"/>
        <w:rPr>
          <w:rFonts w:asciiTheme="minorHAnsi" w:eastAsiaTheme="minorEastAsia" w:hAnsiTheme="minorHAnsi" w:cstheme="minorBidi"/>
          <w:bCs w:val="0"/>
          <w:color w:val="auto"/>
          <w:szCs w:val="22"/>
        </w:rPr>
      </w:pPr>
      <w:hyperlink w:anchor="_Toc16511496" w:history="1">
        <w:r w:rsidR="00991278" w:rsidRPr="00977AFA">
          <w:rPr>
            <w:rStyle w:val="Hyperlink"/>
            <w:rFonts w:eastAsiaTheme="majorEastAsia" w:cs="Arial"/>
          </w:rPr>
          <w:t>Table 3 - Officer Land Environmental Qualifications</w:t>
        </w:r>
        <w:r w:rsidR="00991278">
          <w:rPr>
            <w:webHidden/>
          </w:rPr>
          <w:tab/>
        </w:r>
        <w:r w:rsidR="00991278">
          <w:rPr>
            <w:webHidden/>
          </w:rPr>
          <w:fldChar w:fldCharType="begin"/>
        </w:r>
        <w:r w:rsidR="00991278">
          <w:rPr>
            <w:webHidden/>
          </w:rPr>
          <w:instrText xml:space="preserve"> PAGEREF _Toc16511496 \h </w:instrText>
        </w:r>
        <w:r w:rsidR="00991278">
          <w:rPr>
            <w:webHidden/>
          </w:rPr>
        </w:r>
        <w:r w:rsidR="00991278">
          <w:rPr>
            <w:webHidden/>
          </w:rPr>
          <w:fldChar w:fldCharType="separate"/>
        </w:r>
        <w:r w:rsidR="00045D9D">
          <w:rPr>
            <w:webHidden/>
          </w:rPr>
          <w:t>31</w:t>
        </w:r>
        <w:r w:rsidR="00991278">
          <w:rPr>
            <w:webHidden/>
          </w:rPr>
          <w:fldChar w:fldCharType="end"/>
        </w:r>
      </w:hyperlink>
    </w:p>
    <w:p w14:paraId="0DC00830" w14:textId="77777777" w:rsidR="00991278" w:rsidRDefault="00081ADA">
      <w:pPr>
        <w:pStyle w:val="TableofFigures"/>
        <w:rPr>
          <w:rFonts w:asciiTheme="minorHAnsi" w:eastAsiaTheme="minorEastAsia" w:hAnsiTheme="minorHAnsi" w:cstheme="minorBidi"/>
          <w:bCs w:val="0"/>
          <w:color w:val="auto"/>
          <w:szCs w:val="22"/>
        </w:rPr>
      </w:pPr>
      <w:hyperlink w:anchor="_Toc16511497" w:history="1">
        <w:r w:rsidR="00991278" w:rsidRPr="00977AFA">
          <w:rPr>
            <w:rStyle w:val="Hyperlink"/>
            <w:rFonts w:eastAsiaTheme="majorEastAsia" w:cs="Arial"/>
            <w:lang w:val="fr-CA"/>
          </w:rPr>
          <w:t>Table 4 - Air Environmental Performance Requirements Qualifications</w:t>
        </w:r>
        <w:r w:rsidR="00991278">
          <w:rPr>
            <w:webHidden/>
          </w:rPr>
          <w:tab/>
        </w:r>
        <w:r w:rsidR="00991278">
          <w:rPr>
            <w:webHidden/>
          </w:rPr>
          <w:fldChar w:fldCharType="begin"/>
        </w:r>
        <w:r w:rsidR="00991278">
          <w:rPr>
            <w:webHidden/>
          </w:rPr>
          <w:instrText xml:space="preserve"> PAGEREF _Toc16511497 \h </w:instrText>
        </w:r>
        <w:r w:rsidR="00991278">
          <w:rPr>
            <w:webHidden/>
          </w:rPr>
        </w:r>
        <w:r w:rsidR="00991278">
          <w:rPr>
            <w:webHidden/>
          </w:rPr>
          <w:fldChar w:fldCharType="separate"/>
        </w:r>
        <w:r w:rsidR="00045D9D">
          <w:rPr>
            <w:webHidden/>
          </w:rPr>
          <w:t>39</w:t>
        </w:r>
        <w:r w:rsidR="00991278">
          <w:rPr>
            <w:webHidden/>
          </w:rPr>
          <w:fldChar w:fldCharType="end"/>
        </w:r>
      </w:hyperlink>
    </w:p>
    <w:p w14:paraId="07E3FF54" w14:textId="77777777" w:rsidR="008B6589" w:rsidRDefault="008B6589" w:rsidP="008B6589">
      <w:pPr>
        <w:ind w:right="-600"/>
        <w:rPr>
          <w:rFonts w:eastAsia="Times New Roman" w:cs="Arial"/>
          <w:b/>
          <w:bCs/>
          <w:lang w:eastAsia="en-CA"/>
        </w:rPr>
      </w:pPr>
      <w:r w:rsidRPr="00D667F6">
        <w:rPr>
          <w:rFonts w:eastAsia="Times New Roman" w:cs="Arial"/>
          <w:b/>
          <w:bCs/>
          <w:lang w:eastAsia="en-CA"/>
        </w:rPr>
        <w:fldChar w:fldCharType="end"/>
      </w:r>
    </w:p>
    <w:p w14:paraId="5FCEA70A" w14:textId="77777777" w:rsidR="00784806" w:rsidRDefault="00991278">
      <w:pPr>
        <w:pStyle w:val="TableofFigures"/>
        <w:rPr>
          <w:rFonts w:asciiTheme="minorHAnsi" w:eastAsiaTheme="minorEastAsia" w:hAnsiTheme="minorHAnsi" w:cstheme="minorBidi"/>
          <w:bCs w:val="0"/>
          <w:color w:val="auto"/>
          <w:szCs w:val="22"/>
        </w:rPr>
      </w:pPr>
      <w:r>
        <w:rPr>
          <w:rFonts w:cs="Arial"/>
          <w:b/>
          <w:bCs w:val="0"/>
        </w:rPr>
        <w:fldChar w:fldCharType="begin"/>
      </w:r>
      <w:r>
        <w:rPr>
          <w:rFonts w:cs="Arial"/>
          <w:b/>
          <w:bCs w:val="0"/>
        </w:rPr>
        <w:instrText xml:space="preserve"> TOC \h \z \c "Figure" </w:instrText>
      </w:r>
      <w:r>
        <w:rPr>
          <w:rFonts w:cs="Arial"/>
          <w:b/>
          <w:bCs w:val="0"/>
        </w:rPr>
        <w:fldChar w:fldCharType="separate"/>
      </w:r>
      <w:hyperlink w:anchor="_Toc16511602" w:history="1">
        <w:r w:rsidR="00784806" w:rsidRPr="00CB3A55">
          <w:rPr>
            <w:rStyle w:val="Hyperlink"/>
            <w:rFonts w:eastAsiaTheme="majorEastAsia" w:cs="Arial"/>
          </w:rPr>
          <w:t>Figure 1- CAF Competency Model (adapted from Rankin &amp; Noonan, 2015)</w:t>
        </w:r>
        <w:r w:rsidR="00784806">
          <w:rPr>
            <w:webHidden/>
          </w:rPr>
          <w:tab/>
        </w:r>
        <w:r w:rsidR="00784806">
          <w:rPr>
            <w:webHidden/>
          </w:rPr>
          <w:fldChar w:fldCharType="begin"/>
        </w:r>
        <w:r w:rsidR="00784806">
          <w:rPr>
            <w:webHidden/>
          </w:rPr>
          <w:instrText xml:space="preserve"> PAGEREF _Toc16511602 \h </w:instrText>
        </w:r>
        <w:r w:rsidR="00784806">
          <w:rPr>
            <w:webHidden/>
          </w:rPr>
        </w:r>
        <w:r w:rsidR="00784806">
          <w:rPr>
            <w:webHidden/>
          </w:rPr>
          <w:fldChar w:fldCharType="separate"/>
        </w:r>
        <w:r w:rsidR="00045D9D">
          <w:rPr>
            <w:webHidden/>
          </w:rPr>
          <w:t>15</w:t>
        </w:r>
        <w:r w:rsidR="00784806">
          <w:rPr>
            <w:webHidden/>
          </w:rPr>
          <w:fldChar w:fldCharType="end"/>
        </w:r>
      </w:hyperlink>
    </w:p>
    <w:p w14:paraId="50C6FC93" w14:textId="77777777" w:rsidR="008B6589" w:rsidRDefault="00991278" w:rsidP="008B6589">
      <w:pPr>
        <w:spacing w:after="200" w:line="276" w:lineRule="auto"/>
        <w:rPr>
          <w:rFonts w:eastAsia="Times New Roman" w:cs="Arial"/>
          <w:b/>
          <w:bCs/>
          <w:lang w:eastAsia="en-CA"/>
        </w:rPr>
      </w:pPr>
      <w:r>
        <w:rPr>
          <w:rFonts w:eastAsia="Times New Roman" w:cs="Arial"/>
          <w:b/>
          <w:bCs/>
          <w:lang w:eastAsia="en-CA"/>
        </w:rPr>
        <w:fldChar w:fldCharType="end"/>
      </w:r>
      <w:r w:rsidR="008B6589">
        <w:rPr>
          <w:rFonts w:eastAsia="Times New Roman" w:cs="Arial"/>
          <w:b/>
          <w:bCs/>
          <w:lang w:eastAsia="en-CA"/>
        </w:rPr>
        <w:br w:type="page"/>
      </w:r>
    </w:p>
    <w:p w14:paraId="7CD4830B" w14:textId="77777777" w:rsidR="008B6589" w:rsidRDefault="008B6589" w:rsidP="008B6589">
      <w:pPr>
        <w:ind w:right="-600"/>
        <w:rPr>
          <w:rFonts w:eastAsia="Times New Roman" w:cs="Times New Roman"/>
          <w:b/>
          <w:bCs/>
          <w:szCs w:val="20"/>
          <w:lang w:eastAsia="en-CA"/>
        </w:rPr>
      </w:pPr>
    </w:p>
    <w:p w14:paraId="7FB42F8F" w14:textId="3E366F11" w:rsidR="008B6589" w:rsidRPr="00FF6A8A" w:rsidRDefault="00C21279" w:rsidP="008B6589">
      <w:pPr>
        <w:pStyle w:val="Heading1"/>
      </w:pPr>
      <w:bookmarkStart w:id="20" w:name="_Toc397496041"/>
      <w:bookmarkStart w:id="21" w:name="_Toc401143934"/>
      <w:bookmarkStart w:id="22" w:name="_Toc401144110"/>
      <w:bookmarkStart w:id="23" w:name="_Toc414519884"/>
      <w:bookmarkStart w:id="24" w:name="_Toc9505410"/>
      <w:r>
        <w:t xml:space="preserve">CHAPTER 1 - </w:t>
      </w:r>
      <w:r w:rsidR="008B6589" w:rsidRPr="00FF6A8A">
        <w:t>GENERAL</w:t>
      </w:r>
      <w:bookmarkEnd w:id="19"/>
      <w:bookmarkEnd w:id="20"/>
      <w:bookmarkEnd w:id="21"/>
      <w:bookmarkEnd w:id="22"/>
      <w:bookmarkEnd w:id="23"/>
      <w:bookmarkEnd w:id="24"/>
    </w:p>
    <w:p w14:paraId="3E9176D0" w14:textId="4EF24EB3" w:rsidR="008B6589" w:rsidRPr="00706C86" w:rsidRDefault="00E05D98" w:rsidP="00E05D98">
      <w:pPr>
        <w:pStyle w:val="Heading2"/>
        <w:numPr>
          <w:ilvl w:val="1"/>
          <w:numId w:val="4"/>
        </w:numPr>
        <w:tabs>
          <w:tab w:val="left" w:pos="720"/>
        </w:tabs>
        <w:ind w:left="0" w:firstLine="0"/>
        <w:rPr>
          <w:rFonts w:eastAsia="Times New Roman"/>
          <w:lang w:eastAsia="en-CA"/>
        </w:rPr>
      </w:pPr>
      <w:bookmarkStart w:id="25" w:name="_Toc9505411"/>
      <w:r w:rsidRPr="00706C86">
        <w:rPr>
          <w:rFonts w:eastAsia="Times New Roman"/>
          <w:lang w:eastAsia="en-CA"/>
        </w:rPr>
        <w:t>introduction</w:t>
      </w:r>
      <w:bookmarkEnd w:id="25"/>
    </w:p>
    <w:p w14:paraId="6D87D8C2" w14:textId="50552F00" w:rsidR="008B6589" w:rsidRPr="003639CF" w:rsidRDefault="008B6589" w:rsidP="008B6589">
      <w:pPr>
        <w:pStyle w:val="ListParagraph"/>
        <w:numPr>
          <w:ilvl w:val="0"/>
          <w:numId w:val="0"/>
        </w:numPr>
        <w:rPr>
          <w:rFonts w:eastAsiaTheme="minorHAnsi" w:cs="Arial"/>
          <w:b w:val="0"/>
          <w:lang w:eastAsia="en-US"/>
        </w:rPr>
      </w:pPr>
      <w:r w:rsidRPr="003639CF">
        <w:rPr>
          <w:rFonts w:cs="Arial"/>
          <w:b w:val="0"/>
        </w:rPr>
        <w:t xml:space="preserve">The </w:t>
      </w:r>
      <w:r w:rsidR="00CB2A4B" w:rsidRPr="003639CF">
        <w:rPr>
          <w:rFonts w:cs="Arial"/>
          <w:b w:val="0"/>
        </w:rPr>
        <w:t>Officer</w:t>
      </w:r>
      <w:r w:rsidRPr="003639CF">
        <w:rPr>
          <w:rFonts w:cs="Arial"/>
          <w:b w:val="0"/>
        </w:rPr>
        <w:t xml:space="preserve"> General Sp</w:t>
      </w:r>
      <w:r w:rsidR="00CB2A4B" w:rsidRPr="003639CF">
        <w:rPr>
          <w:rFonts w:cs="Arial"/>
          <w:b w:val="0"/>
        </w:rPr>
        <w:t>ecifications (O</w:t>
      </w:r>
      <w:r w:rsidR="001D3922">
        <w:rPr>
          <w:rFonts w:cs="Arial"/>
          <w:b w:val="0"/>
        </w:rPr>
        <w:t>GS) describe</w:t>
      </w:r>
      <w:r w:rsidRPr="003639CF">
        <w:rPr>
          <w:rFonts w:cs="Arial"/>
          <w:b w:val="0"/>
        </w:rPr>
        <w:t xml:space="preserve"> the </w:t>
      </w:r>
      <w:r w:rsidR="00BA6256">
        <w:rPr>
          <w:rFonts w:cs="Arial"/>
          <w:b w:val="0"/>
        </w:rPr>
        <w:t>s</w:t>
      </w:r>
      <w:r w:rsidRPr="003639CF">
        <w:rPr>
          <w:rFonts w:cs="Arial"/>
          <w:b w:val="0"/>
        </w:rPr>
        <w:t xml:space="preserve">tructure and the common requirements applicable to </w:t>
      </w:r>
      <w:r w:rsidR="00CB2A4B" w:rsidRPr="003639CF">
        <w:rPr>
          <w:rFonts w:cs="Arial"/>
          <w:b w:val="0"/>
        </w:rPr>
        <w:t xml:space="preserve">all </w:t>
      </w:r>
      <w:r w:rsidR="00976CAB">
        <w:rPr>
          <w:rFonts w:cs="Arial"/>
          <w:b w:val="0"/>
        </w:rPr>
        <w:t>officer</w:t>
      </w:r>
      <w:r w:rsidR="00BA6256">
        <w:rPr>
          <w:rFonts w:cs="Arial"/>
          <w:b w:val="0"/>
        </w:rPr>
        <w:t>s</w:t>
      </w:r>
      <w:r w:rsidR="00DF695C">
        <w:rPr>
          <w:rFonts w:cs="Arial"/>
          <w:b w:val="0"/>
        </w:rPr>
        <w:t xml:space="preserve"> in the CAF. </w:t>
      </w:r>
      <w:r w:rsidRPr="003639CF">
        <w:rPr>
          <w:rFonts w:cs="Arial"/>
          <w:b w:val="0"/>
        </w:rPr>
        <w:t>It serves as the foundation for the Personnel Management Cycle of activities across all components of the CAF and throughout the spectrum of conflict.</w:t>
      </w:r>
    </w:p>
    <w:p w14:paraId="0F938A75" w14:textId="77777777" w:rsidR="008B6589" w:rsidRPr="003639CF" w:rsidRDefault="008B6589" w:rsidP="008B6589">
      <w:pPr>
        <w:pStyle w:val="ListParagraph"/>
        <w:numPr>
          <w:ilvl w:val="0"/>
          <w:numId w:val="0"/>
        </w:numPr>
        <w:rPr>
          <w:rFonts w:eastAsiaTheme="minorHAnsi" w:cs="Arial"/>
          <w:b w:val="0"/>
          <w:lang w:eastAsia="en-US"/>
        </w:rPr>
      </w:pPr>
    </w:p>
    <w:p w14:paraId="2A336746" w14:textId="7BE55D7E" w:rsidR="008B6589" w:rsidRPr="003639CF" w:rsidRDefault="00CB2A4B" w:rsidP="008B6589">
      <w:pPr>
        <w:pStyle w:val="ListParagraph"/>
        <w:numPr>
          <w:ilvl w:val="0"/>
          <w:numId w:val="0"/>
        </w:numPr>
        <w:rPr>
          <w:rFonts w:eastAsiaTheme="minorHAnsi" w:cs="Arial"/>
          <w:b w:val="0"/>
          <w:lang w:eastAsia="en-US"/>
        </w:rPr>
      </w:pPr>
      <w:r w:rsidRPr="003639CF">
        <w:rPr>
          <w:rFonts w:cs="Arial"/>
          <w:b w:val="0"/>
        </w:rPr>
        <w:t>The O</w:t>
      </w:r>
      <w:r w:rsidR="008B6589" w:rsidRPr="003639CF">
        <w:rPr>
          <w:rFonts w:cs="Arial"/>
          <w:b w:val="0"/>
        </w:rPr>
        <w:t xml:space="preserve">GS provides a comprehensive description of work requirements designed to meet the needs of the </w:t>
      </w:r>
      <w:r w:rsidR="007705BD">
        <w:rPr>
          <w:rFonts w:cs="Arial"/>
          <w:b w:val="0"/>
        </w:rPr>
        <w:t>p</w:t>
      </w:r>
      <w:r w:rsidR="008B6589" w:rsidRPr="003639CF">
        <w:rPr>
          <w:rFonts w:cs="Arial"/>
          <w:b w:val="0"/>
        </w:rPr>
        <w:t xml:space="preserve">rofession of </w:t>
      </w:r>
      <w:r w:rsidR="007705BD">
        <w:rPr>
          <w:rFonts w:cs="Arial"/>
          <w:b w:val="0"/>
        </w:rPr>
        <w:t>a</w:t>
      </w:r>
      <w:r w:rsidR="008B6589" w:rsidRPr="003639CF">
        <w:rPr>
          <w:rFonts w:cs="Arial"/>
          <w:b w:val="0"/>
        </w:rPr>
        <w:t>rms. Further, it provides the foundation for the development of required skill-sets and competencies to meet common current tasks</w:t>
      </w:r>
      <w:r w:rsidRPr="003639CF">
        <w:rPr>
          <w:rFonts w:cs="Arial"/>
          <w:b w:val="0"/>
        </w:rPr>
        <w:t xml:space="preserve"> to all </w:t>
      </w:r>
      <w:r w:rsidR="00976CAB">
        <w:rPr>
          <w:rFonts w:cs="Arial"/>
          <w:b w:val="0"/>
        </w:rPr>
        <w:t>officer</w:t>
      </w:r>
      <w:r w:rsidR="00BA6256">
        <w:rPr>
          <w:rFonts w:cs="Arial"/>
          <w:b w:val="0"/>
        </w:rPr>
        <w:t>s</w:t>
      </w:r>
      <w:r w:rsidR="008B6589" w:rsidRPr="003639CF">
        <w:rPr>
          <w:rFonts w:cs="Arial"/>
          <w:b w:val="0"/>
        </w:rPr>
        <w:t xml:space="preserve"> and is intended to be flexible enough to respond to future roles in support of </w:t>
      </w:r>
      <w:r w:rsidR="001D3922" w:rsidRPr="003639CF">
        <w:rPr>
          <w:rFonts w:cs="Arial"/>
          <w:b w:val="0"/>
        </w:rPr>
        <w:t xml:space="preserve">tactical </w:t>
      </w:r>
      <w:r w:rsidR="008B6589" w:rsidRPr="003639CF">
        <w:rPr>
          <w:rFonts w:cs="Arial"/>
          <w:b w:val="0"/>
        </w:rPr>
        <w:t xml:space="preserve">through </w:t>
      </w:r>
      <w:r w:rsidR="001D3922" w:rsidRPr="003639CF">
        <w:rPr>
          <w:rFonts w:cs="Arial"/>
          <w:b w:val="0"/>
        </w:rPr>
        <w:t xml:space="preserve">strategic </w:t>
      </w:r>
      <w:r w:rsidR="008B6589" w:rsidRPr="003639CF">
        <w:rPr>
          <w:rFonts w:cs="Arial"/>
          <w:b w:val="0"/>
        </w:rPr>
        <w:t xml:space="preserve">CAF capabilities. </w:t>
      </w:r>
    </w:p>
    <w:p w14:paraId="110DA7D2" w14:textId="77777777" w:rsidR="008B6589" w:rsidRPr="003639CF" w:rsidRDefault="008B6589" w:rsidP="008B6589">
      <w:pPr>
        <w:pStyle w:val="ListParagraph"/>
        <w:numPr>
          <w:ilvl w:val="0"/>
          <w:numId w:val="0"/>
        </w:numPr>
        <w:ind w:left="1440"/>
        <w:rPr>
          <w:rFonts w:cs="Arial"/>
        </w:rPr>
      </w:pPr>
    </w:p>
    <w:p w14:paraId="53EBF064" w14:textId="4B374CAF" w:rsidR="008B6589" w:rsidRPr="003639CF" w:rsidRDefault="00CB2A4B" w:rsidP="008B6589">
      <w:pPr>
        <w:pStyle w:val="ListParagraph"/>
        <w:numPr>
          <w:ilvl w:val="0"/>
          <w:numId w:val="0"/>
        </w:numPr>
        <w:rPr>
          <w:rFonts w:cs="Arial"/>
          <w:b w:val="0"/>
        </w:rPr>
      </w:pPr>
      <w:r w:rsidRPr="003639CF">
        <w:rPr>
          <w:rFonts w:cs="Arial"/>
          <w:b w:val="0"/>
        </w:rPr>
        <w:t>The O</w:t>
      </w:r>
      <w:r w:rsidR="008B6589" w:rsidRPr="003639CF">
        <w:rPr>
          <w:rFonts w:cs="Arial"/>
          <w:b w:val="0"/>
        </w:rPr>
        <w:t>GS is the primary means by which qualitative and quantitative control is exercised over all major aspects of the CAF Personnel Management Cycle (i.e. military personnel production planning, training, professional development, employment, career management and sustainment).</w:t>
      </w:r>
    </w:p>
    <w:p w14:paraId="1D7202A6" w14:textId="77777777" w:rsidR="008B6589" w:rsidRDefault="008B6589" w:rsidP="008B6589">
      <w:pPr>
        <w:pStyle w:val="ListParagraph"/>
        <w:numPr>
          <w:ilvl w:val="0"/>
          <w:numId w:val="0"/>
        </w:numPr>
        <w:rPr>
          <w:rFonts w:cs="Arial"/>
          <w:b w:val="0"/>
        </w:rPr>
      </w:pPr>
    </w:p>
    <w:p w14:paraId="227C8B2E" w14:textId="46D571DD" w:rsidR="00283592" w:rsidRPr="00283592" w:rsidRDefault="00E05D98" w:rsidP="00E05D98">
      <w:pPr>
        <w:pStyle w:val="Heading2"/>
        <w:numPr>
          <w:ilvl w:val="1"/>
          <w:numId w:val="4"/>
        </w:numPr>
        <w:tabs>
          <w:tab w:val="left" w:pos="720"/>
        </w:tabs>
        <w:ind w:left="0" w:firstLine="0"/>
        <w:rPr>
          <w:rFonts w:eastAsia="Times New Roman"/>
          <w:lang w:eastAsia="en-CA"/>
        </w:rPr>
      </w:pPr>
      <w:bookmarkStart w:id="26" w:name="_Toc9505412"/>
      <w:r>
        <w:rPr>
          <w:rFonts w:eastAsia="Times New Roman"/>
          <w:lang w:eastAsia="en-CA"/>
        </w:rPr>
        <w:t>foundation</w:t>
      </w:r>
      <w:bookmarkEnd w:id="26"/>
    </w:p>
    <w:p w14:paraId="2DC540C3" w14:textId="1EF42773" w:rsidR="00283592" w:rsidRPr="003639CF" w:rsidRDefault="00283592" w:rsidP="003639CF">
      <w:pPr>
        <w:pStyle w:val="Document10"/>
        <w:keepNext w:val="0"/>
        <w:keepLines w:val="0"/>
        <w:tabs>
          <w:tab w:val="clear" w:pos="-720"/>
        </w:tabs>
        <w:suppressAutoHyphens w:val="0"/>
        <w:spacing w:after="120"/>
        <w:rPr>
          <w:rFonts w:ascii="Arial" w:hAnsi="Arial" w:cs="Arial"/>
          <w:sz w:val="22"/>
          <w:szCs w:val="22"/>
          <w:lang w:val="en-CA"/>
        </w:rPr>
      </w:pPr>
      <w:r w:rsidRPr="003639CF">
        <w:rPr>
          <w:rFonts w:ascii="Arial" w:hAnsi="Arial" w:cs="Arial"/>
          <w:sz w:val="22"/>
          <w:szCs w:val="22"/>
          <w:lang w:val="en-CA"/>
        </w:rPr>
        <w:t>The OGS requirements were derived from or based on the following:</w:t>
      </w:r>
    </w:p>
    <w:p w14:paraId="0352462B" w14:textId="63A04381" w:rsidR="00283592" w:rsidRPr="003639CF" w:rsidRDefault="00952C7E" w:rsidP="00E05D98">
      <w:pPr>
        <w:widowControl w:val="0"/>
        <w:numPr>
          <w:ilvl w:val="1"/>
          <w:numId w:val="21"/>
        </w:numPr>
        <w:tabs>
          <w:tab w:val="left" w:pos="720"/>
        </w:tabs>
        <w:spacing w:after="120"/>
        <w:ind w:hanging="1800"/>
        <w:rPr>
          <w:rFonts w:cs="Arial"/>
        </w:rPr>
      </w:pPr>
      <w:r>
        <w:rPr>
          <w:rFonts w:cs="Arial"/>
        </w:rPr>
        <w:t>International Law, including:</w:t>
      </w:r>
    </w:p>
    <w:p w14:paraId="065AA47C" w14:textId="3F4686A2" w:rsidR="00283592" w:rsidRPr="009D5840" w:rsidRDefault="00283592" w:rsidP="00E05D98">
      <w:pPr>
        <w:widowControl w:val="0"/>
        <w:numPr>
          <w:ilvl w:val="2"/>
          <w:numId w:val="21"/>
        </w:numPr>
        <w:tabs>
          <w:tab w:val="clear" w:pos="2160"/>
          <w:tab w:val="left" w:pos="720"/>
          <w:tab w:val="num" w:pos="1440"/>
        </w:tabs>
        <w:spacing w:after="120"/>
        <w:ind w:left="1440"/>
        <w:rPr>
          <w:rFonts w:cs="Arial"/>
        </w:rPr>
      </w:pPr>
      <w:r w:rsidRPr="009D5840">
        <w:rPr>
          <w:rStyle w:val="Hyperlink"/>
          <w:rFonts w:cs="Arial"/>
          <w:b w:val="0"/>
          <w:color w:val="auto"/>
        </w:rPr>
        <w:t>Geneva Conventions</w:t>
      </w:r>
      <w:r w:rsidRPr="009D5840">
        <w:rPr>
          <w:rFonts w:cs="Arial"/>
        </w:rPr>
        <w:t>; and</w:t>
      </w:r>
    </w:p>
    <w:p w14:paraId="5E64D9C0" w14:textId="7F04A8AD" w:rsidR="00283592" w:rsidRPr="009D5840" w:rsidRDefault="00283592" w:rsidP="00E05D98">
      <w:pPr>
        <w:widowControl w:val="0"/>
        <w:numPr>
          <w:ilvl w:val="2"/>
          <w:numId w:val="21"/>
        </w:numPr>
        <w:tabs>
          <w:tab w:val="clear" w:pos="2160"/>
          <w:tab w:val="left" w:pos="720"/>
          <w:tab w:val="num" w:pos="1440"/>
        </w:tabs>
        <w:spacing w:after="120"/>
        <w:ind w:left="1440"/>
        <w:rPr>
          <w:rFonts w:cs="Arial"/>
        </w:rPr>
      </w:pPr>
      <w:r w:rsidRPr="009D5840">
        <w:rPr>
          <w:rStyle w:val="Hyperlink"/>
          <w:rFonts w:cs="Arial"/>
          <w:b w:val="0"/>
          <w:color w:val="auto"/>
        </w:rPr>
        <w:t>Hague Convention</w:t>
      </w:r>
      <w:r w:rsidR="00E64DBB" w:rsidRPr="009D5840">
        <w:rPr>
          <w:rStyle w:val="Hyperlink"/>
          <w:rFonts w:cs="Arial"/>
          <w:b w:val="0"/>
          <w:color w:val="auto"/>
        </w:rPr>
        <w:t>s</w:t>
      </w:r>
      <w:r w:rsidR="00DF695C" w:rsidRPr="009D5840">
        <w:rPr>
          <w:rFonts w:cs="Arial"/>
        </w:rPr>
        <w:t>.</w:t>
      </w:r>
    </w:p>
    <w:p w14:paraId="5E028E21" w14:textId="77777777" w:rsidR="00283592" w:rsidRPr="009D5840" w:rsidRDefault="00283592" w:rsidP="00E05D98">
      <w:pPr>
        <w:widowControl w:val="0"/>
        <w:numPr>
          <w:ilvl w:val="1"/>
          <w:numId w:val="21"/>
        </w:numPr>
        <w:tabs>
          <w:tab w:val="clear" w:pos="2160"/>
          <w:tab w:val="left" w:pos="720"/>
          <w:tab w:val="num" w:pos="810"/>
        </w:tabs>
        <w:spacing w:after="120"/>
        <w:ind w:left="720" w:hanging="360"/>
        <w:rPr>
          <w:rFonts w:cs="Arial"/>
        </w:rPr>
      </w:pPr>
      <w:r w:rsidRPr="009D5840">
        <w:rPr>
          <w:rFonts w:cs="Arial"/>
        </w:rPr>
        <w:t>Canadian Legislation, including:</w:t>
      </w:r>
    </w:p>
    <w:p w14:paraId="23136E6B" w14:textId="2816B714" w:rsidR="00283592" w:rsidRPr="009D5840" w:rsidRDefault="00283592" w:rsidP="00E05D98">
      <w:pPr>
        <w:widowControl w:val="0"/>
        <w:numPr>
          <w:ilvl w:val="2"/>
          <w:numId w:val="20"/>
        </w:numPr>
        <w:tabs>
          <w:tab w:val="clear" w:pos="2160"/>
          <w:tab w:val="left" w:pos="720"/>
          <w:tab w:val="num" w:pos="1440"/>
        </w:tabs>
        <w:spacing w:before="120"/>
        <w:ind w:left="1440"/>
        <w:rPr>
          <w:rFonts w:cs="Arial"/>
        </w:rPr>
      </w:pPr>
      <w:r w:rsidRPr="009D5840">
        <w:rPr>
          <w:rStyle w:val="Hyperlink"/>
          <w:rFonts w:cs="Arial"/>
          <w:b w:val="0"/>
          <w:color w:val="auto"/>
        </w:rPr>
        <w:t>National Defence Act (NDA)</w:t>
      </w:r>
      <w:r w:rsidRPr="009D5840">
        <w:rPr>
          <w:rFonts w:cs="Arial"/>
        </w:rPr>
        <w:t xml:space="preserve">; </w:t>
      </w:r>
    </w:p>
    <w:p w14:paraId="3B7FBDF6" w14:textId="306D58FC" w:rsidR="00283592" w:rsidRPr="009D5840" w:rsidRDefault="00283592" w:rsidP="00E05D98">
      <w:pPr>
        <w:widowControl w:val="0"/>
        <w:numPr>
          <w:ilvl w:val="2"/>
          <w:numId w:val="20"/>
        </w:numPr>
        <w:tabs>
          <w:tab w:val="clear" w:pos="2160"/>
          <w:tab w:val="left" w:pos="720"/>
          <w:tab w:val="num" w:pos="1440"/>
        </w:tabs>
        <w:spacing w:before="120"/>
        <w:ind w:left="1440"/>
        <w:rPr>
          <w:rFonts w:cs="Arial"/>
        </w:rPr>
      </w:pPr>
      <w:r w:rsidRPr="009D5840">
        <w:rPr>
          <w:rStyle w:val="Hyperlink"/>
          <w:rFonts w:cs="Arial"/>
          <w:b w:val="0"/>
          <w:bCs/>
          <w:iCs/>
          <w:color w:val="auto"/>
        </w:rPr>
        <w:t>Canadian Human Rights Act</w:t>
      </w:r>
      <w:r w:rsidRPr="009D5840">
        <w:rPr>
          <w:rFonts w:cs="Arial"/>
          <w:bCs/>
        </w:rPr>
        <w:t xml:space="preserve">; </w:t>
      </w:r>
    </w:p>
    <w:p w14:paraId="2EA75DF6" w14:textId="0FFEDA5F" w:rsidR="00283592" w:rsidRPr="009D5840" w:rsidRDefault="00283592" w:rsidP="00E05D98">
      <w:pPr>
        <w:widowControl w:val="0"/>
        <w:numPr>
          <w:ilvl w:val="2"/>
          <w:numId w:val="20"/>
        </w:numPr>
        <w:tabs>
          <w:tab w:val="clear" w:pos="2160"/>
          <w:tab w:val="left" w:pos="720"/>
          <w:tab w:val="num" w:pos="1440"/>
        </w:tabs>
        <w:spacing w:before="120"/>
        <w:ind w:left="1440"/>
        <w:rPr>
          <w:rFonts w:cs="Arial"/>
        </w:rPr>
      </w:pPr>
      <w:r w:rsidRPr="009D5840">
        <w:rPr>
          <w:rStyle w:val="Hyperlink"/>
          <w:rFonts w:cs="Arial"/>
          <w:b w:val="0"/>
          <w:color w:val="auto"/>
        </w:rPr>
        <w:t>Employment Equity Act</w:t>
      </w:r>
      <w:r w:rsidRPr="009D5840">
        <w:rPr>
          <w:rFonts w:cs="Arial"/>
        </w:rPr>
        <w:t xml:space="preserve">; </w:t>
      </w:r>
    </w:p>
    <w:p w14:paraId="65CC66CE" w14:textId="243018E6" w:rsidR="00283592" w:rsidRPr="009D5840" w:rsidRDefault="00283592" w:rsidP="00E05D98">
      <w:pPr>
        <w:widowControl w:val="0"/>
        <w:numPr>
          <w:ilvl w:val="2"/>
          <w:numId w:val="20"/>
        </w:numPr>
        <w:tabs>
          <w:tab w:val="clear" w:pos="2160"/>
          <w:tab w:val="left" w:pos="720"/>
          <w:tab w:val="num" w:pos="1440"/>
        </w:tabs>
        <w:spacing w:before="120"/>
        <w:ind w:left="1440"/>
        <w:rPr>
          <w:rFonts w:cs="Arial"/>
        </w:rPr>
      </w:pPr>
      <w:r w:rsidRPr="009D5840">
        <w:rPr>
          <w:rStyle w:val="Hyperlink"/>
          <w:rFonts w:cs="Arial"/>
          <w:b w:val="0"/>
          <w:color w:val="auto"/>
        </w:rPr>
        <w:t>Official Languages Act</w:t>
      </w:r>
      <w:r w:rsidRPr="009D5840">
        <w:rPr>
          <w:rFonts w:cs="Arial"/>
        </w:rPr>
        <w:t>;</w:t>
      </w:r>
    </w:p>
    <w:p w14:paraId="6D90CEC4" w14:textId="3359DDDB" w:rsidR="00283592" w:rsidRPr="009D5840" w:rsidRDefault="00283592" w:rsidP="00E05D98">
      <w:pPr>
        <w:widowControl w:val="0"/>
        <w:numPr>
          <w:ilvl w:val="2"/>
          <w:numId w:val="20"/>
        </w:numPr>
        <w:tabs>
          <w:tab w:val="clear" w:pos="2160"/>
          <w:tab w:val="left" w:pos="720"/>
          <w:tab w:val="num" w:pos="1440"/>
        </w:tabs>
        <w:spacing w:before="120"/>
        <w:ind w:left="1440"/>
        <w:rPr>
          <w:rFonts w:cs="Arial"/>
        </w:rPr>
      </w:pPr>
      <w:r w:rsidRPr="009D5840">
        <w:rPr>
          <w:rStyle w:val="Hyperlink"/>
          <w:rFonts w:cs="Arial"/>
          <w:b w:val="0"/>
          <w:color w:val="auto"/>
        </w:rPr>
        <w:t>Canadian Charter of Rights and Freedoms</w:t>
      </w:r>
      <w:r w:rsidRPr="009D5840">
        <w:rPr>
          <w:rFonts w:cs="Arial"/>
        </w:rPr>
        <w:t>;</w:t>
      </w:r>
    </w:p>
    <w:p w14:paraId="67591E8D" w14:textId="01037DB0" w:rsidR="00283592" w:rsidRPr="009D5840" w:rsidRDefault="00283592" w:rsidP="00E05D98">
      <w:pPr>
        <w:widowControl w:val="0"/>
        <w:numPr>
          <w:ilvl w:val="2"/>
          <w:numId w:val="20"/>
        </w:numPr>
        <w:tabs>
          <w:tab w:val="clear" w:pos="2160"/>
          <w:tab w:val="left" w:pos="720"/>
          <w:tab w:val="num" w:pos="1440"/>
        </w:tabs>
        <w:spacing w:before="120"/>
        <w:ind w:left="1440"/>
        <w:rPr>
          <w:rFonts w:cs="Arial"/>
        </w:rPr>
      </w:pPr>
      <w:r w:rsidRPr="009D5840">
        <w:rPr>
          <w:rStyle w:val="Hyperlink"/>
          <w:rFonts w:cs="Arial"/>
          <w:b w:val="0"/>
          <w:color w:val="auto"/>
        </w:rPr>
        <w:t>Access to Information Act</w:t>
      </w:r>
      <w:r w:rsidRPr="009D5840">
        <w:rPr>
          <w:rFonts w:cs="Arial"/>
        </w:rPr>
        <w:t>;</w:t>
      </w:r>
    </w:p>
    <w:p w14:paraId="60F5F00C" w14:textId="1A9D738C" w:rsidR="00283592" w:rsidRPr="009D5840" w:rsidRDefault="00283592" w:rsidP="00E05D98">
      <w:pPr>
        <w:widowControl w:val="0"/>
        <w:numPr>
          <w:ilvl w:val="2"/>
          <w:numId w:val="20"/>
        </w:numPr>
        <w:tabs>
          <w:tab w:val="clear" w:pos="2160"/>
          <w:tab w:val="left" w:pos="720"/>
          <w:tab w:val="num" w:pos="1440"/>
        </w:tabs>
        <w:spacing w:before="120"/>
        <w:ind w:left="1440"/>
        <w:rPr>
          <w:rFonts w:cs="Arial"/>
        </w:rPr>
      </w:pPr>
      <w:r w:rsidRPr="009D5840">
        <w:rPr>
          <w:rStyle w:val="Hyperlink"/>
          <w:rFonts w:cs="Arial"/>
          <w:b w:val="0"/>
          <w:color w:val="auto"/>
        </w:rPr>
        <w:t>Financial Administration Act</w:t>
      </w:r>
      <w:r w:rsidRPr="009D5840">
        <w:rPr>
          <w:rFonts w:cs="Arial"/>
        </w:rPr>
        <w:t>;</w:t>
      </w:r>
    </w:p>
    <w:p w14:paraId="5606DA9E" w14:textId="597A4676" w:rsidR="00283592" w:rsidRPr="009D5840" w:rsidRDefault="00283592" w:rsidP="00E05D98">
      <w:pPr>
        <w:widowControl w:val="0"/>
        <w:numPr>
          <w:ilvl w:val="2"/>
          <w:numId w:val="20"/>
        </w:numPr>
        <w:tabs>
          <w:tab w:val="clear" w:pos="2160"/>
          <w:tab w:val="left" w:pos="720"/>
          <w:tab w:val="num" w:pos="1440"/>
        </w:tabs>
        <w:spacing w:before="120"/>
        <w:ind w:left="1440"/>
        <w:rPr>
          <w:rFonts w:cs="Arial"/>
        </w:rPr>
      </w:pPr>
      <w:r w:rsidRPr="009D5840">
        <w:rPr>
          <w:rStyle w:val="Hyperlink"/>
          <w:rFonts w:cs="Arial"/>
          <w:b w:val="0"/>
          <w:color w:val="auto"/>
        </w:rPr>
        <w:t>Privacy Act</w:t>
      </w:r>
      <w:r w:rsidRPr="009D5840">
        <w:rPr>
          <w:rFonts w:cs="Arial"/>
        </w:rPr>
        <w:t>;</w:t>
      </w:r>
    </w:p>
    <w:p w14:paraId="5FFDCC91" w14:textId="225F47DE" w:rsidR="00283592" w:rsidRPr="009D5840" w:rsidRDefault="00283592" w:rsidP="00E05D98">
      <w:pPr>
        <w:widowControl w:val="0"/>
        <w:numPr>
          <w:ilvl w:val="2"/>
          <w:numId w:val="20"/>
        </w:numPr>
        <w:tabs>
          <w:tab w:val="clear" w:pos="2160"/>
          <w:tab w:val="left" w:pos="720"/>
          <w:tab w:val="num" w:pos="1440"/>
        </w:tabs>
        <w:spacing w:before="120"/>
        <w:ind w:left="1440"/>
        <w:rPr>
          <w:rFonts w:cs="Arial"/>
        </w:rPr>
      </w:pPr>
      <w:r w:rsidRPr="009D5840">
        <w:rPr>
          <w:rStyle w:val="Hyperlink"/>
          <w:rFonts w:cs="Arial"/>
          <w:b w:val="0"/>
          <w:color w:val="auto"/>
        </w:rPr>
        <w:t>Canadian Environmental Protection Act</w:t>
      </w:r>
      <w:r w:rsidRPr="009D5840">
        <w:rPr>
          <w:rFonts w:cs="Arial"/>
        </w:rPr>
        <w:t>;</w:t>
      </w:r>
    </w:p>
    <w:p w14:paraId="269DC978" w14:textId="3F12DDE1" w:rsidR="00283592" w:rsidRPr="009D5840" w:rsidRDefault="00283592" w:rsidP="00E05D98">
      <w:pPr>
        <w:widowControl w:val="0"/>
        <w:numPr>
          <w:ilvl w:val="2"/>
          <w:numId w:val="20"/>
        </w:numPr>
        <w:tabs>
          <w:tab w:val="clear" w:pos="2160"/>
          <w:tab w:val="left" w:pos="720"/>
          <w:tab w:val="num" w:pos="1440"/>
        </w:tabs>
        <w:spacing w:before="120"/>
        <w:ind w:left="1440"/>
        <w:rPr>
          <w:rFonts w:cs="Arial"/>
        </w:rPr>
      </w:pPr>
      <w:r w:rsidRPr="009D5840">
        <w:rPr>
          <w:rStyle w:val="Hyperlink"/>
          <w:rFonts w:cs="Arial"/>
          <w:b w:val="0"/>
          <w:color w:val="auto"/>
        </w:rPr>
        <w:t>Canada Labour Code</w:t>
      </w:r>
      <w:r w:rsidRPr="009D5840">
        <w:rPr>
          <w:rFonts w:cs="Arial"/>
        </w:rPr>
        <w:t>;</w:t>
      </w:r>
    </w:p>
    <w:p w14:paraId="0E46BE90" w14:textId="1EBD33F5" w:rsidR="00283592" w:rsidRPr="009D5840" w:rsidRDefault="00283592" w:rsidP="00E05D98">
      <w:pPr>
        <w:widowControl w:val="0"/>
        <w:numPr>
          <w:ilvl w:val="2"/>
          <w:numId w:val="20"/>
        </w:numPr>
        <w:tabs>
          <w:tab w:val="clear" w:pos="2160"/>
          <w:tab w:val="left" w:pos="720"/>
          <w:tab w:val="num" w:pos="1440"/>
        </w:tabs>
        <w:spacing w:before="120"/>
        <w:ind w:left="1440"/>
        <w:rPr>
          <w:rFonts w:cs="Arial"/>
        </w:rPr>
      </w:pPr>
      <w:r w:rsidRPr="009D5840">
        <w:rPr>
          <w:rStyle w:val="Hyperlink"/>
          <w:rFonts w:cs="Arial"/>
          <w:b w:val="0"/>
          <w:color w:val="auto"/>
        </w:rPr>
        <w:t>Public Service Employment Act</w:t>
      </w:r>
      <w:r w:rsidRPr="009D5840">
        <w:rPr>
          <w:rFonts w:cs="Arial"/>
        </w:rPr>
        <w:t>;</w:t>
      </w:r>
    </w:p>
    <w:p w14:paraId="4B09561B" w14:textId="01E4A02B" w:rsidR="00283592" w:rsidRPr="009D5840" w:rsidRDefault="00283592" w:rsidP="00E05D98">
      <w:pPr>
        <w:widowControl w:val="0"/>
        <w:numPr>
          <w:ilvl w:val="2"/>
          <w:numId w:val="20"/>
        </w:numPr>
        <w:tabs>
          <w:tab w:val="clear" w:pos="2160"/>
          <w:tab w:val="left" w:pos="720"/>
          <w:tab w:val="num" w:pos="1440"/>
        </w:tabs>
        <w:spacing w:before="120"/>
        <w:ind w:left="1440"/>
        <w:rPr>
          <w:rFonts w:cs="Arial"/>
        </w:rPr>
      </w:pPr>
      <w:r w:rsidRPr="009D5840">
        <w:rPr>
          <w:rStyle w:val="Hyperlink"/>
          <w:rFonts w:cs="Arial"/>
          <w:b w:val="0"/>
          <w:color w:val="auto"/>
        </w:rPr>
        <w:t>Security of Information Act</w:t>
      </w:r>
      <w:r w:rsidRPr="009D5840">
        <w:rPr>
          <w:rFonts w:cs="Arial"/>
        </w:rPr>
        <w:t>;</w:t>
      </w:r>
    </w:p>
    <w:p w14:paraId="403921B3" w14:textId="21891D80" w:rsidR="00283592" w:rsidRPr="009D5840" w:rsidRDefault="00283592" w:rsidP="009A050D">
      <w:pPr>
        <w:widowControl w:val="0"/>
        <w:numPr>
          <w:ilvl w:val="2"/>
          <w:numId w:val="20"/>
        </w:numPr>
        <w:tabs>
          <w:tab w:val="clear" w:pos="2160"/>
          <w:tab w:val="left" w:pos="720"/>
          <w:tab w:val="num" w:pos="1418"/>
        </w:tabs>
        <w:spacing w:before="120"/>
        <w:ind w:hanging="1440"/>
        <w:rPr>
          <w:rFonts w:cs="Arial"/>
        </w:rPr>
      </w:pPr>
      <w:r w:rsidRPr="009D5840">
        <w:rPr>
          <w:rStyle w:val="Hyperlink"/>
          <w:rFonts w:cs="Arial"/>
          <w:b w:val="0"/>
          <w:color w:val="auto"/>
        </w:rPr>
        <w:t>Conflict of Interest Act</w:t>
      </w:r>
      <w:r w:rsidRPr="009D5840">
        <w:rPr>
          <w:rFonts w:cs="Arial"/>
        </w:rPr>
        <w:t>;</w:t>
      </w:r>
    </w:p>
    <w:p w14:paraId="6ACEAC56" w14:textId="4D52D0A8" w:rsidR="00283592" w:rsidRPr="009D5840" w:rsidRDefault="00283592" w:rsidP="00DF695C">
      <w:pPr>
        <w:widowControl w:val="0"/>
        <w:numPr>
          <w:ilvl w:val="2"/>
          <w:numId w:val="20"/>
        </w:numPr>
        <w:tabs>
          <w:tab w:val="clear" w:pos="2160"/>
          <w:tab w:val="left" w:pos="720"/>
          <w:tab w:val="num" w:pos="1418"/>
        </w:tabs>
        <w:spacing w:before="120"/>
        <w:ind w:hanging="1440"/>
        <w:rPr>
          <w:rFonts w:cs="Arial"/>
        </w:rPr>
      </w:pPr>
      <w:r w:rsidRPr="009D5840">
        <w:rPr>
          <w:rStyle w:val="Hyperlink"/>
          <w:rFonts w:cs="Arial"/>
          <w:b w:val="0"/>
          <w:color w:val="auto"/>
        </w:rPr>
        <w:lastRenderedPageBreak/>
        <w:t>Crimes Against Humanity and War Crimes Act</w:t>
      </w:r>
      <w:r w:rsidRPr="009D5840">
        <w:rPr>
          <w:rFonts w:cs="Arial"/>
        </w:rPr>
        <w:t>;</w:t>
      </w:r>
    </w:p>
    <w:p w14:paraId="15B6570E" w14:textId="2DC2158D" w:rsidR="00283592" w:rsidRPr="009D5840" w:rsidRDefault="00283592" w:rsidP="00DF695C">
      <w:pPr>
        <w:widowControl w:val="0"/>
        <w:numPr>
          <w:ilvl w:val="2"/>
          <w:numId w:val="20"/>
        </w:numPr>
        <w:tabs>
          <w:tab w:val="clear" w:pos="2160"/>
          <w:tab w:val="left" w:pos="720"/>
          <w:tab w:val="num" w:pos="1418"/>
        </w:tabs>
        <w:spacing w:before="120"/>
        <w:ind w:hanging="1440"/>
        <w:rPr>
          <w:rFonts w:cs="Arial"/>
        </w:rPr>
      </w:pPr>
      <w:r w:rsidRPr="009D5840">
        <w:rPr>
          <w:rStyle w:val="Hyperlink"/>
          <w:rFonts w:cs="Arial"/>
          <w:b w:val="0"/>
          <w:color w:val="auto"/>
        </w:rPr>
        <w:t>Criminal Code of Canada</w:t>
      </w:r>
      <w:r w:rsidRPr="009D5840">
        <w:rPr>
          <w:rFonts w:cs="Arial"/>
        </w:rPr>
        <w:t>;</w:t>
      </w:r>
    </w:p>
    <w:p w14:paraId="0F3678A6" w14:textId="48F34ACC" w:rsidR="00283592" w:rsidRPr="009D5840" w:rsidRDefault="00283592" w:rsidP="00DF695C">
      <w:pPr>
        <w:widowControl w:val="0"/>
        <w:numPr>
          <w:ilvl w:val="2"/>
          <w:numId w:val="20"/>
        </w:numPr>
        <w:tabs>
          <w:tab w:val="clear" w:pos="2160"/>
          <w:tab w:val="left" w:pos="720"/>
          <w:tab w:val="num" w:pos="1418"/>
        </w:tabs>
        <w:spacing w:before="120"/>
        <w:ind w:hanging="1440"/>
        <w:rPr>
          <w:rFonts w:cs="Arial"/>
        </w:rPr>
      </w:pPr>
      <w:r w:rsidRPr="009D5840">
        <w:rPr>
          <w:rStyle w:val="Hyperlink"/>
          <w:rFonts w:cs="Arial"/>
          <w:b w:val="0"/>
          <w:color w:val="auto"/>
        </w:rPr>
        <w:t>Geneva Conventions Act</w:t>
      </w:r>
      <w:r w:rsidRPr="009D5840">
        <w:rPr>
          <w:rFonts w:cs="Arial"/>
        </w:rPr>
        <w:t>;</w:t>
      </w:r>
    </w:p>
    <w:p w14:paraId="37BF3380" w14:textId="29728E08" w:rsidR="00283592" w:rsidRPr="009D5840" w:rsidRDefault="00283592" w:rsidP="00DF695C">
      <w:pPr>
        <w:widowControl w:val="0"/>
        <w:numPr>
          <w:ilvl w:val="2"/>
          <w:numId w:val="20"/>
        </w:numPr>
        <w:tabs>
          <w:tab w:val="clear" w:pos="2160"/>
          <w:tab w:val="left" w:pos="720"/>
          <w:tab w:val="num" w:pos="1418"/>
        </w:tabs>
        <w:spacing w:before="120"/>
        <w:ind w:hanging="1440"/>
        <w:rPr>
          <w:rFonts w:cs="Arial"/>
        </w:rPr>
      </w:pPr>
      <w:r w:rsidRPr="009D5840">
        <w:rPr>
          <w:rStyle w:val="Hyperlink"/>
          <w:rFonts w:cs="Arial"/>
          <w:b w:val="0"/>
          <w:color w:val="auto"/>
        </w:rPr>
        <w:t>Emergency Management Act</w:t>
      </w:r>
      <w:r w:rsidRPr="009D5840">
        <w:rPr>
          <w:rFonts w:cs="Arial"/>
        </w:rPr>
        <w:t>; and</w:t>
      </w:r>
    </w:p>
    <w:p w14:paraId="3D277C02" w14:textId="3F4225CD" w:rsidR="00283592" w:rsidRPr="009D5840" w:rsidRDefault="00283592" w:rsidP="00DF695C">
      <w:pPr>
        <w:widowControl w:val="0"/>
        <w:numPr>
          <w:ilvl w:val="2"/>
          <w:numId w:val="20"/>
        </w:numPr>
        <w:tabs>
          <w:tab w:val="clear" w:pos="2160"/>
          <w:tab w:val="left" w:pos="720"/>
          <w:tab w:val="num" w:pos="1418"/>
        </w:tabs>
        <w:spacing w:before="120"/>
        <w:ind w:hanging="1440"/>
        <w:rPr>
          <w:rFonts w:cs="Arial"/>
        </w:rPr>
      </w:pPr>
      <w:r w:rsidRPr="009D5840">
        <w:rPr>
          <w:rStyle w:val="Hyperlink"/>
          <w:rFonts w:cs="Arial"/>
          <w:b w:val="0"/>
          <w:color w:val="auto"/>
        </w:rPr>
        <w:t>Emergencies Act</w:t>
      </w:r>
      <w:r w:rsidR="00DF695C" w:rsidRPr="009D5840">
        <w:rPr>
          <w:rFonts w:cs="Arial"/>
        </w:rPr>
        <w:t>.</w:t>
      </w:r>
    </w:p>
    <w:p w14:paraId="2ECD2FA5" w14:textId="77777777" w:rsidR="00283592" w:rsidRPr="00283592" w:rsidRDefault="00283592" w:rsidP="003639CF">
      <w:pPr>
        <w:tabs>
          <w:tab w:val="num" w:pos="1260"/>
        </w:tabs>
        <w:ind w:hanging="1440"/>
        <w:rPr>
          <w:rFonts w:cs="Arial"/>
        </w:rPr>
      </w:pPr>
    </w:p>
    <w:p w14:paraId="10A99B65" w14:textId="67B1045C" w:rsidR="00283592" w:rsidRPr="00283592" w:rsidRDefault="00283592" w:rsidP="00E05D98">
      <w:pPr>
        <w:widowControl w:val="0"/>
        <w:numPr>
          <w:ilvl w:val="1"/>
          <w:numId w:val="22"/>
        </w:numPr>
        <w:tabs>
          <w:tab w:val="clear" w:pos="1440"/>
          <w:tab w:val="num" w:pos="720"/>
          <w:tab w:val="num" w:pos="1260"/>
        </w:tabs>
        <w:spacing w:after="120"/>
        <w:ind w:left="720" w:hanging="360"/>
        <w:rPr>
          <w:rFonts w:cs="Arial"/>
        </w:rPr>
      </w:pPr>
      <w:r w:rsidRPr="00283592">
        <w:rPr>
          <w:rFonts w:cs="Arial"/>
        </w:rPr>
        <w:t>C</w:t>
      </w:r>
      <w:r w:rsidR="00DF695C">
        <w:rPr>
          <w:rFonts w:cs="Arial"/>
        </w:rPr>
        <w:t>A</w:t>
      </w:r>
      <w:r w:rsidRPr="00283592">
        <w:rPr>
          <w:rFonts w:cs="Arial"/>
        </w:rPr>
        <w:t xml:space="preserve">F orders, </w:t>
      </w:r>
      <w:bookmarkStart w:id="27" w:name="_Hlk156894652"/>
      <w:r w:rsidRPr="00283592">
        <w:rPr>
          <w:rFonts w:cs="Arial"/>
        </w:rPr>
        <w:t>regulations, and instructions, including:</w:t>
      </w:r>
    </w:p>
    <w:p w14:paraId="55BB2BFC" w14:textId="247971C8" w:rsidR="00283592" w:rsidRPr="00283592" w:rsidRDefault="00081ADA" w:rsidP="00DF695C">
      <w:pPr>
        <w:widowControl w:val="0"/>
        <w:numPr>
          <w:ilvl w:val="2"/>
          <w:numId w:val="22"/>
        </w:numPr>
        <w:tabs>
          <w:tab w:val="clear" w:pos="2160"/>
          <w:tab w:val="left" w:pos="720"/>
          <w:tab w:val="num" w:pos="1418"/>
        </w:tabs>
        <w:spacing w:after="120"/>
        <w:ind w:hanging="1440"/>
        <w:rPr>
          <w:rFonts w:cs="Arial"/>
        </w:rPr>
      </w:pPr>
      <w:hyperlink r:id="rId15" w:history="1">
        <w:r w:rsidR="00283592" w:rsidRPr="00283592">
          <w:rPr>
            <w:rStyle w:val="Hyperlink"/>
            <w:rFonts w:cs="Arial"/>
          </w:rPr>
          <w:t>QR&amp;O Volumes 1,2 and 3</w:t>
        </w:r>
      </w:hyperlink>
      <w:r w:rsidR="00283592" w:rsidRPr="00283592">
        <w:rPr>
          <w:rFonts w:cs="Arial"/>
        </w:rPr>
        <w:t>;</w:t>
      </w:r>
    </w:p>
    <w:p w14:paraId="081E8263" w14:textId="04E82796" w:rsidR="00283592" w:rsidRPr="00283592" w:rsidRDefault="00081ADA" w:rsidP="00DF695C">
      <w:pPr>
        <w:widowControl w:val="0"/>
        <w:numPr>
          <w:ilvl w:val="2"/>
          <w:numId w:val="22"/>
        </w:numPr>
        <w:tabs>
          <w:tab w:val="clear" w:pos="2160"/>
          <w:tab w:val="left" w:pos="720"/>
          <w:tab w:val="num" w:pos="1418"/>
        </w:tabs>
        <w:spacing w:after="120"/>
        <w:ind w:hanging="1440"/>
        <w:rPr>
          <w:rFonts w:cs="Arial"/>
        </w:rPr>
      </w:pPr>
      <w:hyperlink r:id="rId16" w:history="1">
        <w:r w:rsidR="00283592" w:rsidRPr="00283592">
          <w:rPr>
            <w:rStyle w:val="Hyperlink"/>
            <w:rFonts w:cs="Arial"/>
          </w:rPr>
          <w:t>DAOD 5002-1 Enrolment – Regular Force</w:t>
        </w:r>
      </w:hyperlink>
      <w:r w:rsidR="00283592" w:rsidRPr="00283592">
        <w:rPr>
          <w:rFonts w:cs="Arial"/>
        </w:rPr>
        <w:t xml:space="preserve">; </w:t>
      </w:r>
    </w:p>
    <w:p w14:paraId="157CBA4D" w14:textId="3EDA8A4D" w:rsidR="00283592" w:rsidRPr="00283592" w:rsidRDefault="00081ADA" w:rsidP="00DF695C">
      <w:pPr>
        <w:widowControl w:val="0"/>
        <w:numPr>
          <w:ilvl w:val="2"/>
          <w:numId w:val="22"/>
        </w:numPr>
        <w:tabs>
          <w:tab w:val="clear" w:pos="2160"/>
          <w:tab w:val="left" w:pos="720"/>
          <w:tab w:val="num" w:pos="1418"/>
        </w:tabs>
        <w:spacing w:after="120"/>
        <w:ind w:hanging="1440"/>
        <w:rPr>
          <w:rFonts w:cs="Arial"/>
        </w:rPr>
      </w:pPr>
      <w:hyperlink r:id="rId17" w:history="1">
        <w:r w:rsidR="00283592" w:rsidRPr="00283592">
          <w:rPr>
            <w:rStyle w:val="Hyperlink"/>
            <w:rFonts w:cs="Arial"/>
          </w:rPr>
          <w:t>DAOD 5002-6 Continuing Education Officer Training Plan – Regular Force</w:t>
        </w:r>
      </w:hyperlink>
    </w:p>
    <w:p w14:paraId="6D03E77F" w14:textId="42BDAE41" w:rsidR="00283592" w:rsidRPr="00283592" w:rsidRDefault="00081ADA" w:rsidP="00DF695C">
      <w:pPr>
        <w:widowControl w:val="0"/>
        <w:numPr>
          <w:ilvl w:val="2"/>
          <w:numId w:val="22"/>
        </w:numPr>
        <w:tabs>
          <w:tab w:val="clear" w:pos="2160"/>
          <w:tab w:val="left" w:pos="720"/>
          <w:tab w:val="num" w:pos="1418"/>
        </w:tabs>
        <w:spacing w:after="120"/>
        <w:ind w:hanging="1440"/>
        <w:rPr>
          <w:rFonts w:cs="Arial"/>
        </w:rPr>
      </w:pPr>
      <w:hyperlink r:id="rId18" w:history="1">
        <w:r w:rsidR="00283592" w:rsidRPr="00283592">
          <w:rPr>
            <w:rStyle w:val="Hyperlink"/>
            <w:rFonts w:cs="Arial"/>
          </w:rPr>
          <w:t>DAOD 5023-1 Minimum Operational Standards Related to Universality of Service</w:t>
        </w:r>
      </w:hyperlink>
      <w:r w:rsidR="00283592" w:rsidRPr="00283592">
        <w:rPr>
          <w:rFonts w:cs="Arial"/>
        </w:rPr>
        <w:t>;</w:t>
      </w:r>
    </w:p>
    <w:p w14:paraId="49D4F6EF" w14:textId="254D8AC7" w:rsidR="00283592" w:rsidRPr="00283592" w:rsidRDefault="00081ADA" w:rsidP="00DF695C">
      <w:pPr>
        <w:widowControl w:val="0"/>
        <w:numPr>
          <w:ilvl w:val="2"/>
          <w:numId w:val="22"/>
        </w:numPr>
        <w:tabs>
          <w:tab w:val="clear" w:pos="2160"/>
          <w:tab w:val="left" w:pos="720"/>
          <w:tab w:val="num" w:pos="1418"/>
        </w:tabs>
        <w:spacing w:after="120"/>
        <w:ind w:hanging="1440"/>
        <w:rPr>
          <w:rFonts w:cs="Arial"/>
        </w:rPr>
      </w:pPr>
      <w:hyperlink r:id="rId19" w:history="1">
        <w:r w:rsidR="00283592" w:rsidRPr="00283592">
          <w:rPr>
            <w:rStyle w:val="Hyperlink"/>
            <w:rFonts w:cs="Arial"/>
          </w:rPr>
          <w:t>DAOD 5031-8 Canadian Forces Professional Development</w:t>
        </w:r>
      </w:hyperlink>
      <w:r w:rsidR="00283592" w:rsidRPr="00283592">
        <w:rPr>
          <w:rFonts w:cs="Arial"/>
        </w:rPr>
        <w:t>;</w:t>
      </w:r>
      <w:r w:rsidR="000664EB">
        <w:rPr>
          <w:rFonts w:cs="Arial"/>
        </w:rPr>
        <w:t xml:space="preserve"> </w:t>
      </w:r>
      <w:r w:rsidR="002E11EB">
        <w:rPr>
          <w:rFonts w:cs="Arial"/>
        </w:rPr>
        <w:t>and</w:t>
      </w:r>
    </w:p>
    <w:bookmarkStart w:id="28" w:name="_Hlk156892305"/>
    <w:p w14:paraId="73CE91CD" w14:textId="2C499935" w:rsidR="00283592" w:rsidRPr="00283592" w:rsidRDefault="00006884" w:rsidP="00DF695C">
      <w:pPr>
        <w:widowControl w:val="0"/>
        <w:numPr>
          <w:ilvl w:val="2"/>
          <w:numId w:val="22"/>
        </w:numPr>
        <w:tabs>
          <w:tab w:val="clear" w:pos="2160"/>
          <w:tab w:val="left" w:pos="720"/>
          <w:tab w:val="num" w:pos="1418"/>
        </w:tabs>
        <w:spacing w:after="120"/>
        <w:ind w:hanging="1440"/>
        <w:rPr>
          <w:rFonts w:cs="Arial"/>
        </w:rPr>
      </w:pPr>
      <w:r>
        <w:fldChar w:fldCharType="begin"/>
      </w:r>
      <w:r w:rsidR="00D14AFA">
        <w:instrText>HYPERLINK "http://cmp-cpm.mil.ca/assets/CMP_Intranet/docs/en/support/policies/cmp-milpersinstr-1104.doc"</w:instrText>
      </w:r>
      <w:r>
        <w:fldChar w:fldCharType="separate"/>
      </w:r>
      <w:r w:rsidR="00283592" w:rsidRPr="00283592">
        <w:rPr>
          <w:rStyle w:val="Hyperlink"/>
          <w:rFonts w:cs="Arial"/>
        </w:rPr>
        <w:t xml:space="preserve">ADM(HR-Mil) Instruction 11/04 </w:t>
      </w:r>
      <w:r w:rsidR="00283592" w:rsidRPr="00283592">
        <w:rPr>
          <w:rStyle w:val="Hyperlink"/>
          <w:rFonts w:cs="Arial"/>
          <w:bCs/>
        </w:rPr>
        <w:t>Canadian Forces Medical Standards</w:t>
      </w:r>
      <w:r>
        <w:rPr>
          <w:rStyle w:val="Hyperlink"/>
          <w:rFonts w:cs="Arial"/>
          <w:bCs/>
        </w:rPr>
        <w:fldChar w:fldCharType="end"/>
      </w:r>
      <w:r w:rsidR="002E11EB">
        <w:rPr>
          <w:rFonts w:cs="Arial"/>
        </w:rPr>
        <w:t>.</w:t>
      </w:r>
    </w:p>
    <w:bookmarkEnd w:id="28"/>
    <w:p w14:paraId="14EBABB8" w14:textId="0D0123ED" w:rsidR="00283592" w:rsidRPr="00283592" w:rsidRDefault="00283592" w:rsidP="00E05D98">
      <w:pPr>
        <w:widowControl w:val="0"/>
        <w:numPr>
          <w:ilvl w:val="1"/>
          <w:numId w:val="22"/>
        </w:numPr>
        <w:tabs>
          <w:tab w:val="left" w:pos="720"/>
          <w:tab w:val="num" w:pos="1260"/>
        </w:tabs>
        <w:spacing w:after="120"/>
        <w:ind w:hanging="1080"/>
        <w:rPr>
          <w:rFonts w:cs="Arial"/>
        </w:rPr>
      </w:pPr>
      <w:r w:rsidRPr="00283592">
        <w:rPr>
          <w:rFonts w:cs="Arial"/>
        </w:rPr>
        <w:t>C</w:t>
      </w:r>
      <w:r w:rsidR="00DF695C">
        <w:rPr>
          <w:rFonts w:cs="Arial"/>
        </w:rPr>
        <w:t>A</w:t>
      </w:r>
      <w:r w:rsidRPr="00283592">
        <w:rPr>
          <w:rFonts w:cs="Arial"/>
        </w:rPr>
        <w:t xml:space="preserve">F publications, including: </w:t>
      </w:r>
    </w:p>
    <w:p w14:paraId="3027634C" w14:textId="14293F4C" w:rsidR="00283592" w:rsidRPr="00283592" w:rsidRDefault="00081ADA" w:rsidP="00DF695C">
      <w:pPr>
        <w:widowControl w:val="0"/>
        <w:numPr>
          <w:ilvl w:val="2"/>
          <w:numId w:val="22"/>
        </w:numPr>
        <w:tabs>
          <w:tab w:val="clear" w:pos="2160"/>
          <w:tab w:val="left" w:pos="720"/>
          <w:tab w:val="num" w:pos="1418"/>
        </w:tabs>
        <w:spacing w:after="120"/>
        <w:ind w:hanging="1440"/>
        <w:rPr>
          <w:rFonts w:cs="Arial"/>
        </w:rPr>
      </w:pPr>
      <w:hyperlink r:id="rId20" w:history="1">
        <w:r w:rsidR="00283592" w:rsidRPr="00283592">
          <w:rPr>
            <w:rStyle w:val="Hyperlink"/>
            <w:rFonts w:cs="Arial"/>
          </w:rPr>
          <w:t>Duty with Honour: The Profession of Arms in Canada</w:t>
        </w:r>
      </w:hyperlink>
      <w:r w:rsidR="00283592" w:rsidRPr="00283592">
        <w:rPr>
          <w:rFonts w:cs="Arial"/>
        </w:rPr>
        <w:t>;</w:t>
      </w:r>
    </w:p>
    <w:p w14:paraId="72192FF3" w14:textId="4CD56C7D" w:rsidR="00283592" w:rsidRPr="00283592" w:rsidRDefault="00081ADA" w:rsidP="00DF695C">
      <w:pPr>
        <w:widowControl w:val="0"/>
        <w:numPr>
          <w:ilvl w:val="2"/>
          <w:numId w:val="22"/>
        </w:numPr>
        <w:tabs>
          <w:tab w:val="clear" w:pos="2160"/>
          <w:tab w:val="left" w:pos="720"/>
          <w:tab w:val="num" w:pos="1418"/>
        </w:tabs>
        <w:spacing w:after="120"/>
        <w:ind w:hanging="1440"/>
        <w:rPr>
          <w:rFonts w:cs="Arial"/>
        </w:rPr>
      </w:pPr>
      <w:hyperlink r:id="rId21" w:history="1">
        <w:r w:rsidR="00283592" w:rsidRPr="00283592">
          <w:rPr>
            <w:rStyle w:val="Hyperlink"/>
            <w:rFonts w:cs="Arial"/>
          </w:rPr>
          <w:t>Leadership in the Canadian Forces: Conceptual Foundations</w:t>
        </w:r>
      </w:hyperlink>
      <w:r w:rsidR="00283592" w:rsidRPr="00283592">
        <w:rPr>
          <w:rFonts w:cs="Arial"/>
        </w:rPr>
        <w:t>;</w:t>
      </w:r>
    </w:p>
    <w:p w14:paraId="4B517935" w14:textId="5FA6F2ED" w:rsidR="00283592" w:rsidRPr="0045060F" w:rsidRDefault="0045060F" w:rsidP="00DF695C">
      <w:pPr>
        <w:widowControl w:val="0"/>
        <w:numPr>
          <w:ilvl w:val="2"/>
          <w:numId w:val="22"/>
        </w:numPr>
        <w:tabs>
          <w:tab w:val="clear" w:pos="2160"/>
          <w:tab w:val="left" w:pos="720"/>
          <w:tab w:val="num" w:pos="1418"/>
        </w:tabs>
        <w:spacing w:after="120"/>
        <w:ind w:hanging="1440"/>
        <w:rPr>
          <w:rStyle w:val="Hyperlink"/>
          <w:rFonts w:cs="Arial"/>
        </w:rPr>
      </w:pPr>
      <w:r>
        <w:rPr>
          <w:rFonts w:cs="Arial"/>
          <w:b/>
        </w:rPr>
        <w:fldChar w:fldCharType="begin"/>
      </w:r>
      <w:r>
        <w:rPr>
          <w:rFonts w:cs="Arial"/>
          <w:b/>
        </w:rPr>
        <w:instrText>HYPERLINK "https://publications.gc.ca/site/archivee-archived.html?url=https://publications.gc.ca/collections/collection_2013/dn-nd/D2-313-1-2005-eng.pdf"</w:instrText>
      </w:r>
      <w:r>
        <w:rPr>
          <w:rFonts w:cs="Arial"/>
          <w:b/>
        </w:rPr>
      </w:r>
      <w:r>
        <w:rPr>
          <w:rFonts w:cs="Arial"/>
          <w:b/>
        </w:rPr>
        <w:fldChar w:fldCharType="separate"/>
      </w:r>
      <w:r w:rsidR="00283592" w:rsidRPr="0045060F">
        <w:rPr>
          <w:rStyle w:val="Hyperlink"/>
          <w:rFonts w:cs="Arial"/>
        </w:rPr>
        <w:t>Leadership in the Canadian Forces: Doctrine;</w:t>
      </w:r>
    </w:p>
    <w:p w14:paraId="0FA3D0E1" w14:textId="4AF18CF9" w:rsidR="00283592" w:rsidRPr="00283592" w:rsidRDefault="0045060F" w:rsidP="00DF695C">
      <w:pPr>
        <w:widowControl w:val="0"/>
        <w:numPr>
          <w:ilvl w:val="2"/>
          <w:numId w:val="22"/>
        </w:numPr>
        <w:tabs>
          <w:tab w:val="clear" w:pos="2160"/>
          <w:tab w:val="left" w:pos="720"/>
          <w:tab w:val="num" w:pos="1418"/>
        </w:tabs>
        <w:spacing w:after="120"/>
        <w:ind w:hanging="1440"/>
        <w:rPr>
          <w:rFonts w:cs="Arial"/>
        </w:rPr>
      </w:pPr>
      <w:r>
        <w:rPr>
          <w:rFonts w:cs="Arial"/>
          <w:b/>
        </w:rPr>
        <w:fldChar w:fldCharType="end"/>
      </w:r>
      <w:hyperlink r:id="rId22" w:history="1">
        <w:r w:rsidR="00283592" w:rsidRPr="00283592">
          <w:rPr>
            <w:rStyle w:val="Hyperlink"/>
            <w:rFonts w:cs="Arial"/>
          </w:rPr>
          <w:t>Leadership in the Canadian Forces: Leading People</w:t>
        </w:r>
      </w:hyperlink>
      <w:r w:rsidR="00283592" w:rsidRPr="00283592">
        <w:rPr>
          <w:rFonts w:cs="Arial"/>
        </w:rPr>
        <w:t>;</w:t>
      </w:r>
    </w:p>
    <w:p w14:paraId="1A910D6D" w14:textId="589E0F91" w:rsidR="00283592" w:rsidRPr="00283592" w:rsidRDefault="00081ADA" w:rsidP="00DF695C">
      <w:pPr>
        <w:widowControl w:val="0"/>
        <w:numPr>
          <w:ilvl w:val="2"/>
          <w:numId w:val="22"/>
        </w:numPr>
        <w:tabs>
          <w:tab w:val="clear" w:pos="2160"/>
          <w:tab w:val="left" w:pos="720"/>
          <w:tab w:val="num" w:pos="1418"/>
        </w:tabs>
        <w:spacing w:after="120"/>
        <w:ind w:hanging="1440"/>
        <w:rPr>
          <w:rFonts w:cs="Arial"/>
        </w:rPr>
      </w:pPr>
      <w:hyperlink r:id="rId23" w:history="1">
        <w:r w:rsidR="00283592" w:rsidRPr="00283592">
          <w:rPr>
            <w:rStyle w:val="Hyperlink"/>
            <w:rFonts w:cs="Arial"/>
          </w:rPr>
          <w:t>Leadership in the Canadian Forces: Leading the Institution</w:t>
        </w:r>
      </w:hyperlink>
      <w:r w:rsidR="00283592" w:rsidRPr="00283592">
        <w:rPr>
          <w:rFonts w:cs="Arial"/>
        </w:rPr>
        <w:t>;</w:t>
      </w:r>
    </w:p>
    <w:p w14:paraId="49BCBF3A" w14:textId="77777777" w:rsidR="00283592" w:rsidRPr="00283592" w:rsidRDefault="00283592" w:rsidP="00DF695C">
      <w:pPr>
        <w:widowControl w:val="0"/>
        <w:numPr>
          <w:ilvl w:val="2"/>
          <w:numId w:val="22"/>
        </w:numPr>
        <w:tabs>
          <w:tab w:val="clear" w:pos="2160"/>
          <w:tab w:val="left" w:pos="720"/>
          <w:tab w:val="num" w:pos="1418"/>
        </w:tabs>
        <w:spacing w:after="120"/>
        <w:ind w:hanging="1440"/>
        <w:rPr>
          <w:rFonts w:cs="Arial"/>
        </w:rPr>
      </w:pPr>
      <w:r w:rsidRPr="00283592">
        <w:rPr>
          <w:rFonts w:cs="Arial"/>
        </w:rPr>
        <w:t>Mentoring Handbook (CFLI, 2007);</w:t>
      </w:r>
    </w:p>
    <w:p w14:paraId="6900E97D" w14:textId="4CC9B030" w:rsidR="00283592" w:rsidRPr="0085059A" w:rsidRDefault="00283592" w:rsidP="00DF695C">
      <w:pPr>
        <w:widowControl w:val="0"/>
        <w:numPr>
          <w:ilvl w:val="2"/>
          <w:numId w:val="22"/>
        </w:numPr>
        <w:tabs>
          <w:tab w:val="clear" w:pos="2160"/>
          <w:tab w:val="left" w:pos="720"/>
          <w:tab w:val="num" w:pos="1418"/>
        </w:tabs>
        <w:spacing w:after="120"/>
        <w:ind w:hanging="1440"/>
        <w:rPr>
          <w:rFonts w:cs="Arial"/>
          <w:bCs/>
        </w:rPr>
      </w:pPr>
      <w:r w:rsidRPr="0085059A">
        <w:rPr>
          <w:rFonts w:cs="Arial"/>
          <w:bCs/>
        </w:rPr>
        <w:t>Officership 2020;</w:t>
      </w:r>
    </w:p>
    <w:p w14:paraId="630A3CF2" w14:textId="4A8F8989" w:rsidR="00283592" w:rsidRPr="00283592" w:rsidRDefault="00081ADA" w:rsidP="00DF695C">
      <w:pPr>
        <w:widowControl w:val="0"/>
        <w:numPr>
          <w:ilvl w:val="2"/>
          <w:numId w:val="22"/>
        </w:numPr>
        <w:tabs>
          <w:tab w:val="clear" w:pos="2160"/>
          <w:tab w:val="left" w:pos="720"/>
          <w:tab w:val="num" w:pos="1418"/>
        </w:tabs>
        <w:spacing w:after="120"/>
        <w:ind w:hanging="1440"/>
        <w:rPr>
          <w:rFonts w:cs="Arial"/>
        </w:rPr>
      </w:pPr>
      <w:hyperlink r:id="rId24" w:history="1">
        <w:r w:rsidR="00283592" w:rsidRPr="00283592">
          <w:rPr>
            <w:rStyle w:val="Hyperlink"/>
            <w:rFonts w:cs="Arial"/>
          </w:rPr>
          <w:t>Statement of Defence Ethics</w:t>
        </w:r>
      </w:hyperlink>
      <w:r w:rsidR="00283592" w:rsidRPr="00283592">
        <w:rPr>
          <w:rFonts w:cs="Arial"/>
        </w:rPr>
        <w:t>;</w:t>
      </w:r>
    </w:p>
    <w:p w14:paraId="1AD0F645" w14:textId="3F995E35" w:rsidR="00283592" w:rsidRPr="0045060F" w:rsidRDefault="0045060F" w:rsidP="00DF695C">
      <w:pPr>
        <w:widowControl w:val="0"/>
        <w:numPr>
          <w:ilvl w:val="2"/>
          <w:numId w:val="22"/>
        </w:numPr>
        <w:tabs>
          <w:tab w:val="clear" w:pos="2160"/>
          <w:tab w:val="left" w:pos="720"/>
          <w:tab w:val="num" w:pos="1418"/>
        </w:tabs>
        <w:spacing w:after="120"/>
        <w:ind w:hanging="1440"/>
        <w:rPr>
          <w:rStyle w:val="Hyperlink"/>
          <w:rFonts w:cs="Arial"/>
        </w:rPr>
      </w:pPr>
      <w:r>
        <w:rPr>
          <w:rFonts w:cs="Arial"/>
          <w:b/>
        </w:rPr>
        <w:fldChar w:fldCharType="begin"/>
      </w:r>
      <w:r>
        <w:rPr>
          <w:rFonts w:cs="Arial"/>
          <w:b/>
        </w:rPr>
        <w:instrText>HYPERLINK "https://www.fichl.org/fileadmin/_migrated/content_uploads/Canadian_LOAC_Manual_2001_English.pdf"</w:instrText>
      </w:r>
      <w:r>
        <w:rPr>
          <w:rFonts w:cs="Arial"/>
          <w:b/>
        </w:rPr>
      </w:r>
      <w:r>
        <w:rPr>
          <w:rFonts w:cs="Arial"/>
          <w:b/>
        </w:rPr>
        <w:fldChar w:fldCharType="separate"/>
      </w:r>
      <w:r w:rsidR="00283592" w:rsidRPr="0045060F">
        <w:rPr>
          <w:rStyle w:val="Hyperlink"/>
          <w:rFonts w:cs="Arial"/>
        </w:rPr>
        <w:t>B-GJ-005-104/FP-021, Law of Armed Conflict at the Operational and Tactical Level;</w:t>
      </w:r>
    </w:p>
    <w:p w14:paraId="5D846D30" w14:textId="0CCDFDB5" w:rsidR="00283592" w:rsidRPr="00283592" w:rsidRDefault="0045060F" w:rsidP="00DF695C">
      <w:pPr>
        <w:widowControl w:val="0"/>
        <w:numPr>
          <w:ilvl w:val="2"/>
          <w:numId w:val="22"/>
        </w:numPr>
        <w:tabs>
          <w:tab w:val="clear" w:pos="2160"/>
          <w:tab w:val="left" w:pos="720"/>
          <w:tab w:val="num" w:pos="1418"/>
        </w:tabs>
        <w:spacing w:after="120"/>
        <w:ind w:hanging="1440"/>
        <w:rPr>
          <w:rFonts w:cs="Arial"/>
        </w:rPr>
      </w:pPr>
      <w:r>
        <w:rPr>
          <w:rFonts w:cs="Arial"/>
          <w:b/>
        </w:rPr>
        <w:fldChar w:fldCharType="end"/>
      </w:r>
      <w:hyperlink r:id="rId25" w:history="1">
        <w:r w:rsidR="002E11EB" w:rsidRPr="002E11EB">
          <w:rPr>
            <w:rStyle w:val="Hyperlink"/>
            <w:rFonts w:cs="Arial"/>
          </w:rPr>
          <w:t>Strong, Secure, Engaged - Canada’s Defence Policy</w:t>
        </w:r>
      </w:hyperlink>
      <w:r w:rsidR="00283592" w:rsidRPr="00283592">
        <w:rPr>
          <w:rFonts w:cs="Arial"/>
        </w:rPr>
        <w:t>;</w:t>
      </w:r>
    </w:p>
    <w:p w14:paraId="3C5DA626" w14:textId="72B30F9E" w:rsidR="00283592" w:rsidRPr="00283592" w:rsidRDefault="00081ADA" w:rsidP="00DF695C">
      <w:pPr>
        <w:widowControl w:val="0"/>
        <w:numPr>
          <w:ilvl w:val="2"/>
          <w:numId w:val="22"/>
        </w:numPr>
        <w:tabs>
          <w:tab w:val="clear" w:pos="2160"/>
          <w:tab w:val="left" w:pos="720"/>
          <w:tab w:val="num" w:pos="1418"/>
        </w:tabs>
        <w:spacing w:after="120"/>
        <w:ind w:hanging="1440"/>
        <w:rPr>
          <w:rFonts w:cs="Arial"/>
        </w:rPr>
      </w:pPr>
      <w:hyperlink r:id="rId26" w:history="1">
        <w:r w:rsidR="00283592" w:rsidRPr="00283592">
          <w:rPr>
            <w:rStyle w:val="Hyperlink"/>
            <w:rFonts w:cs="Arial"/>
          </w:rPr>
          <w:t xml:space="preserve">A-MD-154-000/FP-000, </w:t>
        </w:r>
        <w:r w:rsidR="00283592" w:rsidRPr="00283592">
          <w:rPr>
            <w:rStyle w:val="Hyperlink"/>
            <w:rFonts w:cs="Arial"/>
            <w:i/>
          </w:rPr>
          <w:t>Medical Standards for the Canadian Forces</w:t>
        </w:r>
      </w:hyperlink>
      <w:r w:rsidR="00283592" w:rsidRPr="00283592">
        <w:rPr>
          <w:rFonts w:cs="Arial"/>
        </w:rPr>
        <w:t>;</w:t>
      </w:r>
    </w:p>
    <w:p w14:paraId="6FBBE63B" w14:textId="52FCCD79" w:rsidR="00283592" w:rsidRPr="0085059A" w:rsidRDefault="00081ADA" w:rsidP="00DF695C">
      <w:pPr>
        <w:widowControl w:val="0"/>
        <w:numPr>
          <w:ilvl w:val="2"/>
          <w:numId w:val="22"/>
        </w:numPr>
        <w:tabs>
          <w:tab w:val="clear" w:pos="2160"/>
          <w:tab w:val="left" w:pos="720"/>
          <w:tab w:val="num" w:pos="1418"/>
        </w:tabs>
        <w:spacing w:after="120"/>
        <w:ind w:hanging="1440"/>
        <w:rPr>
          <w:rFonts w:cs="Arial"/>
        </w:rPr>
      </w:pPr>
      <w:hyperlink r:id="rId27" w:history="1">
        <w:r w:rsidR="00D40EBF" w:rsidRPr="0085059A">
          <w:rPr>
            <w:rStyle w:val="Hyperlink"/>
            <w:rFonts w:cs="Arial"/>
          </w:rPr>
          <w:t>Official Languages Strategy for DND/CAF</w:t>
        </w:r>
      </w:hyperlink>
      <w:r w:rsidR="007C499F" w:rsidRPr="0085059A">
        <w:rPr>
          <w:rFonts w:cs="Arial"/>
        </w:rPr>
        <w:t>;</w:t>
      </w:r>
    </w:p>
    <w:p w14:paraId="558F39F9" w14:textId="4C96438B" w:rsidR="007C499F" w:rsidRPr="00C36D7F" w:rsidRDefault="00081ADA" w:rsidP="007C499F">
      <w:pPr>
        <w:widowControl w:val="0"/>
        <w:numPr>
          <w:ilvl w:val="2"/>
          <w:numId w:val="22"/>
        </w:numPr>
        <w:tabs>
          <w:tab w:val="clear" w:pos="2160"/>
          <w:tab w:val="left" w:pos="720"/>
          <w:tab w:val="num" w:pos="1418"/>
        </w:tabs>
        <w:spacing w:after="120"/>
        <w:ind w:hanging="1440"/>
        <w:rPr>
          <w:rStyle w:val="Hyperlink"/>
          <w:rFonts w:cs="Arial"/>
          <w:b w:val="0"/>
          <w:color w:val="auto"/>
          <w:u w:val="none"/>
        </w:rPr>
      </w:pPr>
      <w:hyperlink r:id="rId28" w:history="1">
        <w:r w:rsidR="00283592" w:rsidRPr="000664EB">
          <w:rPr>
            <w:rStyle w:val="Hyperlink"/>
            <w:rFonts w:cs="Arial"/>
          </w:rPr>
          <w:t>DAOD 5045-0</w:t>
        </w:r>
      </w:hyperlink>
      <w:r w:rsidR="007C499F">
        <w:rPr>
          <w:rStyle w:val="Hyperlink"/>
          <w:rFonts w:cs="Arial"/>
        </w:rPr>
        <w:t>;</w:t>
      </w:r>
    </w:p>
    <w:p w14:paraId="2A56927D" w14:textId="16B5BA3F" w:rsidR="00C36D7F" w:rsidRDefault="00C36D7F" w:rsidP="007C499F">
      <w:pPr>
        <w:widowControl w:val="0"/>
        <w:numPr>
          <w:ilvl w:val="2"/>
          <w:numId w:val="22"/>
        </w:numPr>
        <w:tabs>
          <w:tab w:val="clear" w:pos="2160"/>
          <w:tab w:val="left" w:pos="720"/>
          <w:tab w:val="num" w:pos="1418"/>
        </w:tabs>
        <w:spacing w:after="120"/>
        <w:ind w:hanging="1440"/>
        <w:rPr>
          <w:rStyle w:val="Hyperlink"/>
          <w:rFonts w:cs="Arial"/>
          <w:b w:val="0"/>
          <w:color w:val="auto"/>
          <w:u w:val="none"/>
        </w:rPr>
      </w:pPr>
      <w:r w:rsidRPr="00C13C2F">
        <w:rPr>
          <w:rFonts w:cs="Arial"/>
          <w:color w:val="000000"/>
          <w:sz w:val="23"/>
          <w:szCs w:val="23"/>
        </w:rPr>
        <w:t>DRDC-RDDC-2019-L230</w:t>
      </w:r>
      <w:r>
        <w:rPr>
          <w:rFonts w:cs="Arial"/>
          <w:color w:val="000000"/>
          <w:sz w:val="23"/>
          <w:szCs w:val="23"/>
        </w:rPr>
        <w:t xml:space="preserve">, CAF </w:t>
      </w:r>
      <w:bookmarkEnd w:id="27"/>
      <w:r>
        <w:rPr>
          <w:rFonts w:cs="Arial"/>
          <w:color w:val="000000"/>
          <w:sz w:val="23"/>
          <w:szCs w:val="23"/>
        </w:rPr>
        <w:t>Competency Dictionary;</w:t>
      </w:r>
    </w:p>
    <w:p w14:paraId="3A910CEE" w14:textId="435DEBF0" w:rsidR="007C499F" w:rsidRDefault="007C499F" w:rsidP="007C499F">
      <w:pPr>
        <w:widowControl w:val="0"/>
        <w:numPr>
          <w:ilvl w:val="2"/>
          <w:numId w:val="22"/>
        </w:numPr>
        <w:tabs>
          <w:tab w:val="clear" w:pos="2160"/>
          <w:tab w:val="left" w:pos="720"/>
          <w:tab w:val="num" w:pos="1418"/>
        </w:tabs>
        <w:spacing w:after="120"/>
        <w:ind w:hanging="1440"/>
        <w:rPr>
          <w:rFonts w:cs="Arial"/>
        </w:rPr>
      </w:pPr>
      <w:r w:rsidRPr="007C499F">
        <w:rPr>
          <w:rFonts w:cs="Arial"/>
          <w:color w:val="000000"/>
          <w:sz w:val="23"/>
          <w:szCs w:val="23"/>
        </w:rPr>
        <w:t xml:space="preserve">DRDC-RDDC-2017-R9999, </w:t>
      </w:r>
      <w:r w:rsidRPr="007C499F">
        <w:rPr>
          <w:rFonts w:cs="Arial"/>
        </w:rPr>
        <w:t>Integration of the</w:t>
      </w:r>
      <w:r>
        <w:rPr>
          <w:rFonts w:cs="Arial"/>
        </w:rPr>
        <w:t xml:space="preserve"> CAF Competency Dictionary and </w:t>
      </w:r>
      <w:r w:rsidRPr="007C499F">
        <w:rPr>
          <w:rFonts w:cs="Arial"/>
        </w:rPr>
        <w:t>General Specifications; and</w:t>
      </w:r>
    </w:p>
    <w:p w14:paraId="7CC23D13" w14:textId="69A9D655" w:rsidR="007C499F" w:rsidRPr="007C499F" w:rsidRDefault="007C499F" w:rsidP="007C499F">
      <w:pPr>
        <w:widowControl w:val="0"/>
        <w:numPr>
          <w:ilvl w:val="2"/>
          <w:numId w:val="22"/>
        </w:numPr>
        <w:tabs>
          <w:tab w:val="clear" w:pos="2160"/>
          <w:tab w:val="left" w:pos="720"/>
          <w:tab w:val="num" w:pos="1418"/>
        </w:tabs>
        <w:spacing w:after="120"/>
        <w:ind w:hanging="1440"/>
        <w:rPr>
          <w:rFonts w:cs="Arial"/>
        </w:rPr>
      </w:pPr>
      <w:r w:rsidRPr="007C499F">
        <w:rPr>
          <w:rFonts w:cs="Arial"/>
          <w:u w:val="single"/>
        </w:rPr>
        <w:t>CFLI TR 2006-01.</w:t>
      </w:r>
    </w:p>
    <w:p w14:paraId="573E1F4C" w14:textId="77777777" w:rsidR="007C499F" w:rsidRPr="00283592" w:rsidRDefault="007C499F" w:rsidP="007C499F">
      <w:pPr>
        <w:widowControl w:val="0"/>
        <w:spacing w:after="120"/>
        <w:ind w:left="720"/>
        <w:rPr>
          <w:rFonts w:cs="Arial"/>
        </w:rPr>
      </w:pPr>
    </w:p>
    <w:p w14:paraId="5C6F7F17" w14:textId="1D3FA5B8" w:rsidR="00283592" w:rsidRDefault="00283592" w:rsidP="008B6589">
      <w:pPr>
        <w:pStyle w:val="ListParagraph"/>
        <w:numPr>
          <w:ilvl w:val="0"/>
          <w:numId w:val="0"/>
        </w:numPr>
        <w:rPr>
          <w:rFonts w:cs="Arial"/>
          <w:b w:val="0"/>
        </w:rPr>
      </w:pPr>
    </w:p>
    <w:p w14:paraId="4A83EBC4" w14:textId="632164D5" w:rsidR="00D46A41" w:rsidRPr="00706C86" w:rsidRDefault="00706C86" w:rsidP="00706C86">
      <w:pPr>
        <w:pStyle w:val="Heading2"/>
        <w:numPr>
          <w:ilvl w:val="1"/>
          <w:numId w:val="4"/>
        </w:numPr>
        <w:tabs>
          <w:tab w:val="left" w:pos="720"/>
        </w:tabs>
        <w:ind w:left="0" w:firstLine="0"/>
        <w:rPr>
          <w:rFonts w:eastAsia="Times New Roman"/>
          <w:lang w:eastAsia="en-CA"/>
        </w:rPr>
      </w:pPr>
      <w:bookmarkStart w:id="29" w:name="_Toc9505413"/>
      <w:r w:rsidRPr="00706C86">
        <w:rPr>
          <w:rFonts w:eastAsia="Times New Roman"/>
          <w:lang w:eastAsia="en-CA"/>
        </w:rPr>
        <w:lastRenderedPageBreak/>
        <w:t>fundamentals of officership</w:t>
      </w:r>
      <w:bookmarkEnd w:id="29"/>
    </w:p>
    <w:p w14:paraId="761A3223" w14:textId="77777777" w:rsidR="00D46A41" w:rsidRPr="00D46A41" w:rsidRDefault="00D46A41" w:rsidP="00D46A41">
      <w:pPr>
        <w:rPr>
          <w:rFonts w:cs="Arial"/>
        </w:rPr>
      </w:pPr>
    </w:p>
    <w:p w14:paraId="2872A379" w14:textId="46A4E27C" w:rsidR="00D46A41" w:rsidRPr="00D46A41" w:rsidRDefault="00D46A41" w:rsidP="00D46A41">
      <w:pPr>
        <w:autoSpaceDE w:val="0"/>
        <w:autoSpaceDN w:val="0"/>
        <w:adjustRightInd w:val="0"/>
        <w:rPr>
          <w:rFonts w:cs="Arial"/>
        </w:rPr>
      </w:pPr>
      <w:r w:rsidRPr="00D46A41">
        <w:rPr>
          <w:rFonts w:cs="Arial"/>
          <w:lang w:eastAsia="en-CA"/>
        </w:rPr>
        <w:t xml:space="preserve">The CAF vision </w:t>
      </w:r>
      <w:r w:rsidRPr="00D46A41">
        <w:rPr>
          <w:rFonts w:cs="Arial"/>
        </w:rPr>
        <w:t>for its Officer Corps focuses on the profession of arms and leadership:</w:t>
      </w:r>
      <w:r w:rsidRPr="00D46A41">
        <w:rPr>
          <w:rFonts w:cs="Arial"/>
        </w:rPr>
        <w:br/>
      </w:r>
    </w:p>
    <w:p w14:paraId="50F621C9" w14:textId="2471C127" w:rsidR="00D46A41" w:rsidRPr="00D46A41" w:rsidRDefault="00D46A41" w:rsidP="00D46A41">
      <w:pPr>
        <w:tabs>
          <w:tab w:val="left" w:pos="1440"/>
        </w:tabs>
        <w:autoSpaceDE w:val="0"/>
        <w:autoSpaceDN w:val="0"/>
        <w:adjustRightInd w:val="0"/>
        <w:ind w:left="1440" w:right="720"/>
        <w:rPr>
          <w:rFonts w:cs="Arial"/>
        </w:rPr>
      </w:pPr>
      <w:r w:rsidRPr="00D46A41">
        <w:rPr>
          <w:rFonts w:cs="Arial"/>
          <w:i/>
          <w:iCs/>
        </w:rPr>
        <w:t xml:space="preserve">Exemplary leaders serving Canada and devoted to the profession of arms.  </w:t>
      </w:r>
      <w:r w:rsidRPr="00D46A41">
        <w:rPr>
          <w:rFonts w:cs="Arial"/>
        </w:rPr>
        <w:t>Leading by example, fully accountable, they are dedicated to their subordinates and inspire loy</w:t>
      </w:r>
      <w:r w:rsidR="00DF695C">
        <w:rPr>
          <w:rFonts w:cs="Arial"/>
        </w:rPr>
        <w:t xml:space="preserve">alty and mutual trust. </w:t>
      </w:r>
      <w:r w:rsidRPr="00D46A41">
        <w:rPr>
          <w:rFonts w:cs="Arial"/>
        </w:rPr>
        <w:t xml:space="preserve">They possess the spirit and expertise to succeed </w:t>
      </w:r>
      <w:r w:rsidR="00DF695C">
        <w:rPr>
          <w:rFonts w:cs="Arial"/>
        </w:rPr>
        <w:t xml:space="preserve">in a wide range of operations. </w:t>
      </w:r>
      <w:r w:rsidRPr="00D46A41">
        <w:rPr>
          <w:rFonts w:cs="Arial"/>
        </w:rPr>
        <w:t>These officers of high intellectual ability operate effectively in a technological and</w:t>
      </w:r>
      <w:r w:rsidR="00DF695C">
        <w:rPr>
          <w:rFonts w:cs="Arial"/>
        </w:rPr>
        <w:t xml:space="preserve"> information-rich environment. </w:t>
      </w:r>
      <w:r w:rsidRPr="00D46A41">
        <w:rPr>
          <w:rFonts w:cs="Arial"/>
        </w:rPr>
        <w:t>With an understanding of national policies, military doctrine and their application to diverse national and international circumstances, they will boldly accept the risks and ambiguity inherent in th</w:t>
      </w:r>
      <w:r w:rsidR="00DF695C">
        <w:rPr>
          <w:rFonts w:cs="Arial"/>
        </w:rPr>
        <w:t xml:space="preserve">e demands of their profession. </w:t>
      </w:r>
      <w:r w:rsidRPr="00D46A41">
        <w:rPr>
          <w:rFonts w:cs="Arial"/>
        </w:rPr>
        <w:t xml:space="preserve">They embrace the military ethos, understand and apply the appropriate levels of force, and draw strength from the values and aspirations of the </w:t>
      </w:r>
      <w:r w:rsidR="00DF695C">
        <w:rPr>
          <w:rFonts w:cs="Arial"/>
        </w:rPr>
        <w:t xml:space="preserve">pluralistic nation they serve. </w:t>
      </w:r>
      <w:r w:rsidRPr="00D46A41">
        <w:rPr>
          <w:rFonts w:cs="Arial"/>
        </w:rPr>
        <w:t>They welcome challenge and serve with courage and integrity.</w:t>
      </w:r>
      <w:r w:rsidRPr="00D46A41">
        <w:rPr>
          <w:rStyle w:val="FootnoteReference"/>
          <w:rFonts w:cs="Arial"/>
        </w:rPr>
        <w:footnoteReference w:id="1"/>
      </w:r>
      <w:r w:rsidRPr="00D46A41">
        <w:rPr>
          <w:rFonts w:cs="Arial"/>
        </w:rPr>
        <w:t xml:space="preserve"> </w:t>
      </w:r>
    </w:p>
    <w:p w14:paraId="3987C3E3" w14:textId="77777777" w:rsidR="00D46A41" w:rsidRPr="00D46A41" w:rsidRDefault="00D46A41" w:rsidP="00D46A41">
      <w:pPr>
        <w:rPr>
          <w:rFonts w:cs="Arial"/>
        </w:rPr>
      </w:pPr>
    </w:p>
    <w:p w14:paraId="77D9BC15" w14:textId="4D81C360" w:rsidR="00D46A41" w:rsidRPr="00D46A41" w:rsidRDefault="00D46A41" w:rsidP="00D46A41">
      <w:pPr>
        <w:autoSpaceDE w:val="0"/>
        <w:autoSpaceDN w:val="0"/>
        <w:adjustRightInd w:val="0"/>
        <w:rPr>
          <w:rFonts w:cs="Arial"/>
          <w:lang w:eastAsia="en-CA"/>
        </w:rPr>
      </w:pPr>
      <w:r w:rsidRPr="00D46A41">
        <w:rPr>
          <w:rFonts w:cs="Arial"/>
          <w:lang w:eastAsia="en-CA"/>
        </w:rPr>
        <w:t>An officer’s fundamental responsibility is to provide</w:t>
      </w:r>
      <w:r w:rsidR="00620D93">
        <w:rPr>
          <w:rFonts w:cs="Arial"/>
          <w:lang w:eastAsia="en-CA"/>
        </w:rPr>
        <w:t xml:space="preserve"> leadership to the military personnel</w:t>
      </w:r>
      <w:r w:rsidR="00DF695C">
        <w:rPr>
          <w:rFonts w:cs="Arial"/>
          <w:lang w:eastAsia="en-CA"/>
        </w:rPr>
        <w:t xml:space="preserve"> of the CAF. </w:t>
      </w:r>
      <w:r w:rsidRPr="00D46A41">
        <w:rPr>
          <w:rFonts w:cs="Arial"/>
        </w:rPr>
        <w:t>Officers are charged with the following diverse responsibilities: perform operational roles in pursuit of Canada’s national security interests; function as staff officers and resource managers; understand and promote CAF values; and represent both Canada and the CAF when dealing with government officials, the public, the media,</w:t>
      </w:r>
      <w:r w:rsidR="00620D93">
        <w:rPr>
          <w:rFonts w:cs="Arial"/>
        </w:rPr>
        <w:t xml:space="preserve"> and members of the CAF</w:t>
      </w:r>
      <w:r w:rsidRPr="00D46A41">
        <w:rPr>
          <w:rFonts w:cs="Arial"/>
        </w:rPr>
        <w:t xml:space="preserve"> and citizens of other nations.</w:t>
      </w:r>
    </w:p>
    <w:p w14:paraId="77115701" w14:textId="77777777" w:rsidR="00D46A41" w:rsidRPr="00D46A41" w:rsidRDefault="00D46A41" w:rsidP="00D46A41">
      <w:pPr>
        <w:autoSpaceDE w:val="0"/>
        <w:autoSpaceDN w:val="0"/>
        <w:adjustRightInd w:val="0"/>
        <w:rPr>
          <w:rFonts w:cs="Arial"/>
          <w:lang w:eastAsia="en-CA"/>
        </w:rPr>
      </w:pPr>
    </w:p>
    <w:p w14:paraId="6F43B86C" w14:textId="0F956EB5" w:rsidR="00D46A41" w:rsidRPr="00D46A41" w:rsidRDefault="00D46A41" w:rsidP="00D46A41">
      <w:pPr>
        <w:pStyle w:val="Document10"/>
        <w:keepNext w:val="0"/>
        <w:keepLines w:val="0"/>
        <w:widowControl/>
        <w:tabs>
          <w:tab w:val="clear" w:pos="-720"/>
        </w:tabs>
        <w:suppressAutoHyphens w:val="0"/>
        <w:autoSpaceDE w:val="0"/>
        <w:autoSpaceDN w:val="0"/>
        <w:adjustRightInd w:val="0"/>
        <w:rPr>
          <w:rFonts w:ascii="Arial" w:hAnsi="Arial" w:cs="Arial"/>
          <w:sz w:val="22"/>
          <w:szCs w:val="22"/>
          <w:lang w:val="en-CA" w:eastAsia="en-CA"/>
        </w:rPr>
      </w:pPr>
      <w:bookmarkStart w:id="30" w:name="OLE_LINK3"/>
      <w:r w:rsidRPr="00D46A41">
        <w:rPr>
          <w:rFonts w:ascii="Arial" w:hAnsi="Arial" w:cs="Arial"/>
          <w:sz w:val="22"/>
          <w:szCs w:val="22"/>
          <w:lang w:val="en-CA"/>
        </w:rPr>
        <w:t>In the performance of their duties, CAF officers</w:t>
      </w:r>
      <w:r w:rsidR="00B75630">
        <w:rPr>
          <w:rFonts w:ascii="Arial" w:hAnsi="Arial" w:cs="Arial"/>
          <w:sz w:val="22"/>
          <w:szCs w:val="22"/>
          <w:lang w:val="en-CA"/>
        </w:rPr>
        <w:t xml:space="preserve"> need to</w:t>
      </w:r>
      <w:r w:rsidRPr="00D46A41">
        <w:rPr>
          <w:rFonts w:ascii="Arial" w:hAnsi="Arial" w:cs="Arial"/>
          <w:sz w:val="22"/>
          <w:szCs w:val="22"/>
          <w:lang w:val="en-CA"/>
        </w:rPr>
        <w:t xml:space="preserve">: </w:t>
      </w:r>
    </w:p>
    <w:p w14:paraId="1406F934" w14:textId="77777777" w:rsidR="00D46A41" w:rsidRPr="00D46A41" w:rsidRDefault="00D46A41" w:rsidP="00D46A41">
      <w:pPr>
        <w:autoSpaceDE w:val="0"/>
        <w:autoSpaceDN w:val="0"/>
        <w:adjustRightInd w:val="0"/>
        <w:rPr>
          <w:rFonts w:cs="Arial"/>
          <w:lang w:eastAsia="en-CA"/>
        </w:rPr>
      </w:pPr>
    </w:p>
    <w:p w14:paraId="6A92FE01" w14:textId="5A6C0FF2" w:rsidR="00D46A41" w:rsidRPr="00D46A41" w:rsidRDefault="00D46A41" w:rsidP="00E05D98">
      <w:pPr>
        <w:numPr>
          <w:ilvl w:val="1"/>
          <w:numId w:val="23"/>
        </w:numPr>
        <w:tabs>
          <w:tab w:val="clear" w:pos="1440"/>
          <w:tab w:val="num" w:pos="720"/>
        </w:tabs>
        <w:autoSpaceDE w:val="0"/>
        <w:autoSpaceDN w:val="0"/>
        <w:adjustRightInd w:val="0"/>
        <w:spacing w:after="120"/>
        <w:ind w:left="720" w:hanging="360"/>
        <w:rPr>
          <w:rFonts w:cs="Arial"/>
        </w:rPr>
      </w:pPr>
      <w:r w:rsidRPr="00D46A41">
        <w:rPr>
          <w:rFonts w:cs="Arial"/>
        </w:rPr>
        <w:t>display the highest degree of commitment to the defence of Canada, even to the extent of sacrificing their liv</w:t>
      </w:r>
      <w:r w:rsidR="001943C1">
        <w:rPr>
          <w:rFonts w:cs="Arial"/>
        </w:rPr>
        <w:t>es or taking the life</w:t>
      </w:r>
      <w:r w:rsidR="00B75630">
        <w:rPr>
          <w:rFonts w:cs="Arial"/>
        </w:rPr>
        <w:t xml:space="preserve"> of </w:t>
      </w:r>
      <w:r w:rsidR="001943C1">
        <w:rPr>
          <w:rFonts w:cs="Arial"/>
        </w:rPr>
        <w:t xml:space="preserve">an </w:t>
      </w:r>
      <w:r w:rsidR="001943C1" w:rsidRPr="001943C1">
        <w:rPr>
          <w:rFonts w:cs="Arial"/>
        </w:rPr>
        <w:t>adversary</w:t>
      </w:r>
      <w:r w:rsidRPr="00D46A41">
        <w:rPr>
          <w:rFonts w:cs="Arial"/>
        </w:rPr>
        <w:t xml:space="preserve">, if necessary; </w:t>
      </w:r>
    </w:p>
    <w:p w14:paraId="24275C75" w14:textId="23584A75" w:rsidR="00D46A41" w:rsidRPr="00D46A41" w:rsidRDefault="00D46A41" w:rsidP="00E05D98">
      <w:pPr>
        <w:numPr>
          <w:ilvl w:val="1"/>
          <w:numId w:val="23"/>
        </w:numPr>
        <w:tabs>
          <w:tab w:val="clear" w:pos="1440"/>
          <w:tab w:val="num" w:pos="720"/>
        </w:tabs>
        <w:autoSpaceDE w:val="0"/>
        <w:autoSpaceDN w:val="0"/>
        <w:adjustRightInd w:val="0"/>
        <w:spacing w:after="120"/>
        <w:ind w:left="720" w:hanging="360"/>
        <w:rPr>
          <w:rFonts w:cs="Arial"/>
        </w:rPr>
      </w:pPr>
      <w:r w:rsidRPr="00D46A41">
        <w:rPr>
          <w:rFonts w:cs="Arial"/>
        </w:rPr>
        <w:t>develop trust and lead by personal example by placing their own concerns, well-being, and comfort after those of their sub</w:t>
      </w:r>
      <w:r w:rsidR="00DF695C">
        <w:rPr>
          <w:rFonts w:cs="Arial"/>
        </w:rPr>
        <w:t xml:space="preserve">ordinates. </w:t>
      </w:r>
      <w:r w:rsidRPr="00D46A41">
        <w:rPr>
          <w:rFonts w:cs="Arial"/>
        </w:rPr>
        <w:t xml:space="preserve">They </w:t>
      </w:r>
      <w:r w:rsidR="001943C1">
        <w:rPr>
          <w:rFonts w:cs="Arial"/>
        </w:rPr>
        <w:t xml:space="preserve">need to </w:t>
      </w:r>
      <w:r w:rsidRPr="00D46A41">
        <w:rPr>
          <w:rFonts w:cs="Arial"/>
        </w:rPr>
        <w:t>motivate, train, and develop those for whom they are responsible, and steward the profession of arms;</w:t>
      </w:r>
    </w:p>
    <w:p w14:paraId="1512C428" w14:textId="6846E242" w:rsidR="00D46A41" w:rsidRPr="00D46A41" w:rsidRDefault="00D46A41" w:rsidP="00E05D98">
      <w:pPr>
        <w:numPr>
          <w:ilvl w:val="1"/>
          <w:numId w:val="23"/>
        </w:numPr>
        <w:tabs>
          <w:tab w:val="clear" w:pos="1440"/>
          <w:tab w:val="num" w:pos="720"/>
        </w:tabs>
        <w:autoSpaceDE w:val="0"/>
        <w:autoSpaceDN w:val="0"/>
        <w:adjustRightInd w:val="0"/>
        <w:spacing w:after="120"/>
        <w:ind w:left="720" w:hanging="360"/>
        <w:rPr>
          <w:rFonts w:cs="Arial"/>
        </w:rPr>
      </w:pPr>
      <w:r w:rsidRPr="00D46A41">
        <w:rPr>
          <w:rFonts w:cs="Arial"/>
        </w:rPr>
        <w:t>conduct themselves with integrity, loyalty, courage, honesty,</w:t>
      </w:r>
      <w:r w:rsidR="00DF695C">
        <w:rPr>
          <w:rFonts w:cs="Arial"/>
        </w:rPr>
        <w:t xml:space="preserve"> fairness, and responsibility. </w:t>
      </w:r>
      <w:r w:rsidRPr="00D46A41">
        <w:rPr>
          <w:rFonts w:cs="Arial"/>
        </w:rPr>
        <w:t xml:space="preserve">Officers </w:t>
      </w:r>
      <w:r w:rsidR="001943C1">
        <w:rPr>
          <w:rFonts w:cs="Arial"/>
        </w:rPr>
        <w:t>need to prevent</w:t>
      </w:r>
      <w:r w:rsidRPr="00D46A41">
        <w:rPr>
          <w:rFonts w:cs="Arial"/>
        </w:rPr>
        <w:t xml:space="preserve"> discrimination, ill treatment or cruelty, and </w:t>
      </w:r>
      <w:r w:rsidR="001943C1">
        <w:rPr>
          <w:rFonts w:cs="Arial"/>
        </w:rPr>
        <w:t>recognize</w:t>
      </w:r>
      <w:r w:rsidRPr="00D46A41">
        <w:rPr>
          <w:rFonts w:cs="Arial"/>
        </w:rPr>
        <w:t xml:space="preserve"> the strength that diversity</w:t>
      </w:r>
      <w:r w:rsidR="00DF695C">
        <w:rPr>
          <w:rFonts w:cs="Arial"/>
        </w:rPr>
        <w:t xml:space="preserve"> and multiculturalism provides.</w:t>
      </w:r>
      <w:r w:rsidRPr="00D46A41">
        <w:rPr>
          <w:rFonts w:cs="Arial"/>
        </w:rPr>
        <w:t xml:space="preserve"> They </w:t>
      </w:r>
      <w:r w:rsidR="001943C1">
        <w:rPr>
          <w:rFonts w:cs="Arial"/>
        </w:rPr>
        <w:t xml:space="preserve">need to </w:t>
      </w:r>
      <w:r w:rsidRPr="00D46A41">
        <w:rPr>
          <w:rFonts w:cs="Arial"/>
        </w:rPr>
        <w:t>ensure the activities of their units and the actions of their personnel comply with the regulations of the CAF and the Code of Service Discipline;</w:t>
      </w:r>
    </w:p>
    <w:bookmarkEnd w:id="30"/>
    <w:p w14:paraId="0BFBE93B" w14:textId="7AB2F48A" w:rsidR="00D46A41" w:rsidRPr="00D46A41" w:rsidRDefault="00D46A41" w:rsidP="00E05D98">
      <w:pPr>
        <w:numPr>
          <w:ilvl w:val="1"/>
          <w:numId w:val="23"/>
        </w:numPr>
        <w:tabs>
          <w:tab w:val="clear" w:pos="1440"/>
          <w:tab w:val="num" w:pos="720"/>
        </w:tabs>
        <w:autoSpaceDE w:val="0"/>
        <w:autoSpaceDN w:val="0"/>
        <w:adjustRightInd w:val="0"/>
        <w:spacing w:after="120"/>
        <w:ind w:left="720" w:hanging="360"/>
        <w:rPr>
          <w:rFonts w:cs="Arial"/>
        </w:rPr>
      </w:pPr>
      <w:r w:rsidRPr="00D46A41">
        <w:rPr>
          <w:rFonts w:cs="Arial"/>
        </w:rPr>
        <w:t>improv</w:t>
      </w:r>
      <w:r w:rsidR="001943C1">
        <w:rPr>
          <w:rFonts w:cs="Arial"/>
        </w:rPr>
        <w:t>e</w:t>
      </w:r>
      <w:r w:rsidRPr="00D46A41">
        <w:rPr>
          <w:rFonts w:cs="Arial"/>
        </w:rPr>
        <w:t xml:space="preserve"> their professional competence through </w:t>
      </w:r>
      <w:r w:rsidR="001943C1">
        <w:rPr>
          <w:rFonts w:cs="Arial"/>
        </w:rPr>
        <w:t xml:space="preserve">career-long </w:t>
      </w:r>
      <w:r w:rsidRPr="00D46A41">
        <w:rPr>
          <w:rFonts w:cs="Arial"/>
        </w:rPr>
        <w:t>education, training, ex</w:t>
      </w:r>
      <w:r w:rsidR="00DF695C">
        <w:rPr>
          <w:rFonts w:cs="Arial"/>
        </w:rPr>
        <w:t xml:space="preserve">perience and self-development. </w:t>
      </w:r>
      <w:r w:rsidRPr="00D46A41">
        <w:rPr>
          <w:rFonts w:cs="Arial"/>
        </w:rPr>
        <w:t>In combat they</w:t>
      </w:r>
      <w:r w:rsidR="001943C1">
        <w:rPr>
          <w:rFonts w:cs="Arial"/>
        </w:rPr>
        <w:t xml:space="preserve"> need the will to</w:t>
      </w:r>
      <w:r w:rsidRPr="00D46A41">
        <w:rPr>
          <w:rFonts w:cs="Arial"/>
        </w:rPr>
        <w:t xml:space="preserve"> fight to win; in discharging these and other duties, they demonstrate skill, imagination, courage and fortitude with unlimited liabili</w:t>
      </w:r>
      <w:r w:rsidR="00DF695C">
        <w:rPr>
          <w:rFonts w:cs="Arial"/>
        </w:rPr>
        <w:t xml:space="preserve">ty to achieve mission success. </w:t>
      </w:r>
      <w:r w:rsidRPr="00D46A41">
        <w:rPr>
          <w:rFonts w:cs="Arial"/>
        </w:rPr>
        <w:t xml:space="preserve">They </w:t>
      </w:r>
      <w:r w:rsidR="001943C1">
        <w:rPr>
          <w:rFonts w:cs="Arial"/>
        </w:rPr>
        <w:t xml:space="preserve">need to ethically </w:t>
      </w:r>
      <w:r w:rsidRPr="00D46A41">
        <w:rPr>
          <w:rFonts w:cs="Arial"/>
        </w:rPr>
        <w:t>perform their duties at all times in compliance with the law and appropriate international conventions;</w:t>
      </w:r>
    </w:p>
    <w:p w14:paraId="5A2F46D6" w14:textId="4F8A5D3D" w:rsidR="00D46A41" w:rsidRPr="00D46A41" w:rsidRDefault="00D46A41" w:rsidP="00E05D98">
      <w:pPr>
        <w:numPr>
          <w:ilvl w:val="1"/>
          <w:numId w:val="23"/>
        </w:numPr>
        <w:tabs>
          <w:tab w:val="clear" w:pos="1440"/>
          <w:tab w:val="num" w:pos="720"/>
        </w:tabs>
        <w:autoSpaceDE w:val="0"/>
        <w:autoSpaceDN w:val="0"/>
        <w:adjustRightInd w:val="0"/>
        <w:spacing w:after="120"/>
        <w:ind w:left="720" w:hanging="360"/>
        <w:rPr>
          <w:rFonts w:cs="Arial"/>
        </w:rPr>
      </w:pPr>
      <w:r w:rsidRPr="00D46A41">
        <w:rPr>
          <w:rFonts w:cs="Arial"/>
        </w:rPr>
        <w:t>demonstrate pride in and loyalty to Canada, the CAF, their leaders, their units, their pe</w:t>
      </w:r>
      <w:r w:rsidR="001943C1">
        <w:rPr>
          <w:rFonts w:cs="Arial"/>
        </w:rPr>
        <w:t xml:space="preserve">rsonnel and their environmental </w:t>
      </w:r>
      <w:r w:rsidR="00E64DBB">
        <w:rPr>
          <w:rFonts w:cs="Arial"/>
        </w:rPr>
        <w:t>affiliation</w:t>
      </w:r>
      <w:r w:rsidRPr="00D46A41">
        <w:rPr>
          <w:rFonts w:cs="Arial"/>
        </w:rPr>
        <w:t>;</w:t>
      </w:r>
    </w:p>
    <w:p w14:paraId="62BD67BE" w14:textId="77777777" w:rsidR="00D46A41" w:rsidRPr="00D46A41" w:rsidRDefault="00D46A41" w:rsidP="00E05D98">
      <w:pPr>
        <w:numPr>
          <w:ilvl w:val="1"/>
          <w:numId w:val="23"/>
        </w:numPr>
        <w:tabs>
          <w:tab w:val="clear" w:pos="1440"/>
          <w:tab w:val="num" w:pos="720"/>
        </w:tabs>
        <w:autoSpaceDE w:val="0"/>
        <w:autoSpaceDN w:val="0"/>
        <w:adjustRightInd w:val="0"/>
        <w:spacing w:after="120"/>
        <w:ind w:left="720" w:hanging="360"/>
        <w:rPr>
          <w:rFonts w:cs="Arial"/>
        </w:rPr>
      </w:pPr>
      <w:r w:rsidRPr="00D46A41">
        <w:rPr>
          <w:rFonts w:cs="Arial"/>
        </w:rPr>
        <w:lastRenderedPageBreak/>
        <w:t>lead the institution by directing, promoting, facilitating, managing and adapting to change;</w:t>
      </w:r>
    </w:p>
    <w:p w14:paraId="1741C25C" w14:textId="52E4D050" w:rsidR="00D46A41" w:rsidRPr="00D46A41" w:rsidRDefault="00D46A41" w:rsidP="00E05D98">
      <w:pPr>
        <w:numPr>
          <w:ilvl w:val="1"/>
          <w:numId w:val="23"/>
        </w:numPr>
        <w:tabs>
          <w:tab w:val="clear" w:pos="1440"/>
          <w:tab w:val="num" w:pos="720"/>
        </w:tabs>
        <w:autoSpaceDE w:val="0"/>
        <w:autoSpaceDN w:val="0"/>
        <w:adjustRightInd w:val="0"/>
        <w:spacing w:after="120"/>
        <w:ind w:left="720" w:hanging="360"/>
        <w:rPr>
          <w:rFonts w:cs="Arial"/>
        </w:rPr>
      </w:pPr>
      <w:r w:rsidRPr="00D46A41">
        <w:rPr>
          <w:rFonts w:cs="Arial"/>
        </w:rPr>
        <w:t>respect and uphold the customs and traditions of the CAF, and</w:t>
      </w:r>
      <w:r w:rsidR="00B94BBA">
        <w:rPr>
          <w:rFonts w:cs="Arial"/>
        </w:rPr>
        <w:t xml:space="preserve"> of their own and other environments</w:t>
      </w:r>
      <w:r w:rsidRPr="00D46A41">
        <w:rPr>
          <w:rFonts w:cs="Arial"/>
        </w:rPr>
        <w:t>.</w:t>
      </w:r>
      <w:r w:rsidR="00DF695C">
        <w:rPr>
          <w:rFonts w:cs="Arial"/>
        </w:rPr>
        <w:t xml:space="preserve"> </w:t>
      </w:r>
      <w:r w:rsidRPr="00D46A41">
        <w:rPr>
          <w:rFonts w:cs="Arial"/>
        </w:rPr>
        <w:t xml:space="preserve">They </w:t>
      </w:r>
      <w:r w:rsidR="001943C1">
        <w:rPr>
          <w:rFonts w:cs="Arial"/>
        </w:rPr>
        <w:t xml:space="preserve">need to </w:t>
      </w:r>
      <w:r w:rsidRPr="00D46A41">
        <w:rPr>
          <w:rFonts w:cs="Arial"/>
        </w:rPr>
        <w:t>honour the memory of those who have died in the service of Canada, as well as those who fought and survived; and</w:t>
      </w:r>
    </w:p>
    <w:p w14:paraId="50CA1132" w14:textId="0DD44DE7" w:rsidR="00D46A41" w:rsidRPr="00D46A41" w:rsidRDefault="00D46A41" w:rsidP="00E05D98">
      <w:pPr>
        <w:numPr>
          <w:ilvl w:val="1"/>
          <w:numId w:val="23"/>
        </w:numPr>
        <w:tabs>
          <w:tab w:val="clear" w:pos="1440"/>
          <w:tab w:val="num" w:pos="720"/>
        </w:tabs>
        <w:autoSpaceDE w:val="0"/>
        <w:autoSpaceDN w:val="0"/>
        <w:adjustRightInd w:val="0"/>
        <w:ind w:left="720" w:hanging="360"/>
        <w:rPr>
          <w:rFonts w:cs="Arial"/>
        </w:rPr>
      </w:pPr>
      <w:bookmarkStart w:id="31" w:name="OLE_LINK4"/>
      <w:r w:rsidRPr="00D46A41">
        <w:rPr>
          <w:rFonts w:cs="Arial"/>
        </w:rPr>
        <w:t>uphold the rule of law, the CAF as an instrument of the Government of Canada, and the CAF as representative of all that is best in Canada and its society.</w:t>
      </w:r>
    </w:p>
    <w:p w14:paraId="730299D5" w14:textId="77777777" w:rsidR="00D46A41" w:rsidRPr="00D46A41" w:rsidRDefault="00D46A41" w:rsidP="00D46A41">
      <w:pPr>
        <w:autoSpaceDE w:val="0"/>
        <w:autoSpaceDN w:val="0"/>
        <w:adjustRightInd w:val="0"/>
        <w:rPr>
          <w:rFonts w:cs="Arial"/>
        </w:rPr>
      </w:pPr>
    </w:p>
    <w:p w14:paraId="45D46515" w14:textId="68FEC5BB" w:rsidR="00D46A41" w:rsidRPr="00D46A41" w:rsidRDefault="00D46A41" w:rsidP="003639CF">
      <w:pPr>
        <w:autoSpaceDE w:val="0"/>
        <w:autoSpaceDN w:val="0"/>
        <w:adjustRightInd w:val="0"/>
        <w:rPr>
          <w:rFonts w:cs="Arial"/>
        </w:rPr>
      </w:pPr>
      <w:r w:rsidRPr="00D46A41">
        <w:rPr>
          <w:rFonts w:cs="Arial"/>
        </w:rPr>
        <w:t xml:space="preserve">To execute their responsibilities effectively, officers apply the fundamentals of officership, develop </w:t>
      </w:r>
      <w:r w:rsidR="0004340F">
        <w:rPr>
          <w:rFonts w:cs="Arial"/>
        </w:rPr>
        <w:t xml:space="preserve">and display </w:t>
      </w:r>
      <w:r w:rsidRPr="00D46A41">
        <w:rPr>
          <w:rFonts w:cs="Arial"/>
        </w:rPr>
        <w:t>competencies commensurate with their rank level, and perform tasks and duties in accorda</w:t>
      </w:r>
      <w:r w:rsidR="00DF695C">
        <w:rPr>
          <w:rFonts w:cs="Arial"/>
        </w:rPr>
        <w:t xml:space="preserve">nce with prescribed standards. </w:t>
      </w:r>
      <w:r w:rsidRPr="00D46A41">
        <w:rPr>
          <w:rFonts w:cs="Arial"/>
        </w:rPr>
        <w:t>This publication describes the requirements that are common to all officers in the CAF, regardless of occupation or environmental affiliation.</w:t>
      </w:r>
    </w:p>
    <w:bookmarkEnd w:id="31"/>
    <w:p w14:paraId="1B051038" w14:textId="77777777" w:rsidR="00D46A41" w:rsidRDefault="00D46A41" w:rsidP="008B6589">
      <w:pPr>
        <w:pStyle w:val="ListParagraph"/>
        <w:numPr>
          <w:ilvl w:val="0"/>
          <w:numId w:val="0"/>
        </w:numPr>
        <w:rPr>
          <w:rFonts w:cs="Arial"/>
          <w:b w:val="0"/>
        </w:rPr>
      </w:pPr>
    </w:p>
    <w:p w14:paraId="608BB8C3" w14:textId="3E58861C" w:rsidR="00D46A41" w:rsidRPr="00D46A41" w:rsidRDefault="008B6589" w:rsidP="00D46A41">
      <w:pPr>
        <w:pStyle w:val="Heading2"/>
        <w:tabs>
          <w:tab w:val="left" w:pos="720"/>
        </w:tabs>
        <w:rPr>
          <w:rFonts w:eastAsia="Times New Roman"/>
          <w:lang w:eastAsia="en-CA"/>
        </w:rPr>
      </w:pPr>
      <w:bookmarkStart w:id="32" w:name="_Toc9505414"/>
      <w:r>
        <w:rPr>
          <w:rFonts w:eastAsia="Times New Roman"/>
          <w:lang w:eastAsia="en-CA"/>
        </w:rPr>
        <w:t>1</w:t>
      </w:r>
      <w:r w:rsidRPr="004613E5">
        <w:rPr>
          <w:rFonts w:eastAsia="Times New Roman"/>
          <w:lang w:eastAsia="en-CA"/>
        </w:rPr>
        <w:t>.</w:t>
      </w:r>
      <w:r w:rsidR="00C21279">
        <w:rPr>
          <w:rFonts w:eastAsia="Times New Roman"/>
          <w:lang w:eastAsia="en-CA"/>
        </w:rPr>
        <w:t>4</w:t>
      </w:r>
      <w:r w:rsidRPr="004613E5">
        <w:rPr>
          <w:rFonts w:eastAsia="Times New Roman"/>
          <w:lang w:eastAsia="en-CA"/>
        </w:rPr>
        <w:t xml:space="preserve"> </w:t>
      </w:r>
      <w:r w:rsidRPr="004613E5">
        <w:rPr>
          <w:rFonts w:eastAsia="Times New Roman"/>
          <w:lang w:eastAsia="en-CA"/>
        </w:rPr>
        <w:tab/>
      </w:r>
      <w:r w:rsidR="00E05D98">
        <w:rPr>
          <w:rFonts w:eastAsia="Times New Roman"/>
          <w:lang w:eastAsia="en-CA"/>
        </w:rPr>
        <w:t>profession of arms</w:t>
      </w:r>
      <w:bookmarkStart w:id="33" w:name="_Toc404583106"/>
      <w:bookmarkEnd w:id="32"/>
      <w:bookmarkEnd w:id="33"/>
    </w:p>
    <w:p w14:paraId="6B3BF6E4" w14:textId="77777777" w:rsidR="00D46A41" w:rsidRDefault="00D46A41" w:rsidP="00D46A41">
      <w:pPr>
        <w:tabs>
          <w:tab w:val="left" w:pos="-1440"/>
          <w:tab w:val="left" w:pos="-720"/>
          <w:tab w:val="left" w:pos="720"/>
          <w:tab w:val="center" w:pos="8640"/>
        </w:tabs>
        <w:rPr>
          <w:bCs/>
          <w:lang w:eastAsia="en-CA"/>
        </w:rPr>
      </w:pPr>
    </w:p>
    <w:p w14:paraId="767B71CD" w14:textId="3F04EBDD" w:rsidR="00D46A41" w:rsidRDefault="00D46A41" w:rsidP="00D46A41">
      <w:pPr>
        <w:tabs>
          <w:tab w:val="left" w:pos="720"/>
        </w:tabs>
        <w:autoSpaceDE w:val="0"/>
        <w:autoSpaceDN w:val="0"/>
        <w:adjustRightInd w:val="0"/>
      </w:pPr>
      <w:r>
        <w:rPr>
          <w:bCs/>
          <w:lang w:eastAsia="en-CA"/>
        </w:rPr>
        <w:t>As members of the CAF, officers</w:t>
      </w:r>
      <w:r w:rsidR="0004340F">
        <w:rPr>
          <w:bCs/>
          <w:lang w:eastAsia="en-CA"/>
        </w:rPr>
        <w:t>, as well as</w:t>
      </w:r>
      <w:r w:rsidR="001943C1">
        <w:rPr>
          <w:bCs/>
          <w:lang w:eastAsia="en-CA"/>
        </w:rPr>
        <w:t xml:space="preserve"> non-commissioned members (NCM</w:t>
      </w:r>
      <w:r w:rsidR="0004340F">
        <w:rPr>
          <w:bCs/>
          <w:lang w:eastAsia="en-CA"/>
        </w:rPr>
        <w:t>s</w:t>
      </w:r>
      <w:r w:rsidR="001943C1">
        <w:rPr>
          <w:bCs/>
          <w:lang w:eastAsia="en-CA"/>
        </w:rPr>
        <w:t>)</w:t>
      </w:r>
      <w:r>
        <w:rPr>
          <w:bCs/>
          <w:lang w:eastAsia="en-CA"/>
        </w:rPr>
        <w:t xml:space="preserve"> are memb</w:t>
      </w:r>
      <w:r w:rsidR="00DF695C">
        <w:rPr>
          <w:bCs/>
          <w:lang w:eastAsia="en-CA"/>
        </w:rPr>
        <w:t xml:space="preserve">ers of the profession of arms. </w:t>
      </w:r>
      <w:r>
        <w:rPr>
          <w:rFonts w:cs="MFOMKH+TimesNewRoman"/>
        </w:rPr>
        <w:t>A profession is an exclusive group of people who possess and apply a systematically acquired body of knowledge derived from research, educat</w:t>
      </w:r>
      <w:r w:rsidR="00DF695C">
        <w:rPr>
          <w:rFonts w:cs="MFOMKH+TimesNewRoman"/>
        </w:rPr>
        <w:t xml:space="preserve">ion, training, and experience. </w:t>
      </w:r>
      <w:r>
        <w:rPr>
          <w:rFonts w:cs="MFOMKH+TimesNewRoman"/>
        </w:rPr>
        <w:t>Members of a profession have a social responsibility to fulfill their function</w:t>
      </w:r>
      <w:r w:rsidR="0004340F">
        <w:rPr>
          <w:rFonts w:cs="MFOMKH+TimesNewRoman"/>
        </w:rPr>
        <w:t>s</w:t>
      </w:r>
      <w:r>
        <w:rPr>
          <w:rFonts w:cs="MFOMKH+TimesNewRoman"/>
        </w:rPr>
        <w:t xml:space="preserve"> competently, objectively and impartially for the benefit of society, </w:t>
      </w:r>
      <w:r w:rsidR="00DF695C">
        <w:rPr>
          <w:rFonts w:cs="MFOMKH+TimesNewRoman"/>
        </w:rPr>
        <w:t xml:space="preserve">and to ensure the public good. </w:t>
      </w:r>
      <w:r>
        <w:rPr>
          <w:rFonts w:cs="MFOMKH+TimesNewRoman"/>
        </w:rPr>
        <w:t xml:space="preserve">Professionals are governed by codes of ethics that establish standards of conduct that define and regulate their work. These codes of ethics are enforced by the members themselves, and contain values that are widely accepted as legitimate by society at large.  </w:t>
      </w:r>
      <w:r>
        <w:rPr>
          <w:rFonts w:cs="MFOMKH+TimesNewRoman"/>
        </w:rPr>
        <w:br/>
      </w:r>
    </w:p>
    <w:p w14:paraId="78C9B1BE" w14:textId="77777777" w:rsidR="00D46A41" w:rsidRDefault="00D46A41" w:rsidP="003639CF">
      <w:pPr>
        <w:tabs>
          <w:tab w:val="left" w:pos="1440"/>
        </w:tabs>
        <w:autoSpaceDE w:val="0"/>
        <w:autoSpaceDN w:val="0"/>
        <w:adjustRightInd w:val="0"/>
      </w:pPr>
      <w:r>
        <w:rPr>
          <w:bCs/>
          <w:i/>
          <w:lang w:eastAsia="en-CA"/>
        </w:rPr>
        <w:t>Duty with Honour: The Profession of Arms in Canada</w:t>
      </w:r>
      <w:r>
        <w:rPr>
          <w:bCs/>
          <w:lang w:eastAsia="en-CA"/>
        </w:rPr>
        <w:t xml:space="preserve"> describes the profession of arms as follows: </w:t>
      </w:r>
    </w:p>
    <w:p w14:paraId="6CB4B1FE" w14:textId="77777777" w:rsidR="00D46A41" w:rsidRDefault="00D46A41" w:rsidP="00D46A41">
      <w:pPr>
        <w:tabs>
          <w:tab w:val="left" w:pos="-1440"/>
          <w:tab w:val="left" w:pos="-720"/>
          <w:tab w:val="center" w:pos="8640"/>
        </w:tabs>
      </w:pPr>
    </w:p>
    <w:p w14:paraId="6B1D53BC" w14:textId="62C8DBFA" w:rsidR="00D46A41" w:rsidRDefault="00D46A41" w:rsidP="00D46A41">
      <w:pPr>
        <w:tabs>
          <w:tab w:val="left" w:pos="-1440"/>
          <w:tab w:val="left" w:pos="-720"/>
          <w:tab w:val="left" w:pos="720"/>
          <w:tab w:val="center" w:pos="8640"/>
        </w:tabs>
        <w:ind w:left="1440" w:right="720"/>
      </w:pPr>
      <w:r>
        <w:rPr>
          <w:bCs/>
          <w:lang w:eastAsia="en-CA"/>
        </w:rPr>
        <w:t>The profession of arms in Canada is composed of military members dedicated to the defence of Canada and its interests, as directe</w:t>
      </w:r>
      <w:r w:rsidR="00E02215">
        <w:rPr>
          <w:bCs/>
          <w:lang w:eastAsia="en-CA"/>
        </w:rPr>
        <w:t xml:space="preserve">d by the Government of Canada. </w:t>
      </w:r>
      <w:r>
        <w:rPr>
          <w:bCs/>
          <w:lang w:eastAsia="en-CA"/>
        </w:rPr>
        <w:t>The profession of arms</w:t>
      </w:r>
      <w:r w:rsidDel="00B3619A">
        <w:rPr>
          <w:bCs/>
          <w:lang w:eastAsia="en-CA"/>
        </w:rPr>
        <w:t xml:space="preserve"> </w:t>
      </w:r>
      <w:r>
        <w:rPr>
          <w:bCs/>
          <w:lang w:eastAsia="en-CA"/>
        </w:rPr>
        <w:t>is distinguished by the concept of service before self, the lawful, ordered application of military force, and the acceptance of the c</w:t>
      </w:r>
      <w:r w:rsidR="00E02215">
        <w:rPr>
          <w:bCs/>
          <w:lang w:eastAsia="en-CA"/>
        </w:rPr>
        <w:t xml:space="preserve">oncept of unlimited liability. </w:t>
      </w:r>
      <w:r>
        <w:rPr>
          <w:bCs/>
          <w:lang w:eastAsia="en-CA"/>
        </w:rPr>
        <w:t>Its members possess a systematic and specialized body of military knowledge and skills acquired through education, training, and experience, and they apply this expertise competently and objectively in the ac</w:t>
      </w:r>
      <w:r w:rsidR="00E02215">
        <w:rPr>
          <w:bCs/>
          <w:lang w:eastAsia="en-CA"/>
        </w:rPr>
        <w:t>complishment of their missions.</w:t>
      </w:r>
      <w:r>
        <w:rPr>
          <w:bCs/>
          <w:lang w:eastAsia="en-CA"/>
        </w:rPr>
        <w:t xml:space="preserve"> Members of the Canadian profession of arms</w:t>
      </w:r>
      <w:r w:rsidDel="00B3619A">
        <w:rPr>
          <w:bCs/>
          <w:lang w:eastAsia="en-CA"/>
        </w:rPr>
        <w:t xml:space="preserve"> </w:t>
      </w:r>
      <w:r>
        <w:rPr>
          <w:bCs/>
          <w:lang w:eastAsia="en-CA"/>
        </w:rPr>
        <w:t>share a set of core values and beliefs found in the military ethos that guides them in the performance of their duty and allows a special relationship of trust to be maintained with Canadian society.</w:t>
      </w:r>
      <w:r>
        <w:rPr>
          <w:rStyle w:val="FootnoteReference"/>
          <w:bCs/>
          <w:lang w:eastAsia="en-CA"/>
        </w:rPr>
        <w:footnoteReference w:id="2"/>
      </w:r>
      <w:r>
        <w:rPr>
          <w:bCs/>
          <w:lang w:eastAsia="en-CA"/>
        </w:rPr>
        <w:br/>
      </w:r>
    </w:p>
    <w:p w14:paraId="5F2233E1" w14:textId="77777777" w:rsidR="00D46A41" w:rsidRDefault="00D46A41" w:rsidP="003639CF">
      <w:pPr>
        <w:autoSpaceDE w:val="0"/>
        <w:autoSpaceDN w:val="0"/>
        <w:adjustRightInd w:val="0"/>
      </w:pPr>
      <w:r>
        <w:t xml:space="preserve">The four attributes of the </w:t>
      </w:r>
      <w:r>
        <w:rPr>
          <w:bCs/>
          <w:lang w:eastAsia="en-CA"/>
        </w:rPr>
        <w:t>profession of arms</w:t>
      </w:r>
      <w:r>
        <w:t xml:space="preserve">, as indicated in </w:t>
      </w:r>
      <w:r>
        <w:rPr>
          <w:bCs/>
          <w:i/>
          <w:lang w:eastAsia="en-CA"/>
        </w:rPr>
        <w:t>Duty with Honour: The Profession of Arms in Canada</w:t>
      </w:r>
      <w:r>
        <w:rPr>
          <w:rStyle w:val="FootnoteReference"/>
          <w:bCs/>
          <w:i/>
          <w:lang w:eastAsia="en-CA"/>
        </w:rPr>
        <w:footnoteReference w:id="3"/>
      </w:r>
      <w:r>
        <w:t>, are:</w:t>
      </w:r>
    </w:p>
    <w:p w14:paraId="540F116C" w14:textId="77777777" w:rsidR="00D46A41" w:rsidRDefault="00D46A41" w:rsidP="000664EB">
      <w:pPr>
        <w:tabs>
          <w:tab w:val="left" w:pos="-1440"/>
          <w:tab w:val="right" w:pos="1440"/>
          <w:tab w:val="center" w:pos="8640"/>
        </w:tabs>
      </w:pPr>
    </w:p>
    <w:p w14:paraId="611C44AF" w14:textId="1DBEADEB" w:rsidR="00D46A41" w:rsidRDefault="00D46A41" w:rsidP="00E05D98">
      <w:pPr>
        <w:widowControl w:val="0"/>
        <w:numPr>
          <w:ilvl w:val="0"/>
          <w:numId w:val="24"/>
        </w:numPr>
        <w:tabs>
          <w:tab w:val="left" w:pos="-1440"/>
          <w:tab w:val="right" w:pos="1440"/>
        </w:tabs>
        <w:ind w:hanging="720"/>
      </w:pPr>
      <w:r w:rsidRPr="00952C7E">
        <w:rPr>
          <w:u w:val="single"/>
        </w:rPr>
        <w:lastRenderedPageBreak/>
        <w:t>Responsibility</w:t>
      </w:r>
      <w:r>
        <w:t>.</w:t>
      </w:r>
      <w:r w:rsidR="00DF695C">
        <w:rPr>
          <w:color w:val="FF0000"/>
        </w:rPr>
        <w:t xml:space="preserve"> </w:t>
      </w:r>
      <w:r>
        <w:t>Collectively, officers have a core responsibility to the government and the people of Canada to defen</w:t>
      </w:r>
      <w:r w:rsidR="00DF695C">
        <w:t>d the nation and its interests.</w:t>
      </w:r>
      <w:r>
        <w:t xml:space="preserve"> This involves keeping the CAF operationally effective by generating and using appropriate levels of military force for spe</w:t>
      </w:r>
      <w:r w:rsidR="00DF695C">
        <w:t xml:space="preserve">cific tasks. </w:t>
      </w:r>
      <w:r>
        <w:t xml:space="preserve">To manage this responsibility, officers must fully understand the process of civil control of the military within the Canadian political system and demonstrate administrative </w:t>
      </w:r>
      <w:r w:rsidR="00DF695C">
        <w:t xml:space="preserve">competency and accountability. </w:t>
      </w:r>
      <w:r>
        <w:t>They must also observe and enforce the laws, regulations,</w:t>
      </w:r>
      <w:r w:rsidR="00DF695C">
        <w:t xml:space="preserve"> and orders governing the CAF. </w:t>
      </w:r>
      <w:r>
        <w:t>Officers are accountable for their personal conduct and are responsible for the conduct, efficiency, and welfare of all subordinates, and for maintaining effectiv</w:t>
      </w:r>
      <w:r w:rsidR="00DF695C">
        <w:t xml:space="preserve">e and cohesive military units. </w:t>
      </w:r>
      <w:r>
        <w:t>Officers share a broader responsibility to maintain the integrity and reputation of the profession of arms by ensuring Canadian values and the Canadian military ethos guide their collective and individual actions;</w:t>
      </w:r>
      <w:r>
        <w:br/>
      </w:r>
    </w:p>
    <w:p w14:paraId="17D7AEAF" w14:textId="33CF9B23" w:rsidR="000664EB" w:rsidRDefault="00D46A41" w:rsidP="00E05D98">
      <w:pPr>
        <w:widowControl w:val="0"/>
        <w:numPr>
          <w:ilvl w:val="0"/>
          <w:numId w:val="24"/>
        </w:numPr>
        <w:tabs>
          <w:tab w:val="left" w:pos="-1440"/>
          <w:tab w:val="right" w:pos="1440"/>
        </w:tabs>
        <w:ind w:hanging="720"/>
      </w:pPr>
      <w:r w:rsidRPr="00952C7E">
        <w:rPr>
          <w:u w:val="single"/>
        </w:rPr>
        <w:t>Expertise</w:t>
      </w:r>
      <w:r w:rsidR="00DF695C">
        <w:t xml:space="preserve">. </w:t>
      </w:r>
      <w:r>
        <w:t>While officers become experts in their specific military occupations, their expertise as members of the profession of arms derives from a deep and comprehensive understanding of the theory and practice of armed conflict in its many forms, ranging from war figh</w:t>
      </w:r>
      <w:r w:rsidR="00DF695C">
        <w:t xml:space="preserve">ting to humanitarian missions. </w:t>
      </w:r>
      <w:r>
        <w:t xml:space="preserve">This includes mastery of joint, multi-national, and interagency operations, national security issues, </w:t>
      </w:r>
      <w:r w:rsidR="00E02215">
        <w:t xml:space="preserve">and the law of armed conflict. </w:t>
      </w:r>
      <w:r>
        <w:t>Critical thinking and sound judgement complement the officer’s expertise, and contribute to the appropriate use of military</w:t>
      </w:r>
      <w:r w:rsidR="00DF695C">
        <w:t xml:space="preserve"> force. </w:t>
      </w:r>
      <w:r>
        <w:t>These qualities are required of all officers because in an organizationally sophisticated, fast-paced, highly technical conflict environment, decisions made at all levels can have immediate an</w:t>
      </w:r>
      <w:r w:rsidR="000664EB">
        <w:t>d far-reaching implications;</w:t>
      </w:r>
    </w:p>
    <w:p w14:paraId="22C1B36C" w14:textId="77777777" w:rsidR="000664EB" w:rsidRDefault="000664EB" w:rsidP="000664EB">
      <w:pPr>
        <w:widowControl w:val="0"/>
        <w:tabs>
          <w:tab w:val="left" w:pos="-1440"/>
        </w:tabs>
        <w:ind w:left="1440"/>
      </w:pPr>
    </w:p>
    <w:p w14:paraId="1483CF5C" w14:textId="4802D783" w:rsidR="00D46A41" w:rsidRDefault="000664EB" w:rsidP="000664EB">
      <w:pPr>
        <w:widowControl w:val="0"/>
        <w:numPr>
          <w:ilvl w:val="0"/>
          <w:numId w:val="24"/>
        </w:numPr>
        <w:tabs>
          <w:tab w:val="left" w:pos="-1440"/>
          <w:tab w:val="right" w:pos="1440"/>
        </w:tabs>
        <w:ind w:hanging="720"/>
      </w:pPr>
      <w:r w:rsidRPr="00952C7E">
        <w:rPr>
          <w:u w:val="single"/>
        </w:rPr>
        <w:t>Identity</w:t>
      </w:r>
      <w:r w:rsidR="00DF695C">
        <w:t xml:space="preserve">. </w:t>
      </w:r>
      <w:r>
        <w:t>Military members are part of Canadian society, and at</w:t>
      </w:r>
      <w:r w:rsidR="0004340F">
        <w:t xml:space="preserve"> the same time they possess</w:t>
      </w:r>
      <w:r>
        <w:t xml:space="preserve"> of a s</w:t>
      </w:r>
      <w:r w:rsidR="00DF695C">
        <w:t xml:space="preserve">eparate and distinct identity. </w:t>
      </w:r>
      <w:r>
        <w:t>While they are no</w:t>
      </w:r>
      <w:r w:rsidR="00DF695C">
        <w:t>t civilians, they are citizens.</w:t>
      </w:r>
      <w:r>
        <w:t xml:space="preserve"> Within the profession of arms, professional identity is differentiated in a number of ways and the realities of combat and operations at sea, on land, and in the air mean there will always be necessary differences in the way the military culture is expresse</w:t>
      </w:r>
      <w:r w:rsidR="00DF695C">
        <w:t xml:space="preserve">d in each of the </w:t>
      </w:r>
      <w:r w:rsidR="00E02215">
        <w:t>e</w:t>
      </w:r>
      <w:r w:rsidR="00DF695C">
        <w:t xml:space="preserve">nvironments. </w:t>
      </w:r>
      <w:r>
        <w:t>These separate identities coalesce around a hierarchy of loyalties that operate, in descending order, from law and government to the CAF and thereafter through individual E</w:t>
      </w:r>
      <w:r w:rsidR="00DF695C">
        <w:t xml:space="preserve">nvironment to unit and branch. </w:t>
      </w:r>
      <w:r>
        <w:t>Canadian military professionals share a common understanding of the military ethos that unifies the C</w:t>
      </w:r>
      <w:r w:rsidR="00E02215">
        <w:t>A</w:t>
      </w:r>
      <w:r>
        <w:t>F around the concept of duty with honour;</w:t>
      </w:r>
      <w:r w:rsidR="00D46A41">
        <w:br/>
      </w:r>
    </w:p>
    <w:p w14:paraId="1FB6B179" w14:textId="1CE9DD72" w:rsidR="00D46A41" w:rsidRDefault="00D46A41" w:rsidP="00E05D98">
      <w:pPr>
        <w:widowControl w:val="0"/>
        <w:numPr>
          <w:ilvl w:val="0"/>
          <w:numId w:val="24"/>
        </w:numPr>
        <w:tabs>
          <w:tab w:val="left" w:pos="-1440"/>
          <w:tab w:val="left" w:pos="-720"/>
          <w:tab w:val="right" w:pos="1440"/>
        </w:tabs>
        <w:ind w:hanging="720"/>
      </w:pPr>
      <w:r w:rsidRPr="00952C7E">
        <w:rPr>
          <w:u w:val="single"/>
        </w:rPr>
        <w:t>Military Ethos</w:t>
      </w:r>
      <w:r w:rsidR="00DF695C">
        <w:t xml:space="preserve">. </w:t>
      </w:r>
      <w:r>
        <w:t>The military ethos serves to shape and guide conduct, and ensures the profession’s continued legitim</w:t>
      </w:r>
      <w:r w:rsidR="00DF695C">
        <w:t xml:space="preserve">acy as a national institution. </w:t>
      </w:r>
      <w:r>
        <w:t>Military ethos reinforces how officers should view their responsibilities, and helps them express their uniqu</w:t>
      </w:r>
      <w:r w:rsidR="00DF695C">
        <w:t xml:space="preserve">e military identity to others. </w:t>
      </w:r>
      <w:r>
        <w:t>The Canadian military ethos also represents the spirit that binds the other three attributes of the profession of arms: identity, responsibility, and expertise.  It comprises a value system that synthesizes Canadian laws and values with fundamental truths and expect</w:t>
      </w:r>
      <w:r w:rsidR="00DF695C">
        <w:t xml:space="preserve">ations about military service. </w:t>
      </w:r>
      <w:r>
        <w:t>Core to the military ethos is that officers perform their duty in a manner that would engender honour.</w:t>
      </w:r>
      <w:r>
        <w:br/>
      </w:r>
    </w:p>
    <w:p w14:paraId="3EC33983" w14:textId="3F362F3C" w:rsidR="00D46A41" w:rsidRPr="00C21279" w:rsidRDefault="00C21279" w:rsidP="00C21279">
      <w:pPr>
        <w:pStyle w:val="Heading2"/>
        <w:tabs>
          <w:tab w:val="left" w:pos="720"/>
        </w:tabs>
        <w:rPr>
          <w:rFonts w:eastAsia="Times New Roman"/>
          <w:lang w:eastAsia="en-CA"/>
        </w:rPr>
      </w:pPr>
      <w:bookmarkStart w:id="34" w:name="_Toc404583107"/>
      <w:bookmarkStart w:id="35" w:name="_Toc9505415"/>
      <w:r w:rsidRPr="00C21279">
        <w:rPr>
          <w:rFonts w:eastAsia="Times New Roman"/>
          <w:bCs w:val="0"/>
          <w:lang w:eastAsia="en-CA"/>
        </w:rPr>
        <w:lastRenderedPageBreak/>
        <w:t>1</w:t>
      </w:r>
      <w:r>
        <w:rPr>
          <w:rFonts w:eastAsia="Times New Roman"/>
          <w:bCs w:val="0"/>
          <w:lang w:eastAsia="en-CA"/>
        </w:rPr>
        <w:t>.5</w:t>
      </w:r>
      <w:r>
        <w:rPr>
          <w:rFonts w:eastAsia="Times New Roman"/>
          <w:bCs w:val="0"/>
          <w:lang w:eastAsia="en-CA"/>
        </w:rPr>
        <w:tab/>
      </w:r>
      <w:r w:rsidR="00E05D98">
        <w:rPr>
          <w:rFonts w:eastAsia="Times New Roman"/>
          <w:bCs w:val="0"/>
          <w:lang w:eastAsia="en-CA"/>
        </w:rPr>
        <w:t>leadership</w:t>
      </w:r>
      <w:bookmarkEnd w:id="34"/>
      <w:bookmarkEnd w:id="35"/>
      <w:r w:rsidR="00D46A41" w:rsidRPr="00C21279">
        <w:rPr>
          <w:rFonts w:eastAsia="Times New Roman"/>
          <w:lang w:eastAsia="en-CA"/>
        </w:rPr>
        <w:t xml:space="preserve"> </w:t>
      </w:r>
    </w:p>
    <w:p w14:paraId="62822629" w14:textId="77777777" w:rsidR="00D46A41" w:rsidRDefault="00D46A41" w:rsidP="00D46A41">
      <w:pPr>
        <w:tabs>
          <w:tab w:val="left" w:pos="-1440"/>
          <w:tab w:val="left" w:pos="-720"/>
          <w:tab w:val="left" w:pos="720"/>
          <w:tab w:val="center" w:pos="8640"/>
        </w:tabs>
      </w:pPr>
    </w:p>
    <w:p w14:paraId="35FEEF5A" w14:textId="511459B5" w:rsidR="00D46A41" w:rsidRDefault="00D46A41" w:rsidP="003639CF">
      <w:pPr>
        <w:autoSpaceDE w:val="0"/>
        <w:autoSpaceDN w:val="0"/>
        <w:adjustRightInd w:val="0"/>
      </w:pPr>
      <w:r>
        <w:t>Leadership may be defined as “directly or indirectly influencing others, by means of formal authority or personal attributes, to act in accordance with one’s intent or a shared purpose.”</w:t>
      </w:r>
      <w:r>
        <w:rPr>
          <w:rStyle w:val="FootnoteReference"/>
        </w:rPr>
        <w:footnoteReference w:id="4"/>
      </w:r>
      <w:r>
        <w:t xml:space="preserve">  Leadership in the CAF focuses on the means</w:t>
      </w:r>
      <w:r w:rsidR="00E02215">
        <w:t xml:space="preserve"> and intent of such influence. </w:t>
      </w:r>
      <w:r>
        <w:t>CAF leadership is defined as “</w:t>
      </w:r>
      <w:r>
        <w:rPr>
          <w:bCs/>
          <w:iCs/>
          <w:lang w:eastAsia="en-CA"/>
        </w:rPr>
        <w:t>directing, motivating, and enabling others to accomplish the mission professionally and ethically, while developing or improving capabilities that contribute to mission success.”</w:t>
      </w:r>
      <w:r>
        <w:rPr>
          <w:rStyle w:val="FootnoteReference"/>
        </w:rPr>
        <w:t xml:space="preserve"> </w:t>
      </w:r>
      <w:r>
        <w:rPr>
          <w:rStyle w:val="FootnoteReference"/>
        </w:rPr>
        <w:footnoteReference w:id="5"/>
      </w:r>
      <w:r>
        <w:rPr>
          <w:bCs/>
          <w:i/>
          <w:iCs/>
          <w:lang w:eastAsia="en-CA"/>
        </w:rPr>
        <w:t xml:space="preserve">  </w:t>
      </w:r>
      <w:r>
        <w:t>CAF leaders use their authority and influence to a</w:t>
      </w:r>
      <w:r w:rsidR="00E02215">
        <w:t xml:space="preserve">ccomplish the defence mission: </w:t>
      </w:r>
      <w:r>
        <w:t>to defend Canada</w:t>
      </w:r>
      <w:r w:rsidR="00193661">
        <w:t>, North America</w:t>
      </w:r>
      <w:r>
        <w:t xml:space="preserve"> and Canadian interests while contributing to int</w:t>
      </w:r>
      <w:r w:rsidR="00E02215">
        <w:t xml:space="preserve">ernational peace and security. </w:t>
      </w:r>
      <w:r>
        <w:t>They achieve this outcome in ways that are consistent wit</w:t>
      </w:r>
      <w:r w:rsidR="00E02215">
        <w:t xml:space="preserve">h the military ethos. </w:t>
      </w:r>
      <w:r>
        <w:t>CAF leaders seek to build an internally co-ordinated and cohesive institution an</w:t>
      </w:r>
      <w:r w:rsidR="00E64DBB">
        <w:t>d take care of the military personnel</w:t>
      </w:r>
      <w:r>
        <w:t xml:space="preserve"> who serve in the CAF and civil</w:t>
      </w:r>
      <w:r w:rsidR="00E02215">
        <w:t xml:space="preserve">ian personnel employed in DND. </w:t>
      </w:r>
      <w:r>
        <w:t xml:space="preserve">They also develop, adapt, and improve military capabilities in the face of changing conditions and emerging challenges.   </w:t>
      </w:r>
    </w:p>
    <w:p w14:paraId="10311E39" w14:textId="77777777" w:rsidR="00D46A41" w:rsidRDefault="00D46A41" w:rsidP="00D46A41">
      <w:pPr>
        <w:tabs>
          <w:tab w:val="left" w:pos="720"/>
        </w:tabs>
        <w:autoSpaceDE w:val="0"/>
        <w:autoSpaceDN w:val="0"/>
        <w:adjustRightInd w:val="0"/>
      </w:pPr>
    </w:p>
    <w:p w14:paraId="476131F8" w14:textId="13E6AADB" w:rsidR="00D46A41" w:rsidRDefault="00D46A41" w:rsidP="003639CF">
      <w:pPr>
        <w:autoSpaceDE w:val="0"/>
        <w:autoSpaceDN w:val="0"/>
        <w:adjustRightInd w:val="0"/>
        <w:rPr>
          <w:bCs/>
          <w:color w:val="000000"/>
          <w:lang w:eastAsia="en-CA"/>
        </w:rPr>
      </w:pPr>
      <w:r>
        <w:rPr>
          <w:bCs/>
          <w:color w:val="000000"/>
          <w:lang w:eastAsia="en-CA"/>
        </w:rPr>
        <w:t>CAF officers are required to lead at the indivi</w:t>
      </w:r>
      <w:r w:rsidR="00E02215">
        <w:rPr>
          <w:bCs/>
          <w:color w:val="000000"/>
          <w:lang w:eastAsia="en-CA"/>
        </w:rPr>
        <w:t xml:space="preserve">dual and institutional levels. </w:t>
      </w:r>
      <w:r>
        <w:rPr>
          <w:bCs/>
          <w:color w:val="000000"/>
          <w:lang w:eastAsia="en-CA"/>
        </w:rPr>
        <w:t>At the tactical</w:t>
      </w:r>
      <w:r w:rsidR="005327BA">
        <w:rPr>
          <w:bCs/>
          <w:color w:val="000000"/>
          <w:lang w:eastAsia="en-CA"/>
        </w:rPr>
        <w:t xml:space="preserve"> and operational</w:t>
      </w:r>
      <w:r>
        <w:rPr>
          <w:bCs/>
          <w:color w:val="000000"/>
          <w:lang w:eastAsia="en-CA"/>
        </w:rPr>
        <w:t xml:space="preserve"> level</w:t>
      </w:r>
      <w:r w:rsidR="005327BA">
        <w:rPr>
          <w:bCs/>
          <w:color w:val="000000"/>
          <w:lang w:eastAsia="en-CA"/>
        </w:rPr>
        <w:t>s</w:t>
      </w:r>
      <w:r>
        <w:rPr>
          <w:bCs/>
          <w:color w:val="000000"/>
          <w:lang w:eastAsia="en-CA"/>
        </w:rPr>
        <w:t>, the focus of leadership is on influencing people to</w:t>
      </w:r>
      <w:r w:rsidR="0004340F">
        <w:rPr>
          <w:bCs/>
          <w:color w:val="000000"/>
          <w:lang w:eastAsia="en-CA"/>
        </w:rPr>
        <w:t xml:space="preserve"> accomplish missions and tasks which represents the leading people</w:t>
      </w:r>
      <w:r w:rsidR="00E02215">
        <w:rPr>
          <w:bCs/>
          <w:color w:val="000000"/>
          <w:lang w:eastAsia="en-CA"/>
        </w:rPr>
        <w:t xml:space="preserve"> function. </w:t>
      </w:r>
      <w:r w:rsidR="005327BA">
        <w:rPr>
          <w:bCs/>
          <w:color w:val="000000"/>
          <w:lang w:eastAsia="en-CA"/>
        </w:rPr>
        <w:t>At the strategic level</w:t>
      </w:r>
      <w:r>
        <w:rPr>
          <w:bCs/>
          <w:color w:val="000000"/>
          <w:lang w:eastAsia="en-CA"/>
        </w:rPr>
        <w:t xml:space="preserve">, the focus is </w:t>
      </w:r>
      <w:r w:rsidR="0004340F">
        <w:rPr>
          <w:bCs/>
          <w:color w:val="000000"/>
          <w:lang w:eastAsia="en-CA"/>
        </w:rPr>
        <w:t>on sustaining and developing</w:t>
      </w:r>
      <w:r>
        <w:rPr>
          <w:bCs/>
          <w:color w:val="000000"/>
          <w:lang w:eastAsia="en-CA"/>
        </w:rPr>
        <w:t xml:space="preserve"> systems and capabilities that the CAF requires to</w:t>
      </w:r>
      <w:r w:rsidR="0004340F">
        <w:rPr>
          <w:bCs/>
          <w:color w:val="000000"/>
          <w:lang w:eastAsia="en-CA"/>
        </w:rPr>
        <w:t xml:space="preserve"> meet its defence commitments which represents the leading the institution</w:t>
      </w:r>
      <w:r>
        <w:rPr>
          <w:bCs/>
          <w:color w:val="000000"/>
          <w:lang w:eastAsia="en-CA"/>
        </w:rPr>
        <w:t xml:space="preserve"> function.</w:t>
      </w:r>
      <w:r w:rsidR="00E02215">
        <w:rPr>
          <w:bCs/>
          <w:color w:val="000000"/>
          <w:lang w:eastAsia="en-CA"/>
        </w:rPr>
        <w:t xml:space="preserve"> </w:t>
      </w:r>
      <w:r>
        <w:rPr>
          <w:bCs/>
          <w:color w:val="000000"/>
          <w:lang w:eastAsia="en-CA"/>
        </w:rPr>
        <w:t>As CAF officers progress in their careers, it becomes increasingly likely they will have responsibility for leading at the institutional level.</w:t>
      </w:r>
      <w:r>
        <w:rPr>
          <w:rStyle w:val="FootnoteReference"/>
          <w:bCs/>
          <w:color w:val="000000"/>
          <w:lang w:eastAsia="en-CA"/>
        </w:rPr>
        <w:footnoteReference w:id="6"/>
      </w:r>
      <w:r>
        <w:rPr>
          <w:bCs/>
          <w:color w:val="000000"/>
          <w:lang w:eastAsia="en-CA"/>
        </w:rPr>
        <w:t xml:space="preserve"> Senior leadership is also charged with stewardship of the profession of arms.</w:t>
      </w:r>
    </w:p>
    <w:p w14:paraId="76C6D8F2" w14:textId="77777777" w:rsidR="00D46A41" w:rsidRDefault="00D46A41" w:rsidP="00D46A41">
      <w:pPr>
        <w:autoSpaceDE w:val="0"/>
        <w:autoSpaceDN w:val="0"/>
        <w:adjustRightInd w:val="0"/>
        <w:rPr>
          <w:bCs/>
          <w:color w:val="000000"/>
          <w:lang w:eastAsia="en-CA"/>
        </w:rPr>
      </w:pPr>
    </w:p>
    <w:p w14:paraId="457DC4A8" w14:textId="10F30897" w:rsidR="00D46A41" w:rsidRPr="00C21279" w:rsidRDefault="00C21279" w:rsidP="00C21279">
      <w:pPr>
        <w:pStyle w:val="Heading2"/>
        <w:tabs>
          <w:tab w:val="left" w:pos="720"/>
        </w:tabs>
        <w:rPr>
          <w:rFonts w:eastAsia="Times New Roman"/>
          <w:bCs w:val="0"/>
          <w:lang w:eastAsia="en-CA"/>
        </w:rPr>
      </w:pPr>
      <w:bookmarkStart w:id="36" w:name="_Toc404583108"/>
      <w:bookmarkStart w:id="37" w:name="_Toc9505416"/>
      <w:r>
        <w:rPr>
          <w:rFonts w:eastAsia="Times New Roman"/>
          <w:bCs w:val="0"/>
          <w:lang w:eastAsia="en-CA"/>
        </w:rPr>
        <w:t>1.6</w:t>
      </w:r>
      <w:r>
        <w:rPr>
          <w:rFonts w:eastAsia="Times New Roman"/>
          <w:bCs w:val="0"/>
          <w:lang w:eastAsia="en-CA"/>
        </w:rPr>
        <w:tab/>
      </w:r>
      <w:r w:rsidR="00193661">
        <w:rPr>
          <w:rFonts w:eastAsia="Times New Roman"/>
          <w:bCs w:val="0"/>
          <w:lang w:eastAsia="en-CA"/>
        </w:rPr>
        <w:t>environmental affiL</w:t>
      </w:r>
      <w:r w:rsidR="000F0A4D">
        <w:rPr>
          <w:rFonts w:eastAsia="Times New Roman"/>
          <w:bCs w:val="0"/>
          <w:lang w:eastAsia="en-CA"/>
        </w:rPr>
        <w:t>i</w:t>
      </w:r>
      <w:r w:rsidR="00E05D98">
        <w:rPr>
          <w:rFonts w:eastAsia="Times New Roman"/>
          <w:bCs w:val="0"/>
          <w:lang w:eastAsia="en-CA"/>
        </w:rPr>
        <w:t>ation</w:t>
      </w:r>
      <w:bookmarkEnd w:id="36"/>
      <w:bookmarkEnd w:id="37"/>
    </w:p>
    <w:p w14:paraId="04EE4DE8" w14:textId="77777777" w:rsidR="00D46A41" w:rsidRDefault="00D46A41" w:rsidP="00D46A41">
      <w:pPr>
        <w:autoSpaceDE w:val="0"/>
        <w:autoSpaceDN w:val="0"/>
        <w:adjustRightInd w:val="0"/>
        <w:rPr>
          <w:bCs/>
          <w:color w:val="000000"/>
          <w:lang w:eastAsia="en-CA"/>
        </w:rPr>
      </w:pPr>
    </w:p>
    <w:p w14:paraId="452F6DD6" w14:textId="3D27BCA8" w:rsidR="00D46A41" w:rsidRDefault="00D46A41" w:rsidP="003639CF">
      <w:pPr>
        <w:autoSpaceDE w:val="0"/>
        <w:autoSpaceDN w:val="0"/>
        <w:adjustRightInd w:val="0"/>
        <w:rPr>
          <w:bCs/>
          <w:color w:val="000000"/>
          <w:lang w:eastAsia="en-CA"/>
        </w:rPr>
      </w:pPr>
      <w:r>
        <w:rPr>
          <w:bCs/>
          <w:color w:val="000000"/>
          <w:lang w:eastAsia="en-CA"/>
        </w:rPr>
        <w:t>All officers are assigned a Distinctive Environmental Uniform (DEU) – Sea, Lan</w:t>
      </w:r>
      <w:r w:rsidR="00F925C1">
        <w:rPr>
          <w:bCs/>
          <w:color w:val="000000"/>
          <w:lang w:eastAsia="en-CA"/>
        </w:rPr>
        <w:t>d,</w:t>
      </w:r>
      <w:r w:rsidR="00193661">
        <w:rPr>
          <w:bCs/>
          <w:color w:val="000000"/>
          <w:lang w:eastAsia="en-CA"/>
        </w:rPr>
        <w:t xml:space="preserve"> Air</w:t>
      </w:r>
      <w:r w:rsidR="00F925C1">
        <w:rPr>
          <w:bCs/>
          <w:color w:val="000000"/>
          <w:lang w:eastAsia="en-CA"/>
        </w:rPr>
        <w:t xml:space="preserve"> </w:t>
      </w:r>
      <w:r w:rsidR="00F925C1" w:rsidRPr="00862606">
        <w:rPr>
          <w:bCs/>
          <w:color w:val="000000"/>
          <w:lang w:eastAsia="en-CA"/>
        </w:rPr>
        <w:t xml:space="preserve">or </w:t>
      </w:r>
      <w:r w:rsidR="006E661E" w:rsidRPr="00862606">
        <w:rPr>
          <w:rFonts w:eastAsia="Arial Unicode MS" w:cs="Arial"/>
        </w:rPr>
        <w:t>Special Operations Forces</w:t>
      </w:r>
      <w:r w:rsidR="006E661E" w:rsidRPr="00862606">
        <w:rPr>
          <w:bCs/>
          <w:color w:val="000000"/>
          <w:lang w:eastAsia="en-CA"/>
        </w:rPr>
        <w:t>(</w:t>
      </w:r>
      <w:r w:rsidR="00F925C1" w:rsidRPr="00862606">
        <w:rPr>
          <w:bCs/>
          <w:color w:val="000000"/>
          <w:lang w:eastAsia="en-CA"/>
        </w:rPr>
        <w:t>SOF</w:t>
      </w:r>
      <w:r w:rsidR="006E661E" w:rsidRPr="00862606">
        <w:rPr>
          <w:bCs/>
          <w:color w:val="000000"/>
          <w:lang w:eastAsia="en-CA"/>
        </w:rPr>
        <w:t>)</w:t>
      </w:r>
      <w:r w:rsidR="00193661" w:rsidRPr="00862606">
        <w:rPr>
          <w:bCs/>
          <w:color w:val="000000"/>
          <w:lang w:eastAsia="en-CA"/>
        </w:rPr>
        <w:t>.</w:t>
      </w:r>
      <w:r w:rsidR="00193661">
        <w:rPr>
          <w:bCs/>
          <w:color w:val="000000"/>
          <w:lang w:eastAsia="en-CA"/>
        </w:rPr>
        <w:t xml:space="preserve">  The DEU is define</w:t>
      </w:r>
      <w:r w:rsidR="0004340F">
        <w:rPr>
          <w:bCs/>
          <w:color w:val="000000"/>
          <w:lang w:eastAsia="en-CA"/>
        </w:rPr>
        <w:t>d</w:t>
      </w:r>
      <w:r w:rsidR="00193661">
        <w:rPr>
          <w:bCs/>
          <w:color w:val="000000"/>
          <w:lang w:eastAsia="en-CA"/>
        </w:rPr>
        <w:t xml:space="preserve"> in the officer </w:t>
      </w:r>
      <w:r>
        <w:rPr>
          <w:bCs/>
          <w:color w:val="000000"/>
          <w:lang w:eastAsia="en-CA"/>
        </w:rPr>
        <w:t>occupation</w:t>
      </w:r>
      <w:r w:rsidR="00193661">
        <w:rPr>
          <w:bCs/>
          <w:color w:val="000000"/>
          <w:lang w:eastAsia="en-CA"/>
        </w:rPr>
        <w:t xml:space="preserve"> specification</w:t>
      </w:r>
      <w:r w:rsidR="0004340F">
        <w:rPr>
          <w:bCs/>
          <w:color w:val="000000"/>
          <w:lang w:eastAsia="en-CA"/>
        </w:rPr>
        <w:t>s (OS)</w:t>
      </w:r>
      <w:r>
        <w:rPr>
          <w:bCs/>
          <w:color w:val="000000"/>
          <w:lang w:eastAsia="en-CA"/>
        </w:rPr>
        <w:t>, e.g.</w:t>
      </w:r>
      <w:r w:rsidR="00DE658C">
        <w:rPr>
          <w:bCs/>
          <w:color w:val="000000"/>
          <w:lang w:eastAsia="en-CA"/>
        </w:rPr>
        <w:t>,</w:t>
      </w:r>
      <w:r>
        <w:rPr>
          <w:bCs/>
          <w:color w:val="000000"/>
          <w:lang w:eastAsia="en-CA"/>
        </w:rPr>
        <w:t xml:space="preserve"> Infantry </w:t>
      </w:r>
      <w:r w:rsidR="00976CAB">
        <w:rPr>
          <w:bCs/>
          <w:color w:val="000000"/>
          <w:lang w:eastAsia="en-CA"/>
        </w:rPr>
        <w:t>Officer</w:t>
      </w:r>
      <w:r w:rsidR="00F925C1">
        <w:rPr>
          <w:bCs/>
          <w:color w:val="000000"/>
          <w:lang w:eastAsia="en-CA"/>
        </w:rPr>
        <w:t>s wear Land</w:t>
      </w:r>
      <w:r>
        <w:rPr>
          <w:bCs/>
          <w:color w:val="000000"/>
          <w:lang w:eastAsia="en-CA"/>
        </w:rPr>
        <w:t xml:space="preserve"> DEU; however, for </w:t>
      </w:r>
      <w:r w:rsidR="00B52043">
        <w:rPr>
          <w:bCs/>
          <w:color w:val="000000"/>
          <w:lang w:eastAsia="en-CA"/>
        </w:rPr>
        <w:t xml:space="preserve">some </w:t>
      </w:r>
      <w:r>
        <w:rPr>
          <w:bCs/>
          <w:color w:val="000000"/>
          <w:lang w:eastAsia="en-CA"/>
        </w:rPr>
        <w:t xml:space="preserve">support occupations, the assigned DEU </w:t>
      </w:r>
      <w:r w:rsidR="00193661">
        <w:rPr>
          <w:bCs/>
          <w:color w:val="000000"/>
          <w:lang w:eastAsia="en-CA"/>
        </w:rPr>
        <w:t>is based on environmental affiliation(s)</w:t>
      </w:r>
      <w:r w:rsidR="00E02215">
        <w:rPr>
          <w:bCs/>
          <w:color w:val="000000"/>
          <w:lang w:eastAsia="en-CA"/>
        </w:rPr>
        <w:t xml:space="preserve">. </w:t>
      </w:r>
      <w:r w:rsidR="00B52043">
        <w:rPr>
          <w:bCs/>
          <w:color w:val="000000"/>
          <w:lang w:eastAsia="en-CA"/>
        </w:rPr>
        <w:t>For the officer occupations that serve all three environments, the DEU is assigned proportionally and the environmental requirements is based on the incumbent’s position only and not based on DEU. Other</w:t>
      </w:r>
      <w:r>
        <w:rPr>
          <w:bCs/>
          <w:color w:val="000000"/>
          <w:lang w:eastAsia="en-CA"/>
        </w:rPr>
        <w:t xml:space="preserve"> officers, by virtue of their assigned DEU, are ambassadors of the environment affiliated with that DEU, and </w:t>
      </w:r>
      <w:r w:rsidR="0004340F">
        <w:rPr>
          <w:bCs/>
          <w:color w:val="000000"/>
          <w:lang w:eastAsia="en-CA"/>
        </w:rPr>
        <w:t xml:space="preserve">as such, they </w:t>
      </w:r>
      <w:r>
        <w:rPr>
          <w:bCs/>
          <w:color w:val="000000"/>
          <w:lang w:eastAsia="en-CA"/>
        </w:rPr>
        <w:t>should possess a basic understanding of the culture, traditions, values a</w:t>
      </w:r>
      <w:r w:rsidR="00B52043">
        <w:rPr>
          <w:bCs/>
          <w:color w:val="000000"/>
          <w:lang w:eastAsia="en-CA"/>
        </w:rPr>
        <w:t>nd history of that environment.</w:t>
      </w:r>
    </w:p>
    <w:p w14:paraId="512FCD48" w14:textId="77777777" w:rsidR="008B6589" w:rsidRDefault="008B6589" w:rsidP="008B6589">
      <w:pPr>
        <w:pStyle w:val="ListParagraph"/>
        <w:numPr>
          <w:ilvl w:val="0"/>
          <w:numId w:val="0"/>
        </w:numPr>
        <w:rPr>
          <w:rFonts w:cs="Arial"/>
          <w:b w:val="0"/>
        </w:rPr>
      </w:pPr>
    </w:p>
    <w:p w14:paraId="31E31ECB" w14:textId="78FE0BE2" w:rsidR="000664EB" w:rsidRDefault="000664EB">
      <w:pPr>
        <w:rPr>
          <w:rFonts w:cs="Arial"/>
          <w:lang w:val="en-US" w:eastAsia="en-CA"/>
        </w:rPr>
      </w:pPr>
      <w:r>
        <w:rPr>
          <w:rFonts w:cs="Arial"/>
          <w:lang w:val="en-US" w:eastAsia="en-CA"/>
        </w:rPr>
        <w:br w:type="page"/>
      </w:r>
    </w:p>
    <w:p w14:paraId="21698177" w14:textId="30D5C29D" w:rsidR="008B6589" w:rsidRPr="00231898" w:rsidRDefault="00C21279" w:rsidP="008B6589">
      <w:pPr>
        <w:pStyle w:val="Heading1"/>
      </w:pPr>
      <w:bookmarkStart w:id="38" w:name="Military_Occupational_Structure"/>
      <w:bookmarkStart w:id="39" w:name="Table_of_Contents"/>
      <w:bookmarkStart w:id="40" w:name="_Toc414519886"/>
      <w:bookmarkStart w:id="41" w:name="_Toc9505417"/>
      <w:bookmarkStart w:id="42" w:name="_Toc397496043"/>
      <w:bookmarkStart w:id="43" w:name="_Toc401143936"/>
      <w:bookmarkStart w:id="44" w:name="_Toc401144112"/>
      <w:bookmarkEnd w:id="38"/>
      <w:bookmarkEnd w:id="39"/>
      <w:r>
        <w:lastRenderedPageBreak/>
        <w:t>CHAPTER 2</w:t>
      </w:r>
      <w:r w:rsidR="008B6589" w:rsidRPr="00231898">
        <w:t xml:space="preserve"> - MILITARY EMPLOYMENT STRUCTURE</w:t>
      </w:r>
      <w:bookmarkEnd w:id="40"/>
      <w:bookmarkEnd w:id="41"/>
    </w:p>
    <w:p w14:paraId="67988985" w14:textId="12971BAB" w:rsidR="008B6589" w:rsidRPr="00EF2F6F" w:rsidRDefault="00C21279" w:rsidP="00C21279">
      <w:pPr>
        <w:pStyle w:val="Heading2"/>
        <w:tabs>
          <w:tab w:val="left" w:pos="720"/>
        </w:tabs>
        <w:rPr>
          <w:rFonts w:eastAsia="Times New Roman"/>
          <w:lang w:eastAsia="en-CA"/>
        </w:rPr>
      </w:pPr>
      <w:bookmarkStart w:id="45" w:name="_Toc414519889"/>
      <w:bookmarkStart w:id="46" w:name="_Toc9505418"/>
      <w:r>
        <w:rPr>
          <w:rFonts w:eastAsia="Times New Roman"/>
          <w:lang w:eastAsia="en-CA"/>
        </w:rPr>
        <w:t>2.1</w:t>
      </w:r>
      <w:r>
        <w:rPr>
          <w:rFonts w:eastAsia="Times New Roman"/>
          <w:lang w:eastAsia="en-CA"/>
        </w:rPr>
        <w:tab/>
      </w:r>
      <w:r w:rsidR="00E05D98">
        <w:rPr>
          <w:rFonts w:eastAsia="Times New Roman"/>
          <w:lang w:eastAsia="en-CA"/>
        </w:rPr>
        <w:t>officer general specification and non-commissioned member gene</w:t>
      </w:r>
      <w:r w:rsidR="00CE13DD">
        <w:rPr>
          <w:rFonts w:eastAsia="Times New Roman"/>
          <w:lang w:eastAsia="en-CA"/>
        </w:rPr>
        <w:t>R</w:t>
      </w:r>
      <w:r w:rsidR="00E05D98">
        <w:rPr>
          <w:rFonts w:eastAsia="Times New Roman"/>
          <w:lang w:eastAsia="en-CA"/>
        </w:rPr>
        <w:t>al specification</w:t>
      </w:r>
      <w:bookmarkEnd w:id="45"/>
      <w:bookmarkEnd w:id="46"/>
    </w:p>
    <w:p w14:paraId="61E0A49B" w14:textId="551F00F8" w:rsidR="008B6589" w:rsidRPr="005846A7" w:rsidRDefault="008B6589" w:rsidP="008B6589">
      <w:pPr>
        <w:rPr>
          <w:lang w:eastAsia="en-CA"/>
        </w:rPr>
      </w:pPr>
      <w:r w:rsidRPr="00C823CC">
        <w:rPr>
          <w:lang w:eastAsia="en-CA"/>
        </w:rPr>
        <w:t>The Officer General Specification (OGS) and Non-Commissioned Member General Specification (NCMGS) re</w:t>
      </w:r>
      <w:r w:rsidRPr="005846A7">
        <w:rPr>
          <w:lang w:eastAsia="en-CA"/>
        </w:rPr>
        <w:t xml:space="preserve">flect the </w:t>
      </w:r>
      <w:r w:rsidR="00E64DBB">
        <w:rPr>
          <w:lang w:eastAsia="en-CA"/>
        </w:rPr>
        <w:t>work</w:t>
      </w:r>
      <w:r>
        <w:rPr>
          <w:lang w:eastAsia="en-CA"/>
        </w:rPr>
        <w:t xml:space="preserve"> requirements common to </w:t>
      </w:r>
      <w:r w:rsidRPr="005846A7">
        <w:rPr>
          <w:lang w:eastAsia="en-CA"/>
        </w:rPr>
        <w:t xml:space="preserve">all </w:t>
      </w:r>
      <w:r>
        <w:rPr>
          <w:lang w:eastAsia="en-CA"/>
        </w:rPr>
        <w:t xml:space="preserve">members of the </w:t>
      </w:r>
      <w:r w:rsidRPr="005846A7">
        <w:rPr>
          <w:lang w:eastAsia="en-CA"/>
        </w:rPr>
        <w:t>CAF</w:t>
      </w:r>
      <w:r>
        <w:rPr>
          <w:lang w:eastAsia="en-CA"/>
        </w:rPr>
        <w:t xml:space="preserve">. </w:t>
      </w:r>
      <w:r w:rsidRPr="005846A7">
        <w:rPr>
          <w:lang w:eastAsia="en-CA"/>
        </w:rPr>
        <w:t xml:space="preserve">The </w:t>
      </w:r>
      <w:r>
        <w:rPr>
          <w:lang w:eastAsia="en-CA"/>
        </w:rPr>
        <w:t xml:space="preserve">environmental </w:t>
      </w:r>
      <w:r w:rsidRPr="005846A7">
        <w:rPr>
          <w:lang w:eastAsia="en-CA"/>
        </w:rPr>
        <w:t xml:space="preserve">sections </w:t>
      </w:r>
      <w:r>
        <w:rPr>
          <w:lang w:eastAsia="en-CA"/>
        </w:rPr>
        <w:t xml:space="preserve">of each </w:t>
      </w:r>
      <w:r w:rsidRPr="005846A7">
        <w:rPr>
          <w:lang w:eastAsia="en-CA"/>
        </w:rPr>
        <w:t xml:space="preserve">specify the tasks that are unique to the environments. </w:t>
      </w:r>
    </w:p>
    <w:p w14:paraId="0217C0BA" w14:textId="77777777" w:rsidR="008B6589" w:rsidRPr="003639CF" w:rsidRDefault="008B6589" w:rsidP="008B6589">
      <w:pPr>
        <w:rPr>
          <w:rFonts w:cs="Arial"/>
          <w:lang w:eastAsia="en-CA"/>
        </w:rPr>
      </w:pPr>
    </w:p>
    <w:p w14:paraId="6449610E" w14:textId="4A0D18EE" w:rsidR="008B6589" w:rsidRPr="003639CF" w:rsidRDefault="008B6589" w:rsidP="008B6589">
      <w:pPr>
        <w:rPr>
          <w:rFonts w:cs="Arial"/>
          <w:lang w:eastAsia="en-CA"/>
        </w:rPr>
      </w:pPr>
      <w:r w:rsidRPr="003639CF">
        <w:rPr>
          <w:rFonts w:cs="Arial"/>
          <w:lang w:eastAsia="en-CA"/>
        </w:rPr>
        <w:t xml:space="preserve">As </w:t>
      </w:r>
      <w:r w:rsidR="00BE07B3">
        <w:rPr>
          <w:rFonts w:cs="Arial"/>
          <w:lang w:eastAsia="en-CA"/>
        </w:rPr>
        <w:t xml:space="preserve">a </w:t>
      </w:r>
      <w:r w:rsidRPr="003639CF">
        <w:rPr>
          <w:rFonts w:cs="Arial"/>
          <w:lang w:eastAsia="en-CA"/>
        </w:rPr>
        <w:t>serving</w:t>
      </w:r>
      <w:r w:rsidR="00283592" w:rsidRPr="003639CF">
        <w:rPr>
          <w:rFonts w:cs="Arial"/>
          <w:lang w:eastAsia="en-CA"/>
        </w:rPr>
        <w:t xml:space="preserve"> </w:t>
      </w:r>
      <w:r w:rsidR="00976CAB">
        <w:rPr>
          <w:rFonts w:cs="Arial"/>
          <w:lang w:eastAsia="en-CA"/>
        </w:rPr>
        <w:t>officer</w:t>
      </w:r>
      <w:r w:rsidRPr="003639CF">
        <w:rPr>
          <w:rFonts w:cs="Arial"/>
          <w:lang w:eastAsia="en-CA"/>
        </w:rPr>
        <w:t xml:space="preserve">, the member is required to maintain the work requirements detailed in </w:t>
      </w:r>
      <w:r w:rsidR="00BE07B3">
        <w:rPr>
          <w:rFonts w:cs="Arial"/>
          <w:lang w:eastAsia="en-CA"/>
        </w:rPr>
        <w:t>their</w:t>
      </w:r>
      <w:r w:rsidRPr="003639CF">
        <w:rPr>
          <w:rFonts w:cs="Arial"/>
          <w:lang w:eastAsia="en-CA"/>
        </w:rPr>
        <w:t xml:space="preserve"> occupation as well as in the</w:t>
      </w:r>
      <w:r w:rsidR="00283592" w:rsidRPr="003639CF">
        <w:rPr>
          <w:rFonts w:cs="Arial"/>
          <w:lang w:eastAsia="en-CA"/>
        </w:rPr>
        <w:t xml:space="preserve"> O</w:t>
      </w:r>
      <w:r w:rsidRPr="003639CF">
        <w:rPr>
          <w:rFonts w:cs="Arial"/>
          <w:lang w:eastAsia="en-CA"/>
        </w:rPr>
        <w:t>GS for their CAF component and environment.</w:t>
      </w:r>
    </w:p>
    <w:p w14:paraId="6E1D4CD9" w14:textId="77777777" w:rsidR="008B6589" w:rsidRPr="003639CF" w:rsidRDefault="008B6589" w:rsidP="008B6589">
      <w:pPr>
        <w:rPr>
          <w:rFonts w:cs="Arial"/>
          <w:lang w:eastAsia="en-CA"/>
        </w:rPr>
      </w:pPr>
    </w:p>
    <w:p w14:paraId="751A0DDA" w14:textId="160F388E" w:rsidR="008B6589" w:rsidRPr="003639CF" w:rsidRDefault="005A654C" w:rsidP="008B6589">
      <w:pPr>
        <w:rPr>
          <w:rFonts w:cs="Arial"/>
          <w:noProof/>
        </w:rPr>
      </w:pPr>
      <w:r>
        <w:rPr>
          <w:rFonts w:cs="Arial"/>
          <w:noProof/>
        </w:rPr>
        <w:t xml:space="preserve">The </w:t>
      </w:r>
      <w:r w:rsidR="00283592" w:rsidRPr="003639CF">
        <w:rPr>
          <w:rFonts w:cs="Arial"/>
          <w:noProof/>
        </w:rPr>
        <w:t>OGS</w:t>
      </w:r>
      <w:r w:rsidR="008B6589" w:rsidRPr="003639CF">
        <w:rPr>
          <w:rFonts w:cs="Arial"/>
          <w:noProof/>
        </w:rPr>
        <w:t xml:space="preserve"> combined w</w:t>
      </w:r>
      <w:r>
        <w:rPr>
          <w:rFonts w:cs="Arial"/>
          <w:noProof/>
        </w:rPr>
        <w:t>ith each occupation specifications (OS)</w:t>
      </w:r>
      <w:r w:rsidR="00A3456D">
        <w:rPr>
          <w:rStyle w:val="FootnoteReference"/>
          <w:rFonts w:cs="Arial"/>
          <w:noProof/>
        </w:rPr>
        <w:footnoteReference w:id="7"/>
      </w:r>
      <w:r w:rsidR="0004340F">
        <w:rPr>
          <w:rFonts w:cs="Arial"/>
          <w:noProof/>
        </w:rPr>
        <w:t xml:space="preserve"> and</w:t>
      </w:r>
      <w:r w:rsidR="008B6589" w:rsidRPr="003639CF">
        <w:rPr>
          <w:rFonts w:cs="Arial"/>
          <w:noProof/>
        </w:rPr>
        <w:t xml:space="preserve"> specialty</w:t>
      </w:r>
      <w:r w:rsidRPr="005A654C">
        <w:rPr>
          <w:rFonts w:cs="Arial"/>
          <w:noProof/>
        </w:rPr>
        <w:t xml:space="preserve"> </w:t>
      </w:r>
      <w:r w:rsidRPr="003639CF">
        <w:rPr>
          <w:rFonts w:cs="Arial"/>
          <w:noProof/>
        </w:rPr>
        <w:t>specifications</w:t>
      </w:r>
      <w:r>
        <w:rPr>
          <w:rFonts w:cs="Arial"/>
          <w:noProof/>
        </w:rPr>
        <w:t xml:space="preserve"> (SS)</w:t>
      </w:r>
      <w:r w:rsidR="008B6589" w:rsidRPr="003639CF">
        <w:rPr>
          <w:rStyle w:val="FootnoteReference"/>
          <w:rFonts w:cs="Arial"/>
          <w:noProof/>
        </w:rPr>
        <w:footnoteReference w:id="8"/>
      </w:r>
      <w:r w:rsidR="00BF5CCA">
        <w:rPr>
          <w:rFonts w:cs="Arial"/>
          <w:noProof/>
        </w:rPr>
        <w:t xml:space="preserve"> </w:t>
      </w:r>
      <w:r w:rsidR="00283592" w:rsidRPr="003639CF">
        <w:rPr>
          <w:rFonts w:cs="Arial"/>
          <w:noProof/>
        </w:rPr>
        <w:t xml:space="preserve">requirements, define </w:t>
      </w:r>
      <w:r w:rsidR="00976CAB">
        <w:rPr>
          <w:rFonts w:cs="Arial"/>
          <w:noProof/>
        </w:rPr>
        <w:t>o</w:t>
      </w:r>
      <w:r w:rsidR="00283592" w:rsidRPr="003639CF">
        <w:rPr>
          <w:rFonts w:cs="Arial"/>
          <w:noProof/>
        </w:rPr>
        <w:t>fficer</w:t>
      </w:r>
      <w:r w:rsidR="0004340F">
        <w:rPr>
          <w:rFonts w:cs="Arial"/>
          <w:noProof/>
        </w:rPr>
        <w:t xml:space="preserve"> development, in that they delineate</w:t>
      </w:r>
      <w:r w:rsidR="008B6589" w:rsidRPr="003639CF">
        <w:rPr>
          <w:rFonts w:cs="Arial"/>
          <w:noProof/>
        </w:rPr>
        <w:t xml:space="preserve"> the level of occupational knowledge and competencies r</w:t>
      </w:r>
      <w:r w:rsidR="00BF5CCA">
        <w:rPr>
          <w:rFonts w:cs="Arial"/>
          <w:noProof/>
        </w:rPr>
        <w:t xml:space="preserve">equired and the qualifications </w:t>
      </w:r>
      <w:r w:rsidR="0004340F">
        <w:rPr>
          <w:rFonts w:cs="Arial"/>
          <w:noProof/>
        </w:rPr>
        <w:t>officers</w:t>
      </w:r>
      <w:r w:rsidR="008B6589" w:rsidRPr="003639CF">
        <w:rPr>
          <w:rFonts w:cs="Arial"/>
          <w:noProof/>
        </w:rPr>
        <w:t xml:space="preserve"> need to become professionally proficient. During </w:t>
      </w:r>
      <w:r w:rsidR="00BF5CCA">
        <w:rPr>
          <w:rFonts w:cs="Arial"/>
          <w:noProof/>
        </w:rPr>
        <w:t>the initial stage</w:t>
      </w:r>
      <w:r w:rsidR="0004340F">
        <w:rPr>
          <w:rFonts w:cs="Arial"/>
          <w:noProof/>
        </w:rPr>
        <w:t>s</w:t>
      </w:r>
      <w:r w:rsidR="00BF5CCA">
        <w:rPr>
          <w:rFonts w:cs="Arial"/>
          <w:noProof/>
        </w:rPr>
        <w:t xml:space="preserve"> of their career</w:t>
      </w:r>
      <w:r w:rsidR="0004340F">
        <w:rPr>
          <w:rFonts w:cs="Arial"/>
          <w:noProof/>
        </w:rPr>
        <w:t>s</w:t>
      </w:r>
      <w:r w:rsidR="008B6589" w:rsidRPr="003639CF">
        <w:rPr>
          <w:rFonts w:cs="Arial"/>
          <w:noProof/>
        </w:rPr>
        <w:t>, this includes learning the specific tasks relat</w:t>
      </w:r>
      <w:r w:rsidR="00BE07B3">
        <w:rPr>
          <w:rFonts w:cs="Arial"/>
          <w:noProof/>
        </w:rPr>
        <w:t>ed</w:t>
      </w:r>
      <w:r w:rsidR="008B6589" w:rsidRPr="003639CF">
        <w:rPr>
          <w:rFonts w:cs="Arial"/>
          <w:noProof/>
        </w:rPr>
        <w:t xml:space="preserve"> to the</w:t>
      </w:r>
      <w:r w:rsidR="00BE07B3">
        <w:rPr>
          <w:rFonts w:cs="Arial"/>
          <w:noProof/>
        </w:rPr>
        <w:t>ir</w:t>
      </w:r>
      <w:r w:rsidR="00CE13DD">
        <w:rPr>
          <w:rFonts w:cs="Arial"/>
          <w:noProof/>
        </w:rPr>
        <w:t xml:space="preserve"> occupation</w:t>
      </w:r>
      <w:r w:rsidR="008B6589" w:rsidRPr="003639CF">
        <w:rPr>
          <w:rFonts w:cs="Arial"/>
          <w:noProof/>
        </w:rPr>
        <w:t xml:space="preserve"> and </w:t>
      </w:r>
      <w:r w:rsidR="00CE13DD">
        <w:rPr>
          <w:rFonts w:cs="Arial"/>
          <w:noProof/>
        </w:rPr>
        <w:t>meeting any of the</w:t>
      </w:r>
      <w:r w:rsidR="008B6589" w:rsidRPr="003639CF">
        <w:rPr>
          <w:rFonts w:cs="Arial"/>
          <w:noProof/>
        </w:rPr>
        <w:t xml:space="preserve"> environment</w:t>
      </w:r>
      <w:r w:rsidR="00CE13DD">
        <w:rPr>
          <w:rFonts w:cs="Arial"/>
          <w:noProof/>
        </w:rPr>
        <w:t>al requirements where they may be employed</w:t>
      </w:r>
      <w:r w:rsidR="0004340F">
        <w:rPr>
          <w:rFonts w:cs="Arial"/>
          <w:noProof/>
        </w:rPr>
        <w:t>. As they progress</w:t>
      </w:r>
      <w:r w:rsidR="008B6589" w:rsidRPr="003639CF">
        <w:rPr>
          <w:rFonts w:cs="Arial"/>
          <w:noProof/>
        </w:rPr>
        <w:t xml:space="preserve">, their </w:t>
      </w:r>
      <w:r w:rsidR="0004340F">
        <w:rPr>
          <w:rFonts w:cs="Arial"/>
          <w:noProof/>
        </w:rPr>
        <w:t>development requires advanced skills and knowledge</w:t>
      </w:r>
      <w:r w:rsidR="008B6589" w:rsidRPr="003639CF">
        <w:rPr>
          <w:rFonts w:cs="Arial"/>
          <w:noProof/>
        </w:rPr>
        <w:t xml:space="preserve"> in their technical expertise and their ability to lead, as well as a deeper comprehension of war and conflict theory.</w:t>
      </w:r>
      <w:r w:rsidR="0022659C">
        <w:rPr>
          <w:rFonts w:cs="Arial"/>
          <w:noProof/>
        </w:rPr>
        <w:t xml:space="preserve"> Employment at the</w:t>
      </w:r>
      <w:r w:rsidR="0004340F">
        <w:rPr>
          <w:rFonts w:cs="Arial"/>
          <w:noProof/>
        </w:rPr>
        <w:t xml:space="preserve"> Colonel level</w:t>
      </w:r>
      <w:r w:rsidR="0022659C">
        <w:rPr>
          <w:rFonts w:cs="Arial"/>
          <w:noProof/>
        </w:rPr>
        <w:t xml:space="preserve"> and above typically involves less</w:t>
      </w:r>
      <w:r w:rsidR="0004340F">
        <w:rPr>
          <w:rFonts w:cs="Arial"/>
          <w:noProof/>
        </w:rPr>
        <w:t xml:space="preserve"> specific technical</w:t>
      </w:r>
      <w:r w:rsidR="00A3456D">
        <w:rPr>
          <w:rFonts w:cs="Arial"/>
          <w:noProof/>
        </w:rPr>
        <w:t xml:space="preserve"> expertise</w:t>
      </w:r>
      <w:r w:rsidR="0022659C">
        <w:rPr>
          <w:rFonts w:cs="Arial"/>
          <w:noProof/>
        </w:rPr>
        <w:t xml:space="preserve"> and more</w:t>
      </w:r>
      <w:r w:rsidR="00A3456D">
        <w:rPr>
          <w:rFonts w:cs="Arial"/>
          <w:noProof/>
        </w:rPr>
        <w:t xml:space="preserve"> institutional and strategic thinking.  In addition, they become stewards of the profession.</w:t>
      </w:r>
    </w:p>
    <w:p w14:paraId="0C4F41AE" w14:textId="77777777" w:rsidR="008B6589" w:rsidRPr="004A4F3C" w:rsidRDefault="008B6589" w:rsidP="008B6589">
      <w:pPr>
        <w:rPr>
          <w:lang w:eastAsia="en-CA"/>
        </w:rPr>
      </w:pPr>
    </w:p>
    <w:bookmarkEnd w:id="42"/>
    <w:bookmarkEnd w:id="43"/>
    <w:bookmarkEnd w:id="44"/>
    <w:p w14:paraId="579765DC" w14:textId="7DC39F86" w:rsidR="008B6589" w:rsidRPr="00CB0368" w:rsidRDefault="008B6589" w:rsidP="00E05D98">
      <w:pPr>
        <w:pStyle w:val="Heading2"/>
        <w:numPr>
          <w:ilvl w:val="1"/>
          <w:numId w:val="5"/>
        </w:numPr>
        <w:rPr>
          <w:rFonts w:eastAsia="Times New Roman"/>
          <w:lang w:eastAsia="en-CA"/>
        </w:rPr>
      </w:pPr>
      <w:r w:rsidRPr="004A4F3C">
        <w:rPr>
          <w:rFonts w:eastAsia="Times New Roman"/>
          <w:lang w:eastAsia="en-CA"/>
        </w:rPr>
        <w:t xml:space="preserve"> </w:t>
      </w:r>
      <w:bookmarkStart w:id="47" w:name="_Toc9505419"/>
      <w:r w:rsidR="00E05D98">
        <w:rPr>
          <w:rFonts w:eastAsia="Times New Roman"/>
          <w:lang w:eastAsia="en-CA"/>
        </w:rPr>
        <w:t>ogs structure</w:t>
      </w:r>
      <w:bookmarkEnd w:id="47"/>
    </w:p>
    <w:p w14:paraId="0F13F947" w14:textId="0A4E5D56" w:rsidR="00C70EA8" w:rsidRPr="003639CF" w:rsidRDefault="00283592" w:rsidP="00C70EA8">
      <w:pPr>
        <w:tabs>
          <w:tab w:val="left" w:pos="567"/>
          <w:tab w:val="num" w:pos="720"/>
        </w:tabs>
        <w:rPr>
          <w:rFonts w:cs="Arial"/>
          <w:noProof/>
        </w:rPr>
      </w:pPr>
      <w:r>
        <w:rPr>
          <w:rFonts w:cs="Arial"/>
        </w:rPr>
        <w:t>The O</w:t>
      </w:r>
      <w:r w:rsidR="008B6589" w:rsidRPr="008C706A">
        <w:rPr>
          <w:rFonts w:cs="Arial"/>
        </w:rPr>
        <w:t>GS is applicable to the Regular Force (Reg F)</w:t>
      </w:r>
      <w:r w:rsidR="008B6589">
        <w:rPr>
          <w:rFonts w:cs="Arial"/>
        </w:rPr>
        <w:t xml:space="preserve"> and</w:t>
      </w:r>
      <w:r w:rsidR="008B6589" w:rsidRPr="008C706A">
        <w:rPr>
          <w:rFonts w:cs="Arial"/>
        </w:rPr>
        <w:t xml:space="preserve"> Reserve Force (Res F), as defined in </w:t>
      </w:r>
      <w:r w:rsidR="008B6589" w:rsidRPr="003639CF">
        <w:rPr>
          <w:rFonts w:cs="Arial"/>
        </w:rPr>
        <w:t xml:space="preserve">the Canadian Forces Manual of Military Occupational Structure </w:t>
      </w:r>
      <w:hyperlink r:id="rId29" w:history="1">
        <w:r w:rsidR="008B6589" w:rsidRPr="003639CF">
          <w:rPr>
            <w:rFonts w:cs="Arial"/>
            <w:b/>
          </w:rPr>
          <w:t>(A-PD-055-001/AG-001)</w:t>
        </w:r>
      </w:hyperlink>
      <w:r w:rsidR="008B6589" w:rsidRPr="003639CF">
        <w:rPr>
          <w:rFonts w:cs="Arial"/>
        </w:rPr>
        <w:t xml:space="preserve"> and QR&amp;O Volume I Chapter 2.</w:t>
      </w:r>
      <w:r w:rsidR="00C70EA8">
        <w:rPr>
          <w:rFonts w:cs="Arial"/>
        </w:rPr>
        <w:t xml:space="preserve"> </w:t>
      </w:r>
      <w:r w:rsidR="00045D9D" w:rsidRPr="00045D9D">
        <w:rPr>
          <w:rFonts w:cs="Arial"/>
        </w:rPr>
        <w:t>Relevant aspects of the OGS will apply to Cadet Organizations Administration and Training Service (COATS) sub-component of the Reserve Force (Res F). This will be determined by the COATS Occupational Authority (OA), Training Authority (TA) and Designated Training Authority (DTA) and incorporated into the Occupational Specification (OS) for the Cadet Instructors Cadre (CIC) occupation (MOSID 00232) and applied to the COATS General Service Officer occupation (MODID 00360).</w:t>
      </w:r>
      <w:r w:rsidR="00C70EA8" w:rsidRPr="003639CF">
        <w:rPr>
          <w:rFonts w:cs="Arial"/>
          <w:noProof/>
        </w:rPr>
        <w:t xml:space="preserve"> In addition, the OGS does not address the Special Force (Spec F) requirements; mobilization instructions will be issued with specific Spec F require</w:t>
      </w:r>
      <w:r w:rsidR="00C70EA8">
        <w:rPr>
          <w:rFonts w:cs="Arial"/>
          <w:noProof/>
        </w:rPr>
        <w:t>ments.</w:t>
      </w:r>
      <w:r w:rsidR="00C70EA8" w:rsidRPr="003639CF">
        <w:rPr>
          <w:rFonts w:cs="Arial"/>
          <w:noProof/>
        </w:rPr>
        <w:t xml:space="preserve"> For further details on the Spec F, consult NDA article 16(1) and QR&amp;O Volume 1, Chapter 2.</w:t>
      </w:r>
    </w:p>
    <w:p w14:paraId="662B84DB" w14:textId="60A0708C" w:rsidR="008B6589" w:rsidRPr="003639CF" w:rsidRDefault="008B6589" w:rsidP="008B6589">
      <w:pPr>
        <w:pStyle w:val="Numberedsubpara1"/>
        <w:tabs>
          <w:tab w:val="clear" w:pos="720"/>
        </w:tabs>
        <w:rPr>
          <w:rFonts w:ascii="Arial" w:hAnsi="Arial" w:cs="Arial"/>
          <w:sz w:val="22"/>
          <w:szCs w:val="22"/>
          <w:lang w:val="en-CA"/>
        </w:rPr>
      </w:pPr>
    </w:p>
    <w:p w14:paraId="2E94C0E4" w14:textId="77777777" w:rsidR="008B6589" w:rsidRPr="003639CF" w:rsidRDefault="008B6589" w:rsidP="008B6589">
      <w:pPr>
        <w:pStyle w:val="NormalParagraph"/>
        <w:tabs>
          <w:tab w:val="clear" w:pos="720"/>
          <w:tab w:val="clear" w:pos="1267"/>
          <w:tab w:val="clear" w:pos="1987"/>
          <w:tab w:val="clear" w:pos="2707"/>
        </w:tabs>
        <w:spacing w:after="0"/>
        <w:rPr>
          <w:rFonts w:ascii="Arial" w:hAnsi="Arial" w:cs="Arial"/>
          <w:sz w:val="22"/>
          <w:szCs w:val="22"/>
        </w:rPr>
      </w:pPr>
    </w:p>
    <w:p w14:paraId="1BB8C3EC" w14:textId="2E0F00FB" w:rsidR="008B6589" w:rsidRPr="009E7E7B" w:rsidRDefault="008B6589" w:rsidP="00E05D98">
      <w:pPr>
        <w:pStyle w:val="Numberedsubpara1"/>
        <w:numPr>
          <w:ilvl w:val="0"/>
          <w:numId w:val="6"/>
        </w:numPr>
        <w:tabs>
          <w:tab w:val="clear" w:pos="1080"/>
          <w:tab w:val="num" w:pos="720"/>
        </w:tabs>
        <w:ind w:left="720"/>
        <w:rPr>
          <w:rFonts w:ascii="Arial" w:hAnsi="Arial" w:cs="Arial"/>
          <w:i/>
          <w:iCs/>
          <w:color w:val="0000FF"/>
          <w:sz w:val="22"/>
          <w:szCs w:val="22"/>
          <w:lang w:val="en-US"/>
        </w:rPr>
      </w:pPr>
      <w:r w:rsidRPr="00952C7E">
        <w:rPr>
          <w:rFonts w:ascii="Arial" w:hAnsi="Arial" w:cs="Arial"/>
          <w:bCs/>
          <w:sz w:val="22"/>
          <w:szCs w:val="22"/>
          <w:u w:val="single"/>
          <w:lang w:val="en-US"/>
        </w:rPr>
        <w:t>Regular Force (Reg F)</w:t>
      </w:r>
      <w:r w:rsidRPr="00952C7E">
        <w:rPr>
          <w:rFonts w:ascii="Arial" w:hAnsi="Arial" w:cs="Arial"/>
          <w:sz w:val="22"/>
          <w:szCs w:val="22"/>
          <w:lang w:val="en-US"/>
        </w:rPr>
        <w:t>.</w:t>
      </w:r>
      <w:r w:rsidRPr="003639CF">
        <w:rPr>
          <w:rFonts w:ascii="Arial" w:hAnsi="Arial" w:cs="Arial"/>
          <w:sz w:val="22"/>
          <w:szCs w:val="22"/>
          <w:lang w:val="en-US"/>
        </w:rPr>
        <w:t xml:space="preserve"> Upon entry in the CAF, the R</w:t>
      </w:r>
      <w:r w:rsidR="001A2A63" w:rsidRPr="003639CF">
        <w:rPr>
          <w:rFonts w:ascii="Arial" w:hAnsi="Arial" w:cs="Arial"/>
          <w:sz w:val="22"/>
          <w:szCs w:val="22"/>
          <w:lang w:val="en-US"/>
        </w:rPr>
        <w:t xml:space="preserve">eg F </w:t>
      </w:r>
      <w:r w:rsidR="00976CAB">
        <w:rPr>
          <w:rFonts w:ascii="Arial" w:hAnsi="Arial" w:cs="Arial"/>
          <w:sz w:val="22"/>
          <w:szCs w:val="22"/>
          <w:lang w:val="en-US"/>
        </w:rPr>
        <w:t>o</w:t>
      </w:r>
      <w:r w:rsidR="001A2A63" w:rsidRPr="003639CF">
        <w:rPr>
          <w:rFonts w:ascii="Arial" w:hAnsi="Arial" w:cs="Arial"/>
          <w:sz w:val="22"/>
          <w:szCs w:val="22"/>
          <w:lang w:val="en-US"/>
        </w:rPr>
        <w:t>fficer</w:t>
      </w:r>
      <w:r w:rsidRPr="003639CF">
        <w:rPr>
          <w:rFonts w:ascii="Arial" w:hAnsi="Arial" w:cs="Arial"/>
          <w:sz w:val="22"/>
          <w:szCs w:val="22"/>
          <w:lang w:val="en-US"/>
        </w:rPr>
        <w:t xml:space="preserve"> </w:t>
      </w:r>
      <w:r w:rsidR="008469EC">
        <w:rPr>
          <w:rFonts w:ascii="Arial" w:hAnsi="Arial" w:cs="Arial"/>
          <w:sz w:val="22"/>
          <w:szCs w:val="22"/>
          <w:lang w:val="en-US"/>
        </w:rPr>
        <w:t>will be integrated</w:t>
      </w:r>
      <w:r w:rsidR="001A2A63" w:rsidRPr="003639CF">
        <w:rPr>
          <w:rFonts w:ascii="Arial" w:hAnsi="Arial" w:cs="Arial"/>
          <w:sz w:val="22"/>
          <w:szCs w:val="22"/>
          <w:lang w:val="en-US"/>
        </w:rPr>
        <w:t xml:space="preserve"> as OCdt/2Lt/SLt/Lt</w:t>
      </w:r>
      <w:r w:rsidR="00161118">
        <w:rPr>
          <w:rFonts w:ascii="Arial" w:hAnsi="Arial" w:cs="Arial"/>
          <w:sz w:val="22"/>
          <w:szCs w:val="22"/>
          <w:lang w:val="en-US"/>
        </w:rPr>
        <w:t xml:space="preserve"> in an occupation</w:t>
      </w:r>
      <w:r w:rsidRPr="003639CF">
        <w:rPr>
          <w:rFonts w:ascii="Arial" w:hAnsi="Arial" w:cs="Arial"/>
          <w:sz w:val="22"/>
          <w:szCs w:val="22"/>
          <w:lang w:val="en-US"/>
        </w:rPr>
        <w:t xml:space="preserve"> and a Specific Environment</w:t>
      </w:r>
      <w:r>
        <w:rPr>
          <w:rFonts w:ascii="Arial" w:hAnsi="Arial" w:cs="Arial"/>
          <w:sz w:val="22"/>
          <w:szCs w:val="22"/>
          <w:lang w:val="en-US"/>
        </w:rPr>
        <w:t xml:space="preserve"> (</w:t>
      </w:r>
      <w:r w:rsidRPr="0070277D">
        <w:rPr>
          <w:rFonts w:ascii="Arial" w:hAnsi="Arial" w:cs="Arial"/>
          <w:sz w:val="22"/>
          <w:szCs w:val="22"/>
          <w:lang w:val="en-US"/>
        </w:rPr>
        <w:t xml:space="preserve">Distinctive Environmental </w:t>
      </w:r>
      <w:r w:rsidRPr="0070277D">
        <w:rPr>
          <w:rFonts w:ascii="Arial" w:hAnsi="Arial" w:cs="Arial"/>
          <w:sz w:val="22"/>
          <w:szCs w:val="22"/>
          <w:lang w:val="en-US"/>
        </w:rPr>
        <w:lastRenderedPageBreak/>
        <w:t>Uniform - DEU)</w:t>
      </w:r>
      <w:r w:rsidR="001A2A63">
        <w:rPr>
          <w:rFonts w:ascii="Arial" w:hAnsi="Arial" w:cs="Arial"/>
          <w:sz w:val="22"/>
          <w:szCs w:val="22"/>
          <w:lang w:val="en-US"/>
        </w:rPr>
        <w:t xml:space="preserve">. The </w:t>
      </w:r>
      <w:r w:rsidR="00976CAB">
        <w:rPr>
          <w:rFonts w:ascii="Arial" w:hAnsi="Arial" w:cs="Arial"/>
          <w:sz w:val="22"/>
          <w:szCs w:val="22"/>
          <w:lang w:val="en-US"/>
        </w:rPr>
        <w:t>o</w:t>
      </w:r>
      <w:r w:rsidR="001A2A63">
        <w:rPr>
          <w:rFonts w:ascii="Arial" w:hAnsi="Arial" w:cs="Arial"/>
          <w:sz w:val="22"/>
          <w:szCs w:val="22"/>
          <w:lang w:val="en-US"/>
        </w:rPr>
        <w:t>fficer</w:t>
      </w:r>
      <w:r>
        <w:rPr>
          <w:rFonts w:ascii="Arial" w:hAnsi="Arial" w:cs="Arial"/>
          <w:sz w:val="22"/>
          <w:szCs w:val="22"/>
          <w:lang w:val="en-US"/>
        </w:rPr>
        <w:t xml:space="preserve"> would be able to serve</w:t>
      </w:r>
      <w:r w:rsidR="00CE13DD">
        <w:rPr>
          <w:rFonts w:ascii="Arial" w:hAnsi="Arial" w:cs="Arial"/>
          <w:sz w:val="22"/>
          <w:szCs w:val="22"/>
          <w:lang w:val="en-US"/>
        </w:rPr>
        <w:t xml:space="preserve"> up</w:t>
      </w:r>
      <w:r>
        <w:rPr>
          <w:rFonts w:ascii="Arial" w:hAnsi="Arial" w:cs="Arial"/>
          <w:sz w:val="22"/>
          <w:szCs w:val="22"/>
          <w:lang w:val="en-US"/>
        </w:rPr>
        <w:t xml:space="preserve"> to the rank of </w:t>
      </w:r>
      <w:r w:rsidR="001A2A63">
        <w:rPr>
          <w:rFonts w:ascii="Arial" w:hAnsi="Arial" w:cs="Arial"/>
          <w:sz w:val="22"/>
          <w:szCs w:val="22"/>
          <w:lang w:val="en-US"/>
        </w:rPr>
        <w:t xml:space="preserve">General/Flag Officers </w:t>
      </w:r>
      <w:r>
        <w:rPr>
          <w:rFonts w:ascii="Arial" w:hAnsi="Arial" w:cs="Arial"/>
          <w:sz w:val="22"/>
          <w:szCs w:val="22"/>
          <w:lang w:val="en-US"/>
        </w:rPr>
        <w:t>IAW promotion regulations</w:t>
      </w:r>
      <w:r w:rsidR="00397091">
        <w:rPr>
          <w:rFonts w:ascii="Arial" w:hAnsi="Arial" w:cs="Arial"/>
          <w:sz w:val="22"/>
          <w:szCs w:val="22"/>
          <w:lang w:val="en-US"/>
        </w:rPr>
        <w:t xml:space="preserve"> and policies</w:t>
      </w:r>
      <w:r>
        <w:rPr>
          <w:rFonts w:ascii="Arial" w:hAnsi="Arial" w:cs="Arial"/>
          <w:sz w:val="22"/>
          <w:szCs w:val="22"/>
          <w:lang w:val="en-US"/>
        </w:rPr>
        <w:t>.</w:t>
      </w:r>
      <w:r w:rsidR="005438D7">
        <w:rPr>
          <w:rStyle w:val="FootnoteReference"/>
          <w:rFonts w:ascii="Arial" w:hAnsi="Arial" w:cs="Arial"/>
          <w:sz w:val="22"/>
          <w:szCs w:val="22"/>
          <w:lang w:val="en-US"/>
        </w:rPr>
        <w:footnoteReference w:id="9"/>
      </w:r>
      <w:r w:rsidR="00A3456D">
        <w:rPr>
          <w:rFonts w:ascii="Arial" w:hAnsi="Arial" w:cs="Arial"/>
          <w:sz w:val="22"/>
          <w:szCs w:val="22"/>
          <w:lang w:val="en-US"/>
        </w:rPr>
        <w:t xml:space="preserve"> </w:t>
      </w:r>
    </w:p>
    <w:p w14:paraId="1A40E717" w14:textId="5CEC3C01" w:rsidR="008B6589" w:rsidRPr="009E7E7B" w:rsidRDefault="008B6589" w:rsidP="00E05D98">
      <w:pPr>
        <w:pStyle w:val="Numberedsubpara1"/>
        <w:numPr>
          <w:ilvl w:val="0"/>
          <w:numId w:val="6"/>
        </w:numPr>
        <w:tabs>
          <w:tab w:val="clear" w:pos="720"/>
          <w:tab w:val="clear" w:pos="1080"/>
          <w:tab w:val="num" w:pos="810"/>
        </w:tabs>
        <w:ind w:left="810"/>
        <w:rPr>
          <w:rFonts w:ascii="Arial" w:hAnsi="Arial" w:cs="Arial"/>
          <w:i/>
          <w:iCs/>
          <w:color w:val="0000FF"/>
          <w:sz w:val="22"/>
          <w:szCs w:val="22"/>
          <w:lang w:val="en-US"/>
        </w:rPr>
      </w:pPr>
      <w:r w:rsidRPr="00952C7E">
        <w:rPr>
          <w:rFonts w:ascii="Arial" w:hAnsi="Arial" w:cs="Arial"/>
          <w:bCs/>
          <w:sz w:val="22"/>
          <w:szCs w:val="22"/>
          <w:u w:val="single"/>
          <w:lang w:val="en-US"/>
        </w:rPr>
        <w:t>Reserve Force (Res F)</w:t>
      </w:r>
      <w:r w:rsidRPr="00952C7E">
        <w:rPr>
          <w:rFonts w:ascii="Arial" w:hAnsi="Arial" w:cs="Arial"/>
          <w:bCs/>
          <w:sz w:val="22"/>
          <w:szCs w:val="22"/>
          <w:lang w:val="en-US"/>
        </w:rPr>
        <w:t>.</w:t>
      </w:r>
      <w:r>
        <w:rPr>
          <w:rFonts w:ascii="Arial" w:hAnsi="Arial" w:cs="Arial"/>
          <w:b/>
          <w:bCs/>
          <w:sz w:val="22"/>
          <w:szCs w:val="22"/>
          <w:lang w:val="en-US"/>
        </w:rPr>
        <w:t xml:space="preserve"> </w:t>
      </w:r>
      <w:r>
        <w:rPr>
          <w:rFonts w:ascii="Arial" w:hAnsi="Arial" w:cs="Arial"/>
          <w:sz w:val="22"/>
          <w:szCs w:val="22"/>
          <w:lang w:val="en-US"/>
        </w:rPr>
        <w:t xml:space="preserve">Upon entry in the CAF, the </w:t>
      </w:r>
      <w:r w:rsidR="001A2A63">
        <w:rPr>
          <w:rFonts w:ascii="Arial" w:hAnsi="Arial" w:cs="Arial"/>
          <w:sz w:val="22"/>
          <w:szCs w:val="22"/>
          <w:lang w:val="en-US"/>
        </w:rPr>
        <w:t xml:space="preserve">Res F </w:t>
      </w:r>
      <w:r w:rsidR="00976CAB">
        <w:rPr>
          <w:rFonts w:ascii="Arial" w:hAnsi="Arial" w:cs="Arial"/>
          <w:sz w:val="22"/>
          <w:szCs w:val="22"/>
          <w:lang w:val="en-US"/>
        </w:rPr>
        <w:t>o</w:t>
      </w:r>
      <w:r w:rsidR="001A2A63">
        <w:rPr>
          <w:rFonts w:ascii="Arial" w:hAnsi="Arial" w:cs="Arial"/>
          <w:sz w:val="22"/>
          <w:szCs w:val="22"/>
          <w:lang w:val="en-US"/>
        </w:rPr>
        <w:t>fficer</w:t>
      </w:r>
      <w:r>
        <w:rPr>
          <w:rFonts w:ascii="Arial" w:hAnsi="Arial" w:cs="Arial"/>
          <w:sz w:val="22"/>
          <w:szCs w:val="22"/>
          <w:lang w:val="en-US"/>
        </w:rPr>
        <w:t xml:space="preserve"> will be integrated as </w:t>
      </w:r>
      <w:r w:rsidR="001A2A63">
        <w:rPr>
          <w:rFonts w:ascii="Arial" w:hAnsi="Arial" w:cs="Arial"/>
          <w:sz w:val="22"/>
          <w:szCs w:val="22"/>
          <w:lang w:val="en-US"/>
        </w:rPr>
        <w:t xml:space="preserve">OCdt/2Lt/SLt/Lt </w:t>
      </w:r>
      <w:r>
        <w:rPr>
          <w:rFonts w:ascii="Arial" w:hAnsi="Arial" w:cs="Arial"/>
          <w:sz w:val="22"/>
          <w:szCs w:val="22"/>
          <w:lang w:val="en-US"/>
        </w:rPr>
        <w:t>in an Occupation and a Specific Environment (</w:t>
      </w:r>
      <w:r w:rsidRPr="0070277D">
        <w:rPr>
          <w:rFonts w:ascii="Arial" w:hAnsi="Arial" w:cs="Arial"/>
          <w:sz w:val="22"/>
          <w:szCs w:val="22"/>
          <w:lang w:val="en-US"/>
        </w:rPr>
        <w:t>Distinctive Environmental Uniform - DEU)</w:t>
      </w:r>
      <w:r w:rsidR="001A2A63">
        <w:rPr>
          <w:rFonts w:ascii="Arial" w:hAnsi="Arial" w:cs="Arial"/>
          <w:sz w:val="22"/>
          <w:szCs w:val="22"/>
          <w:lang w:val="en-US"/>
        </w:rPr>
        <w:t xml:space="preserve">. The </w:t>
      </w:r>
      <w:r w:rsidR="00976CAB">
        <w:rPr>
          <w:rFonts w:ascii="Arial" w:hAnsi="Arial" w:cs="Arial"/>
          <w:sz w:val="22"/>
          <w:szCs w:val="22"/>
          <w:lang w:val="en-US"/>
        </w:rPr>
        <w:t>o</w:t>
      </w:r>
      <w:r w:rsidR="001A2A63">
        <w:rPr>
          <w:rFonts w:ascii="Arial" w:hAnsi="Arial" w:cs="Arial"/>
          <w:sz w:val="22"/>
          <w:szCs w:val="22"/>
          <w:lang w:val="en-US"/>
        </w:rPr>
        <w:t>fficer</w:t>
      </w:r>
      <w:r>
        <w:rPr>
          <w:rFonts w:ascii="Arial" w:hAnsi="Arial" w:cs="Arial"/>
          <w:sz w:val="22"/>
          <w:szCs w:val="22"/>
          <w:lang w:val="en-US"/>
        </w:rPr>
        <w:t xml:space="preserve"> would be able to serve to the rank of </w:t>
      </w:r>
      <w:r w:rsidR="001A2A63">
        <w:rPr>
          <w:rFonts w:ascii="Arial" w:hAnsi="Arial" w:cs="Arial"/>
          <w:sz w:val="22"/>
          <w:szCs w:val="22"/>
          <w:lang w:val="en-US"/>
        </w:rPr>
        <w:t xml:space="preserve">General/Flag Officers </w:t>
      </w:r>
      <w:r>
        <w:rPr>
          <w:rFonts w:ascii="Arial" w:hAnsi="Arial" w:cs="Arial"/>
          <w:sz w:val="22"/>
          <w:szCs w:val="22"/>
          <w:lang w:val="en-US"/>
        </w:rPr>
        <w:t>IAW promotion regulations.</w:t>
      </w:r>
      <w:r w:rsidR="00A3456D">
        <w:rPr>
          <w:rFonts w:ascii="Arial" w:hAnsi="Arial" w:cs="Arial"/>
          <w:sz w:val="22"/>
          <w:szCs w:val="22"/>
          <w:lang w:val="en-US"/>
        </w:rPr>
        <w:t xml:space="preserve"> </w:t>
      </w:r>
    </w:p>
    <w:p w14:paraId="46EE133B" w14:textId="77777777" w:rsidR="008B6589" w:rsidRDefault="008B6589" w:rsidP="00E05D98">
      <w:pPr>
        <w:pStyle w:val="Numberedsubpara1"/>
        <w:numPr>
          <w:ilvl w:val="0"/>
          <w:numId w:val="6"/>
        </w:numPr>
        <w:tabs>
          <w:tab w:val="clear" w:pos="720"/>
          <w:tab w:val="clear" w:pos="1080"/>
          <w:tab w:val="num" w:pos="810"/>
        </w:tabs>
        <w:ind w:left="810"/>
        <w:rPr>
          <w:rFonts w:ascii="Arial" w:hAnsi="Arial" w:cs="Arial"/>
          <w:i/>
          <w:iCs/>
          <w:color w:val="0000FF"/>
          <w:sz w:val="22"/>
          <w:szCs w:val="22"/>
          <w:lang w:val="en-US"/>
        </w:rPr>
      </w:pPr>
      <w:r w:rsidRPr="00952C7E">
        <w:rPr>
          <w:rFonts w:ascii="Arial" w:hAnsi="Arial" w:cs="Arial"/>
          <w:bCs/>
          <w:sz w:val="22"/>
          <w:szCs w:val="22"/>
          <w:u w:val="single"/>
          <w:lang w:val="en-US"/>
        </w:rPr>
        <w:t>Special Force</w:t>
      </w:r>
      <w:r w:rsidRPr="00952C7E">
        <w:rPr>
          <w:rFonts w:ascii="Arial" w:hAnsi="Arial" w:cs="Arial"/>
          <w:bCs/>
          <w:sz w:val="22"/>
          <w:szCs w:val="22"/>
          <w:lang w:val="en-US"/>
        </w:rPr>
        <w:t>.</w:t>
      </w:r>
      <w:r>
        <w:rPr>
          <w:rFonts w:ascii="Arial" w:hAnsi="Arial" w:cs="Arial"/>
          <w:i/>
          <w:iCs/>
          <w:color w:val="0000FF"/>
          <w:sz w:val="22"/>
          <w:szCs w:val="22"/>
          <w:lang w:val="en-US"/>
        </w:rPr>
        <w:t xml:space="preserve"> </w:t>
      </w:r>
      <w:r w:rsidRPr="00EB112E">
        <w:rPr>
          <w:rFonts w:ascii="Arial" w:hAnsi="Arial" w:cs="Arial"/>
          <w:sz w:val="22"/>
          <w:szCs w:val="22"/>
          <w:lang w:val="en-US"/>
        </w:rPr>
        <w:t xml:space="preserve">The requirement for a Special Force component is subject to article 16 (1) of the </w:t>
      </w:r>
      <w:r w:rsidRPr="003D5DEE">
        <w:rPr>
          <w:rStyle w:val="Hyperlink"/>
          <w:rFonts w:ascii="Arial" w:hAnsi="Arial" w:cs="Arial"/>
          <w:b w:val="0"/>
          <w:i/>
          <w:color w:val="auto"/>
          <w:sz w:val="22"/>
          <w:szCs w:val="22"/>
          <w:u w:val="none"/>
          <w:lang w:val="en-US"/>
        </w:rPr>
        <w:t>National Defence Act</w:t>
      </w:r>
      <w:r w:rsidRPr="00E47835">
        <w:rPr>
          <w:rFonts w:ascii="Arial" w:hAnsi="Arial" w:cs="Arial"/>
          <w:b/>
          <w:i/>
          <w:sz w:val="22"/>
          <w:szCs w:val="22"/>
          <w:lang w:val="en-US"/>
        </w:rPr>
        <w:t>.</w:t>
      </w:r>
    </w:p>
    <w:p w14:paraId="366488EA" w14:textId="77777777" w:rsidR="008B6589" w:rsidRPr="0070277D" w:rsidRDefault="008B6589" w:rsidP="008B6589">
      <w:pPr>
        <w:snapToGrid w:val="0"/>
        <w:rPr>
          <w:rFonts w:cs="Arial"/>
          <w:color w:val="000000"/>
          <w:sz w:val="20"/>
          <w:szCs w:val="20"/>
          <w:lang w:val="en-US"/>
        </w:rPr>
      </w:pPr>
      <w:bookmarkStart w:id="48" w:name="_Toc414519887"/>
      <w:bookmarkStart w:id="49" w:name="Offr_NCM_Gen_Specs"/>
      <w:bookmarkStart w:id="50" w:name="_Toc397496044"/>
    </w:p>
    <w:p w14:paraId="49E5419D" w14:textId="04E8C1F3" w:rsidR="008B6589" w:rsidRPr="00F81AC7" w:rsidRDefault="00E05D98" w:rsidP="00E05D98">
      <w:pPr>
        <w:pStyle w:val="Heading2"/>
        <w:numPr>
          <w:ilvl w:val="1"/>
          <w:numId w:val="5"/>
        </w:numPr>
        <w:rPr>
          <w:rFonts w:eastAsia="Times New Roman"/>
          <w:lang w:eastAsia="en-CA"/>
        </w:rPr>
      </w:pPr>
      <w:bookmarkStart w:id="51" w:name="_Toc9505420"/>
      <w:r>
        <w:rPr>
          <w:rFonts w:eastAsia="Times New Roman"/>
          <w:lang w:eastAsia="en-CA"/>
        </w:rPr>
        <w:t>rank structure-officer</w:t>
      </w:r>
      <w:bookmarkEnd w:id="51"/>
    </w:p>
    <w:p w14:paraId="7B12FE3F" w14:textId="2B267147" w:rsidR="008B6589" w:rsidRPr="003639CF" w:rsidRDefault="00F81AC7" w:rsidP="008B6589">
      <w:pPr>
        <w:pStyle w:val="Numberedsubpara1"/>
        <w:tabs>
          <w:tab w:val="clear" w:pos="720"/>
        </w:tabs>
        <w:rPr>
          <w:rFonts w:ascii="Arial" w:hAnsi="Arial" w:cs="Arial"/>
          <w:sz w:val="22"/>
          <w:szCs w:val="22"/>
          <w:lang w:val="en-US"/>
        </w:rPr>
      </w:pPr>
      <w:r w:rsidRPr="003639CF">
        <w:rPr>
          <w:rFonts w:ascii="Arial" w:hAnsi="Arial" w:cs="Arial"/>
          <w:sz w:val="22"/>
          <w:szCs w:val="22"/>
          <w:lang w:val="en-CA"/>
        </w:rPr>
        <w:t xml:space="preserve">Officer – means any person who holds a commission as an </w:t>
      </w:r>
      <w:r w:rsidR="00231AEF">
        <w:rPr>
          <w:rFonts w:ascii="Arial" w:hAnsi="Arial" w:cs="Arial"/>
          <w:sz w:val="22"/>
          <w:szCs w:val="22"/>
          <w:lang w:val="en-CA"/>
        </w:rPr>
        <w:t>O</w:t>
      </w:r>
      <w:r w:rsidRPr="003639CF">
        <w:rPr>
          <w:rFonts w:ascii="Arial" w:hAnsi="Arial" w:cs="Arial"/>
          <w:sz w:val="22"/>
          <w:szCs w:val="22"/>
          <w:lang w:val="en-CA"/>
        </w:rPr>
        <w:t xml:space="preserve">fficer </w:t>
      </w:r>
      <w:r w:rsidR="00FF490E">
        <w:rPr>
          <w:rFonts w:ascii="Arial" w:hAnsi="Arial" w:cs="Arial"/>
          <w:sz w:val="22"/>
          <w:szCs w:val="22"/>
          <w:lang w:val="en-CA"/>
        </w:rPr>
        <w:t>of Her Majesty in the CAF</w:t>
      </w:r>
      <w:r w:rsidR="00397091">
        <w:rPr>
          <w:rFonts w:ascii="Arial" w:hAnsi="Arial" w:cs="Arial"/>
          <w:sz w:val="22"/>
          <w:szCs w:val="22"/>
          <w:lang w:val="en-CA"/>
        </w:rPr>
        <w:t>, a</w:t>
      </w:r>
      <w:r w:rsidR="007705BD">
        <w:rPr>
          <w:rFonts w:ascii="Arial" w:hAnsi="Arial" w:cs="Arial"/>
          <w:sz w:val="22"/>
          <w:szCs w:val="22"/>
          <w:lang w:val="en-CA"/>
        </w:rPr>
        <w:t xml:space="preserve"> </w:t>
      </w:r>
      <w:r w:rsidR="00397091">
        <w:rPr>
          <w:rFonts w:ascii="Arial" w:hAnsi="Arial" w:cs="Arial"/>
          <w:sz w:val="22"/>
          <w:szCs w:val="22"/>
          <w:lang w:val="en-CA"/>
        </w:rPr>
        <w:t>person who holds the rank of officer cadet in the CAF</w:t>
      </w:r>
      <w:r w:rsidRPr="003639CF">
        <w:rPr>
          <w:rFonts w:ascii="Arial" w:hAnsi="Arial" w:cs="Arial"/>
          <w:sz w:val="22"/>
          <w:szCs w:val="22"/>
          <w:lang w:val="en-CA"/>
        </w:rPr>
        <w:t xml:space="preserve"> or lawfully assigned</w:t>
      </w:r>
      <w:r w:rsidR="008B6589" w:rsidRPr="003639CF">
        <w:rPr>
          <w:rFonts w:ascii="Arial" w:hAnsi="Arial" w:cs="Arial"/>
          <w:sz w:val="22"/>
          <w:szCs w:val="22"/>
          <w:lang w:val="en-CA"/>
        </w:rPr>
        <w:t xml:space="preserve"> or seconded to the </w:t>
      </w:r>
      <w:r w:rsidR="00FF490E">
        <w:rPr>
          <w:rFonts w:ascii="Arial" w:hAnsi="Arial" w:cs="Arial"/>
          <w:sz w:val="22"/>
          <w:szCs w:val="22"/>
          <w:lang w:val="en-CA"/>
        </w:rPr>
        <w:t>CAF</w:t>
      </w:r>
      <w:r w:rsidR="0022659C">
        <w:rPr>
          <w:rFonts w:ascii="Arial" w:hAnsi="Arial" w:cs="Arial"/>
          <w:sz w:val="22"/>
          <w:szCs w:val="22"/>
          <w:lang w:val="en-CA"/>
        </w:rPr>
        <w:t xml:space="preserve">. </w:t>
      </w:r>
      <w:r w:rsidRPr="003639CF">
        <w:rPr>
          <w:rFonts w:ascii="Arial" w:hAnsi="Arial" w:cs="Arial"/>
          <w:sz w:val="22"/>
          <w:szCs w:val="22"/>
          <w:lang w:val="en-CA"/>
        </w:rPr>
        <w:t xml:space="preserve">There are three officer categories: </w:t>
      </w:r>
    </w:p>
    <w:p w14:paraId="22B0AB67" w14:textId="6C83542B" w:rsidR="008B6589" w:rsidRPr="003639CF" w:rsidRDefault="00F81AC7" w:rsidP="00E05D98">
      <w:pPr>
        <w:pStyle w:val="Numberedsubpara1"/>
        <w:numPr>
          <w:ilvl w:val="0"/>
          <w:numId w:val="12"/>
        </w:numPr>
        <w:tabs>
          <w:tab w:val="clear" w:pos="720"/>
        </w:tabs>
        <w:ind w:left="720"/>
        <w:rPr>
          <w:rFonts w:ascii="Arial" w:hAnsi="Arial" w:cs="Arial"/>
          <w:sz w:val="22"/>
          <w:szCs w:val="22"/>
          <w:lang w:val="en-CA"/>
        </w:rPr>
      </w:pPr>
      <w:r w:rsidRPr="003639CF">
        <w:rPr>
          <w:rFonts w:ascii="Arial" w:hAnsi="Arial" w:cs="Arial"/>
          <w:sz w:val="22"/>
          <w:szCs w:val="22"/>
          <w:lang w:val="en-CA"/>
        </w:rPr>
        <w:t>Junior Officer</w:t>
      </w:r>
      <w:r w:rsidR="008B6589" w:rsidRPr="003639CF">
        <w:rPr>
          <w:rFonts w:ascii="Arial" w:hAnsi="Arial" w:cs="Arial"/>
          <w:sz w:val="22"/>
          <w:szCs w:val="22"/>
          <w:lang w:val="en-CA"/>
        </w:rPr>
        <w:t xml:space="preserve"> – means the rank of </w:t>
      </w:r>
      <w:r w:rsidR="00E048AC">
        <w:rPr>
          <w:rFonts w:ascii="Arial" w:hAnsi="Arial" w:cs="Arial"/>
          <w:sz w:val="22"/>
          <w:szCs w:val="22"/>
          <w:lang w:val="en-CA"/>
        </w:rPr>
        <w:t>OC</w:t>
      </w:r>
      <w:r w:rsidR="003B22E9">
        <w:rPr>
          <w:rFonts w:ascii="Arial" w:hAnsi="Arial" w:cs="Arial"/>
          <w:sz w:val="22"/>
          <w:szCs w:val="22"/>
          <w:lang w:val="en-CA"/>
        </w:rPr>
        <w:t xml:space="preserve">dt/NCdt, </w:t>
      </w:r>
      <w:r w:rsidR="00E048AC">
        <w:rPr>
          <w:rFonts w:ascii="Arial" w:hAnsi="Arial" w:cs="Arial"/>
          <w:sz w:val="22"/>
          <w:szCs w:val="22"/>
          <w:lang w:val="en-CA"/>
        </w:rPr>
        <w:t>2Lt/</w:t>
      </w:r>
      <w:r w:rsidR="003B22E9">
        <w:rPr>
          <w:rFonts w:ascii="Arial" w:hAnsi="Arial" w:cs="Arial"/>
          <w:sz w:val="22"/>
          <w:szCs w:val="22"/>
          <w:lang w:val="en-CA"/>
        </w:rPr>
        <w:t>A/</w:t>
      </w:r>
      <w:r w:rsidR="00E048AC">
        <w:rPr>
          <w:rFonts w:ascii="Arial" w:hAnsi="Arial" w:cs="Arial"/>
          <w:sz w:val="22"/>
          <w:szCs w:val="22"/>
          <w:lang w:val="en-CA"/>
        </w:rPr>
        <w:t>Slt, Lt</w:t>
      </w:r>
      <w:r w:rsidR="003B22E9">
        <w:rPr>
          <w:rFonts w:ascii="Arial" w:hAnsi="Arial" w:cs="Arial"/>
          <w:sz w:val="22"/>
          <w:szCs w:val="22"/>
          <w:lang w:val="en-CA"/>
        </w:rPr>
        <w:t>/Slt</w:t>
      </w:r>
      <w:r w:rsidR="00E048AC">
        <w:rPr>
          <w:rFonts w:ascii="Arial" w:hAnsi="Arial" w:cs="Arial"/>
          <w:sz w:val="22"/>
          <w:szCs w:val="22"/>
          <w:lang w:val="en-CA"/>
        </w:rPr>
        <w:t xml:space="preserve"> and Capt</w:t>
      </w:r>
      <w:r w:rsidR="003B22E9">
        <w:rPr>
          <w:rFonts w:ascii="Arial" w:hAnsi="Arial" w:cs="Arial"/>
          <w:sz w:val="22"/>
          <w:szCs w:val="22"/>
          <w:lang w:val="en-CA"/>
        </w:rPr>
        <w:t>/Lt(N)</w:t>
      </w:r>
      <w:r w:rsidRPr="003639CF">
        <w:rPr>
          <w:rFonts w:ascii="Arial" w:hAnsi="Arial" w:cs="Arial"/>
          <w:sz w:val="22"/>
          <w:szCs w:val="22"/>
          <w:lang w:val="en-CA"/>
        </w:rPr>
        <w:t>;</w:t>
      </w:r>
    </w:p>
    <w:p w14:paraId="6EAC5346" w14:textId="74B70459" w:rsidR="008B6589" w:rsidRPr="003639CF" w:rsidRDefault="00F925C1" w:rsidP="00E05D98">
      <w:pPr>
        <w:pStyle w:val="Numberedsubpara1"/>
        <w:numPr>
          <w:ilvl w:val="0"/>
          <w:numId w:val="12"/>
        </w:numPr>
        <w:tabs>
          <w:tab w:val="clear" w:pos="720"/>
        </w:tabs>
        <w:ind w:left="720"/>
        <w:rPr>
          <w:rFonts w:ascii="Arial" w:hAnsi="Arial" w:cs="Arial"/>
          <w:sz w:val="22"/>
          <w:szCs w:val="22"/>
          <w:lang w:val="en-CA"/>
        </w:rPr>
      </w:pPr>
      <w:r>
        <w:rPr>
          <w:rFonts w:ascii="Arial" w:hAnsi="Arial" w:cs="Arial"/>
          <w:sz w:val="22"/>
          <w:szCs w:val="22"/>
          <w:lang w:val="en-CA"/>
        </w:rPr>
        <w:t>Senior</w:t>
      </w:r>
      <w:r w:rsidR="00F81AC7" w:rsidRPr="003639CF">
        <w:rPr>
          <w:rFonts w:ascii="Arial" w:hAnsi="Arial" w:cs="Arial"/>
          <w:sz w:val="22"/>
          <w:szCs w:val="22"/>
          <w:lang w:val="en-CA"/>
        </w:rPr>
        <w:t xml:space="preserve"> Officer</w:t>
      </w:r>
      <w:r w:rsidR="008B6589" w:rsidRPr="003639CF">
        <w:rPr>
          <w:rFonts w:ascii="Arial" w:hAnsi="Arial" w:cs="Arial"/>
          <w:sz w:val="22"/>
          <w:szCs w:val="22"/>
          <w:lang w:val="en-CA"/>
        </w:rPr>
        <w:t xml:space="preserve"> – means the rank of </w:t>
      </w:r>
      <w:r w:rsidR="00F81AC7" w:rsidRPr="003639CF">
        <w:rPr>
          <w:rFonts w:ascii="Arial" w:hAnsi="Arial" w:cs="Arial"/>
          <w:sz w:val="22"/>
          <w:szCs w:val="22"/>
          <w:lang w:val="en-CA"/>
        </w:rPr>
        <w:t>Maj/LCdr, LCol/Cdr, Col/Capt (N)</w:t>
      </w:r>
      <w:r w:rsidR="008B6589" w:rsidRPr="003639CF">
        <w:rPr>
          <w:rFonts w:ascii="Arial" w:hAnsi="Arial" w:cs="Arial"/>
          <w:sz w:val="22"/>
          <w:szCs w:val="22"/>
          <w:lang w:val="en-CA"/>
        </w:rPr>
        <w:t>; and</w:t>
      </w:r>
    </w:p>
    <w:p w14:paraId="6403A1DC" w14:textId="3276BE2E" w:rsidR="008B6589" w:rsidRPr="003639CF" w:rsidRDefault="00F81AC7" w:rsidP="00E05D98">
      <w:pPr>
        <w:pStyle w:val="Numberedsubpara1"/>
        <w:numPr>
          <w:ilvl w:val="0"/>
          <w:numId w:val="12"/>
        </w:numPr>
        <w:tabs>
          <w:tab w:val="clear" w:pos="720"/>
        </w:tabs>
        <w:ind w:left="720"/>
        <w:rPr>
          <w:rFonts w:ascii="Arial" w:hAnsi="Arial" w:cs="Arial"/>
          <w:sz w:val="22"/>
          <w:szCs w:val="22"/>
          <w:lang w:val="en-CA"/>
        </w:rPr>
      </w:pPr>
      <w:r w:rsidRPr="003639CF">
        <w:rPr>
          <w:rFonts w:ascii="Arial" w:hAnsi="Arial" w:cs="Arial"/>
          <w:sz w:val="22"/>
          <w:szCs w:val="22"/>
          <w:lang w:val="en-CA"/>
        </w:rPr>
        <w:t>General/Flag Officer</w:t>
      </w:r>
      <w:bookmarkStart w:id="52" w:name="_Toc397512716"/>
      <w:bookmarkStart w:id="53" w:name="_Toc401146612"/>
      <w:r w:rsidRPr="003639CF">
        <w:rPr>
          <w:rFonts w:ascii="Arial" w:hAnsi="Arial" w:cs="Arial"/>
          <w:sz w:val="22"/>
          <w:szCs w:val="22"/>
          <w:lang w:val="en-CA"/>
        </w:rPr>
        <w:t xml:space="preserve"> –</w:t>
      </w:r>
      <w:r w:rsidR="004272E4">
        <w:rPr>
          <w:rFonts w:ascii="Arial" w:hAnsi="Arial" w:cs="Arial"/>
          <w:sz w:val="22"/>
          <w:szCs w:val="22"/>
          <w:lang w:val="en-CA"/>
        </w:rPr>
        <w:t xml:space="preserve"> </w:t>
      </w:r>
      <w:r w:rsidRPr="003639CF">
        <w:rPr>
          <w:rFonts w:ascii="Arial" w:hAnsi="Arial" w:cs="Arial"/>
          <w:sz w:val="22"/>
          <w:szCs w:val="22"/>
          <w:lang w:val="en-CA"/>
        </w:rPr>
        <w:t>means those ranks of BGen/Cmdre, MGen/RAdm, LGen/VAdm and Gen/Adm.</w:t>
      </w:r>
    </w:p>
    <w:p w14:paraId="7A655174" w14:textId="4AA7A4AF" w:rsidR="008B6589" w:rsidRPr="009E537F" w:rsidRDefault="008B6589" w:rsidP="008B6589">
      <w:pPr>
        <w:pStyle w:val="Heading2"/>
        <w:tabs>
          <w:tab w:val="left" w:pos="720"/>
        </w:tabs>
      </w:pPr>
      <w:bookmarkStart w:id="54" w:name="_Toc9505421"/>
      <w:bookmarkStart w:id="55" w:name="Specialty_Specifications"/>
      <w:bookmarkStart w:id="56" w:name="_Toc397496048"/>
      <w:bookmarkStart w:id="57" w:name="_Toc401143938"/>
      <w:bookmarkStart w:id="58" w:name="_Toc401144114"/>
      <w:bookmarkStart w:id="59" w:name="_Toc414519891"/>
      <w:bookmarkEnd w:id="52"/>
      <w:bookmarkEnd w:id="53"/>
      <w:r w:rsidRPr="009E537F">
        <w:t>2</w:t>
      </w:r>
      <w:r w:rsidR="003639CF">
        <w:t>.4</w:t>
      </w:r>
      <w:r w:rsidRPr="009E537F">
        <w:tab/>
      </w:r>
      <w:r w:rsidR="006C262F">
        <w:t>tasks and competencies</w:t>
      </w:r>
      <w:bookmarkEnd w:id="54"/>
    </w:p>
    <w:p w14:paraId="1BF2DBDC" w14:textId="2A4C02B9" w:rsidR="008B6589" w:rsidRDefault="001A2A63" w:rsidP="008B6589">
      <w:pPr>
        <w:rPr>
          <w:noProof/>
        </w:rPr>
      </w:pPr>
      <w:r>
        <w:rPr>
          <w:noProof/>
        </w:rPr>
        <w:t>O</w:t>
      </w:r>
      <w:r w:rsidR="008B6589" w:rsidRPr="00754595">
        <w:rPr>
          <w:noProof/>
        </w:rPr>
        <w:t>GS</w:t>
      </w:r>
      <w:r w:rsidR="008B6589">
        <w:rPr>
          <w:noProof/>
        </w:rPr>
        <w:t xml:space="preserve"> are written according to common requirements that </w:t>
      </w:r>
      <w:r w:rsidR="001D3922">
        <w:rPr>
          <w:noProof/>
        </w:rPr>
        <w:t xml:space="preserve">must be fulfilled by </w:t>
      </w:r>
      <w:r w:rsidR="0022659C">
        <w:rPr>
          <w:noProof/>
        </w:rPr>
        <w:t>every CAF officer</w:t>
      </w:r>
      <w:r w:rsidR="008B6589">
        <w:rPr>
          <w:noProof/>
        </w:rPr>
        <w:t>. Work requirements are associated with one or many ranks, according to expectations and responsibilities.</w:t>
      </w:r>
      <w:r w:rsidR="00A3456D">
        <w:rPr>
          <w:noProof/>
        </w:rPr>
        <w:t xml:space="preserve">  They include both tasks and duty areas as well as competencies required to be able to effectively perform the tasks within each duty area.</w:t>
      </w:r>
    </w:p>
    <w:p w14:paraId="4EE93F31" w14:textId="77777777" w:rsidR="008B6589" w:rsidRDefault="008B6589" w:rsidP="008B6589">
      <w:pPr>
        <w:rPr>
          <w:highlight w:val="yellow"/>
          <w:lang w:eastAsia="en-CA"/>
        </w:rPr>
      </w:pPr>
    </w:p>
    <w:p w14:paraId="0CCCF956" w14:textId="77777777" w:rsidR="00E05D98" w:rsidRPr="004B4F21" w:rsidRDefault="00E05D98" w:rsidP="008B6589">
      <w:pPr>
        <w:rPr>
          <w:highlight w:val="yellow"/>
          <w:lang w:eastAsia="en-CA"/>
        </w:rPr>
      </w:pPr>
    </w:p>
    <w:p w14:paraId="652A2473" w14:textId="43C58D5D" w:rsidR="008B6589" w:rsidRPr="00E05D98" w:rsidRDefault="00E05D98" w:rsidP="00E05D98">
      <w:pPr>
        <w:pStyle w:val="Heading4"/>
      </w:pPr>
      <w:r>
        <w:t>2.4.1</w:t>
      </w:r>
      <w:r>
        <w:tab/>
        <w:t>Common Work Requirements</w:t>
      </w:r>
    </w:p>
    <w:p w14:paraId="1B31DD97" w14:textId="4749F35E" w:rsidR="008B6589" w:rsidRPr="00CB0368" w:rsidRDefault="001A2A63" w:rsidP="00A3456D">
      <w:pPr>
        <w:pStyle w:val="NormalParagraph"/>
        <w:tabs>
          <w:tab w:val="clear" w:pos="720"/>
          <w:tab w:val="clear" w:pos="1267"/>
          <w:tab w:val="clear" w:pos="1987"/>
          <w:tab w:val="clear" w:pos="2707"/>
        </w:tabs>
        <w:spacing w:before="120" w:after="0"/>
        <w:rPr>
          <w:rFonts w:ascii="Arial" w:hAnsi="Arial" w:cs="Arial"/>
          <w:sz w:val="22"/>
          <w:szCs w:val="22"/>
        </w:rPr>
      </w:pPr>
      <w:r>
        <w:rPr>
          <w:rFonts w:ascii="Arial" w:hAnsi="Arial" w:cs="Arial"/>
          <w:sz w:val="22"/>
          <w:szCs w:val="22"/>
        </w:rPr>
        <w:t>Officer</w:t>
      </w:r>
      <w:r w:rsidR="008B6589" w:rsidRPr="009B5613">
        <w:rPr>
          <w:rFonts w:ascii="Arial" w:hAnsi="Arial" w:cs="Arial"/>
          <w:sz w:val="22"/>
          <w:szCs w:val="22"/>
        </w:rPr>
        <w:t>s are called upon to perform a variety of duties and tasks that, although unique to the</w:t>
      </w:r>
      <w:r>
        <w:rPr>
          <w:rFonts w:ascii="Arial" w:hAnsi="Arial" w:cs="Arial"/>
          <w:sz w:val="22"/>
          <w:szCs w:val="22"/>
        </w:rPr>
        <w:t xml:space="preserve"> military, are common to all </w:t>
      </w:r>
      <w:r w:rsidR="00976CAB">
        <w:rPr>
          <w:rFonts w:ascii="Arial" w:hAnsi="Arial" w:cs="Arial"/>
          <w:sz w:val="22"/>
          <w:szCs w:val="22"/>
        </w:rPr>
        <w:t>o</w:t>
      </w:r>
      <w:r>
        <w:rPr>
          <w:rFonts w:ascii="Arial" w:hAnsi="Arial" w:cs="Arial"/>
          <w:sz w:val="22"/>
          <w:szCs w:val="22"/>
        </w:rPr>
        <w:t>fficer</w:t>
      </w:r>
      <w:r w:rsidR="008B6589" w:rsidRPr="009B5613">
        <w:rPr>
          <w:rFonts w:ascii="Arial" w:hAnsi="Arial" w:cs="Arial"/>
          <w:sz w:val="22"/>
          <w:szCs w:val="22"/>
        </w:rPr>
        <w:t>s regardless of occupation</w:t>
      </w:r>
      <w:r w:rsidR="00A3456D">
        <w:rPr>
          <w:rFonts w:ascii="Arial" w:hAnsi="Arial" w:cs="Arial"/>
          <w:sz w:val="22"/>
          <w:szCs w:val="22"/>
        </w:rPr>
        <w:t xml:space="preserve"> or environmental </w:t>
      </w:r>
      <w:r w:rsidR="00DE658C">
        <w:rPr>
          <w:rFonts w:ascii="Arial" w:hAnsi="Arial" w:cs="Arial"/>
          <w:sz w:val="22"/>
          <w:szCs w:val="22"/>
        </w:rPr>
        <w:t>affiliation. This</w:t>
      </w:r>
      <w:r w:rsidR="00A3456D">
        <w:rPr>
          <w:rFonts w:ascii="Arial" w:hAnsi="Arial" w:cs="Arial"/>
          <w:sz w:val="22"/>
          <w:szCs w:val="22"/>
        </w:rPr>
        <w:t xml:space="preserve"> section identifies the work</w:t>
      </w:r>
      <w:r>
        <w:rPr>
          <w:rFonts w:ascii="Arial" w:hAnsi="Arial" w:cs="Arial"/>
          <w:sz w:val="22"/>
          <w:szCs w:val="22"/>
        </w:rPr>
        <w:t xml:space="preserve"> requirements of all </w:t>
      </w:r>
      <w:r w:rsidR="00976CAB">
        <w:rPr>
          <w:rFonts w:ascii="Arial" w:hAnsi="Arial" w:cs="Arial"/>
          <w:sz w:val="22"/>
          <w:szCs w:val="22"/>
        </w:rPr>
        <w:t>o</w:t>
      </w:r>
      <w:r>
        <w:rPr>
          <w:rFonts w:ascii="Arial" w:hAnsi="Arial" w:cs="Arial"/>
          <w:sz w:val="22"/>
          <w:szCs w:val="22"/>
        </w:rPr>
        <w:t>fficer</w:t>
      </w:r>
      <w:r w:rsidR="004272E4">
        <w:rPr>
          <w:rFonts w:ascii="Arial" w:hAnsi="Arial" w:cs="Arial"/>
          <w:sz w:val="22"/>
          <w:szCs w:val="22"/>
        </w:rPr>
        <w:t xml:space="preserve">s at each rank. </w:t>
      </w:r>
      <w:r w:rsidR="00A3456D">
        <w:rPr>
          <w:rFonts w:ascii="Arial" w:hAnsi="Arial" w:cs="Arial"/>
          <w:sz w:val="22"/>
          <w:szCs w:val="22"/>
        </w:rPr>
        <w:t>These common</w:t>
      </w:r>
      <w:r w:rsidR="008B6589" w:rsidRPr="009B5613">
        <w:rPr>
          <w:rFonts w:ascii="Arial" w:hAnsi="Arial" w:cs="Arial"/>
          <w:sz w:val="22"/>
          <w:szCs w:val="22"/>
        </w:rPr>
        <w:t xml:space="preserve"> requirements, augmented by the occupational and environmental competencies acquired through occupational and environmental tra</w:t>
      </w:r>
      <w:r>
        <w:rPr>
          <w:rFonts w:ascii="Arial" w:hAnsi="Arial" w:cs="Arial"/>
          <w:sz w:val="22"/>
          <w:szCs w:val="22"/>
        </w:rPr>
        <w:t xml:space="preserve">ining and education, enables </w:t>
      </w:r>
      <w:r w:rsidR="00976CAB">
        <w:rPr>
          <w:rFonts w:ascii="Arial" w:hAnsi="Arial" w:cs="Arial"/>
          <w:sz w:val="22"/>
          <w:szCs w:val="22"/>
        </w:rPr>
        <w:t>o</w:t>
      </w:r>
      <w:r>
        <w:rPr>
          <w:rFonts w:ascii="Arial" w:hAnsi="Arial" w:cs="Arial"/>
          <w:sz w:val="22"/>
          <w:szCs w:val="22"/>
        </w:rPr>
        <w:t>fficer</w:t>
      </w:r>
      <w:r w:rsidR="008B6589" w:rsidRPr="009B5613">
        <w:rPr>
          <w:rFonts w:ascii="Arial" w:hAnsi="Arial" w:cs="Arial"/>
          <w:sz w:val="22"/>
          <w:szCs w:val="22"/>
        </w:rPr>
        <w:t xml:space="preserve">s to perform effectively at all levels.  </w:t>
      </w:r>
    </w:p>
    <w:p w14:paraId="630EA772" w14:textId="77777777" w:rsidR="008B6589" w:rsidRPr="00807A82" w:rsidRDefault="008B6589" w:rsidP="008B6589">
      <w:pPr>
        <w:rPr>
          <w:rFonts w:cs="Arial"/>
        </w:rPr>
      </w:pPr>
    </w:p>
    <w:p w14:paraId="443AA618" w14:textId="5949CBBB" w:rsidR="008B6589" w:rsidRPr="00CB0368" w:rsidRDefault="001A2A63" w:rsidP="008B6589">
      <w:pPr>
        <w:pStyle w:val="Document10"/>
        <w:keepNext w:val="0"/>
        <w:keepLines w:val="0"/>
        <w:tabs>
          <w:tab w:val="clear" w:pos="-720"/>
          <w:tab w:val="left" w:pos="-1440"/>
          <w:tab w:val="left" w:pos="700"/>
          <w:tab w:val="center" w:pos="8640"/>
        </w:tabs>
        <w:suppressAutoHyphens w:val="0"/>
        <w:rPr>
          <w:rFonts w:ascii="Arial" w:hAnsi="Arial" w:cs="Arial"/>
          <w:sz w:val="22"/>
          <w:szCs w:val="22"/>
          <w:lang w:val="en-CA"/>
        </w:rPr>
      </w:pPr>
      <w:r>
        <w:rPr>
          <w:rFonts w:ascii="Arial" w:hAnsi="Arial" w:cs="Arial"/>
          <w:sz w:val="22"/>
          <w:szCs w:val="22"/>
          <w:lang w:val="en-CA"/>
        </w:rPr>
        <w:t xml:space="preserve">The common </w:t>
      </w:r>
      <w:r w:rsidR="00976CAB">
        <w:rPr>
          <w:rFonts w:ascii="Arial" w:hAnsi="Arial" w:cs="Arial"/>
          <w:sz w:val="22"/>
          <w:szCs w:val="22"/>
          <w:lang w:val="en-CA"/>
        </w:rPr>
        <w:t>officer</w:t>
      </w:r>
      <w:r>
        <w:rPr>
          <w:rFonts w:ascii="Arial" w:hAnsi="Arial" w:cs="Arial"/>
          <w:sz w:val="22"/>
          <w:szCs w:val="22"/>
          <w:lang w:val="en-CA"/>
        </w:rPr>
        <w:t>’s</w:t>
      </w:r>
      <w:r w:rsidR="008B6589">
        <w:rPr>
          <w:rFonts w:ascii="Arial" w:hAnsi="Arial" w:cs="Arial"/>
          <w:sz w:val="22"/>
          <w:szCs w:val="22"/>
          <w:lang w:val="en-CA"/>
        </w:rPr>
        <w:t xml:space="preserve"> work</w:t>
      </w:r>
      <w:r w:rsidR="008B6589" w:rsidRPr="009B5613">
        <w:rPr>
          <w:rFonts w:ascii="Arial" w:hAnsi="Arial" w:cs="Arial"/>
          <w:sz w:val="22"/>
          <w:szCs w:val="22"/>
          <w:lang w:val="en-CA"/>
        </w:rPr>
        <w:t xml:space="preserve"> requirements are contained in </w:t>
      </w:r>
      <w:r w:rsidR="008B6589" w:rsidRPr="001A2A63">
        <w:rPr>
          <w:rFonts w:ascii="Arial" w:hAnsi="Arial" w:cs="Arial"/>
          <w:sz w:val="22"/>
          <w:szCs w:val="22"/>
          <w:lang w:val="en-CA"/>
        </w:rPr>
        <w:t>Annex A</w:t>
      </w:r>
      <w:r w:rsidR="008B6589" w:rsidRPr="009B5613">
        <w:rPr>
          <w:rFonts w:ascii="Arial" w:hAnsi="Arial" w:cs="Arial"/>
          <w:sz w:val="22"/>
          <w:szCs w:val="22"/>
        </w:rPr>
        <w:t>.</w:t>
      </w:r>
      <w:r w:rsidR="004272E4">
        <w:rPr>
          <w:rFonts w:ascii="Arial" w:hAnsi="Arial" w:cs="Arial"/>
          <w:sz w:val="22"/>
          <w:szCs w:val="22"/>
          <w:lang w:val="en-CA"/>
        </w:rPr>
        <w:t xml:space="preserve"> </w:t>
      </w:r>
      <w:r w:rsidR="00161118">
        <w:rPr>
          <w:rFonts w:ascii="Arial" w:hAnsi="Arial" w:cs="Arial"/>
          <w:sz w:val="22"/>
          <w:szCs w:val="22"/>
          <w:lang w:val="en-CA"/>
        </w:rPr>
        <w:t>The work</w:t>
      </w:r>
      <w:r w:rsidR="008B6589" w:rsidRPr="009B5613">
        <w:rPr>
          <w:rFonts w:ascii="Arial" w:hAnsi="Arial" w:cs="Arial"/>
          <w:sz w:val="22"/>
          <w:szCs w:val="22"/>
          <w:lang w:val="en-CA"/>
        </w:rPr>
        <w:t xml:space="preserve"> requirements are </w:t>
      </w:r>
      <w:r>
        <w:rPr>
          <w:rFonts w:ascii="Arial" w:hAnsi="Arial" w:cs="Arial"/>
          <w:sz w:val="22"/>
          <w:szCs w:val="22"/>
          <w:lang w:val="en-CA"/>
        </w:rPr>
        <w:t>organized by duty area and</w:t>
      </w:r>
      <w:r w:rsidR="00161118">
        <w:rPr>
          <w:rFonts w:ascii="Arial" w:hAnsi="Arial" w:cs="Arial"/>
          <w:sz w:val="22"/>
          <w:szCs w:val="22"/>
          <w:lang w:val="en-CA"/>
        </w:rPr>
        <w:t xml:space="preserve"> by rank</w:t>
      </w:r>
      <w:r w:rsidR="004272E4">
        <w:rPr>
          <w:rFonts w:ascii="Arial" w:hAnsi="Arial" w:cs="Arial"/>
          <w:sz w:val="22"/>
          <w:szCs w:val="22"/>
          <w:lang w:val="en-CA"/>
        </w:rPr>
        <w:t>.</w:t>
      </w:r>
      <w:r w:rsidR="008B6589" w:rsidRPr="009B5613">
        <w:rPr>
          <w:rFonts w:ascii="Arial" w:hAnsi="Arial" w:cs="Arial"/>
          <w:sz w:val="22"/>
          <w:szCs w:val="22"/>
          <w:lang w:val="en-CA"/>
        </w:rPr>
        <w:t xml:space="preserve"> A duty area represents a major activity i</w:t>
      </w:r>
      <w:r>
        <w:rPr>
          <w:rFonts w:ascii="Arial" w:hAnsi="Arial" w:cs="Arial"/>
          <w:sz w:val="22"/>
          <w:szCs w:val="22"/>
          <w:lang w:val="en-CA"/>
        </w:rPr>
        <w:t xml:space="preserve">n the work performed by most </w:t>
      </w:r>
      <w:r w:rsidR="00976CAB">
        <w:rPr>
          <w:rFonts w:ascii="Arial" w:hAnsi="Arial" w:cs="Arial"/>
          <w:sz w:val="22"/>
          <w:szCs w:val="22"/>
          <w:lang w:val="en-CA"/>
        </w:rPr>
        <w:t>officer</w:t>
      </w:r>
      <w:r w:rsidR="008B6589" w:rsidRPr="009B5613">
        <w:rPr>
          <w:rFonts w:ascii="Arial" w:hAnsi="Arial" w:cs="Arial"/>
          <w:sz w:val="22"/>
          <w:szCs w:val="22"/>
          <w:lang w:val="en-CA"/>
        </w:rPr>
        <w:t xml:space="preserve">s.  </w:t>
      </w:r>
      <w:r w:rsidR="008B6589" w:rsidRPr="009B5613">
        <w:rPr>
          <w:rFonts w:ascii="Arial" w:hAnsi="Arial" w:cs="Arial"/>
          <w:sz w:val="22"/>
          <w:szCs w:val="22"/>
          <w:lang w:val="en-CA"/>
        </w:rPr>
        <w:br/>
      </w:r>
    </w:p>
    <w:p w14:paraId="1902ACDB" w14:textId="7760A20A" w:rsidR="008B6589" w:rsidRPr="00CB0368" w:rsidRDefault="008B6589" w:rsidP="008B6589">
      <w:pPr>
        <w:tabs>
          <w:tab w:val="left" w:pos="-1440"/>
          <w:tab w:val="left" w:pos="-720"/>
          <w:tab w:val="center" w:pos="8640"/>
        </w:tabs>
        <w:rPr>
          <w:rFonts w:cs="Arial"/>
        </w:rPr>
      </w:pPr>
      <w:r w:rsidRPr="009B5613">
        <w:rPr>
          <w:rFonts w:cs="Arial"/>
        </w:rPr>
        <w:t>A task is a discrete segment of work forming a logical and necessary part of a duty, and has</w:t>
      </w:r>
      <w:r w:rsidR="004272E4">
        <w:rPr>
          <w:rFonts w:cs="Arial"/>
        </w:rPr>
        <w:t xml:space="preserve"> a definite beginning and end. </w:t>
      </w:r>
      <w:r w:rsidRPr="009B5613">
        <w:rPr>
          <w:rFonts w:cs="Arial"/>
        </w:rPr>
        <w:t xml:space="preserve">Tasks are expressed using common and generic terminology </w:t>
      </w:r>
      <w:r w:rsidRPr="009B5613">
        <w:rPr>
          <w:rFonts w:cs="Arial"/>
        </w:rPr>
        <w:lastRenderedPageBreak/>
        <w:t>instead</w:t>
      </w:r>
      <w:r w:rsidRPr="00593789">
        <w:rPr>
          <w:rFonts w:ascii="Times New Roman" w:hAnsi="Times New Roman"/>
        </w:rPr>
        <w:t xml:space="preserve"> </w:t>
      </w:r>
      <w:r w:rsidRPr="009B5613">
        <w:rPr>
          <w:rFonts w:cs="Arial"/>
        </w:rPr>
        <w:t>of specific nomenclature (</w:t>
      </w:r>
      <w:r w:rsidR="00F925C1" w:rsidRPr="005C20EA">
        <w:rPr>
          <w:rFonts w:cs="Arial"/>
        </w:rPr>
        <w:t>e.g.</w:t>
      </w:r>
      <w:r w:rsidR="00DE658C">
        <w:rPr>
          <w:rFonts w:cs="Arial"/>
        </w:rPr>
        <w:t>,</w:t>
      </w:r>
      <w:r w:rsidR="00F925C1" w:rsidRPr="005C20EA">
        <w:rPr>
          <w:rFonts w:cs="Arial"/>
        </w:rPr>
        <w:t xml:space="preserve"> “</w:t>
      </w:r>
      <w:r w:rsidR="00F925C1">
        <w:rPr>
          <w:rFonts w:cs="Arial"/>
        </w:rPr>
        <w:t>Engage target with the service rifle</w:t>
      </w:r>
      <w:r w:rsidR="00F925C1" w:rsidRPr="005C20EA">
        <w:rPr>
          <w:rFonts w:cs="Arial"/>
        </w:rPr>
        <w:t xml:space="preserve">” vice “use C7”, </w:t>
      </w:r>
      <w:r w:rsidR="00F925C1">
        <w:rPr>
          <w:rFonts w:cs="Arial"/>
        </w:rPr>
        <w:t xml:space="preserve">“Assess performance of personnel” vice “prepare PERs/PDR”). </w:t>
      </w:r>
      <w:r w:rsidRPr="009B5613">
        <w:rPr>
          <w:rFonts w:cs="Arial"/>
        </w:rPr>
        <w:t>Comprehensive task statements are used rather than itemizing the detailed steps of a process or the components of a task (e.g. “employ the operational planning process”, “inform subordinates of social, medical, and</w:t>
      </w:r>
      <w:r w:rsidR="004272E4">
        <w:rPr>
          <w:rFonts w:cs="Arial"/>
        </w:rPr>
        <w:t xml:space="preserve"> financial support programs”). </w:t>
      </w:r>
      <w:r w:rsidRPr="009B5613">
        <w:rPr>
          <w:rFonts w:cs="Arial"/>
        </w:rPr>
        <w:t>These common performance requirements are expanded upon in the appropriate Qualification Standard (QS) as published by the Canadian Defence Academy (CDA).</w:t>
      </w:r>
      <w:r w:rsidRPr="009B5613">
        <w:rPr>
          <w:rFonts w:cs="Arial"/>
        </w:rPr>
        <w:br/>
      </w:r>
    </w:p>
    <w:p w14:paraId="16AE01A3" w14:textId="77777777" w:rsidR="008B6589" w:rsidRPr="00CB0368" w:rsidRDefault="008B6589" w:rsidP="008B6589">
      <w:pPr>
        <w:rPr>
          <w:rFonts w:cs="Arial"/>
        </w:rPr>
      </w:pPr>
      <w:r w:rsidRPr="009B5613">
        <w:rPr>
          <w:rFonts w:cs="Arial"/>
        </w:rPr>
        <w:t>The following conventions apply in using the requirements table:</w:t>
      </w:r>
    </w:p>
    <w:p w14:paraId="2C8186E9" w14:textId="77777777" w:rsidR="008B6589" w:rsidRPr="00807A82" w:rsidRDefault="008B6589" w:rsidP="008B6589">
      <w:pPr>
        <w:ind w:left="1080" w:hanging="360"/>
        <w:rPr>
          <w:rFonts w:cs="Arial"/>
        </w:rPr>
      </w:pPr>
    </w:p>
    <w:p w14:paraId="00215112" w14:textId="5811814D" w:rsidR="008B6589" w:rsidRPr="0022658E" w:rsidRDefault="001D3922" w:rsidP="00E05D98">
      <w:pPr>
        <w:pStyle w:val="Sub-Para"/>
        <w:numPr>
          <w:ilvl w:val="0"/>
          <w:numId w:val="10"/>
        </w:numPr>
        <w:tabs>
          <w:tab w:val="clear" w:pos="1440"/>
          <w:tab w:val="num" w:pos="720"/>
        </w:tabs>
        <w:spacing w:after="0"/>
        <w:ind w:left="720" w:hanging="360"/>
        <w:rPr>
          <w:sz w:val="22"/>
          <w:szCs w:val="22"/>
        </w:rPr>
      </w:pPr>
      <w:r>
        <w:rPr>
          <w:sz w:val="22"/>
          <w:szCs w:val="22"/>
        </w:rPr>
        <w:t>a</w:t>
      </w:r>
      <w:r w:rsidR="008B6589" w:rsidRPr="0022658E">
        <w:rPr>
          <w:sz w:val="22"/>
          <w:szCs w:val="22"/>
        </w:rPr>
        <w:t xml:space="preserve"> </w:t>
      </w:r>
      <w:r w:rsidR="001A2A63">
        <w:rPr>
          <w:sz w:val="22"/>
          <w:szCs w:val="22"/>
        </w:rPr>
        <w:t>“</w:t>
      </w:r>
      <w:r w:rsidR="008B6589" w:rsidRPr="0022658E">
        <w:rPr>
          <w:sz w:val="22"/>
          <w:szCs w:val="22"/>
        </w:rPr>
        <w:t>x</w:t>
      </w:r>
      <w:r w:rsidR="001A2A63">
        <w:rPr>
          <w:sz w:val="22"/>
          <w:szCs w:val="22"/>
        </w:rPr>
        <w:t>”</w:t>
      </w:r>
      <w:r w:rsidR="008B6589" w:rsidRPr="0022658E">
        <w:rPr>
          <w:sz w:val="22"/>
          <w:szCs w:val="22"/>
        </w:rPr>
        <w:t xml:space="preserve"> placed in the column(s) directly across from a task statement indicates a task requirement for a specific rank;</w:t>
      </w:r>
    </w:p>
    <w:p w14:paraId="192FCA67" w14:textId="77777777" w:rsidR="008B6589" w:rsidRPr="0022658E" w:rsidRDefault="008B6589" w:rsidP="00E05D98">
      <w:pPr>
        <w:pStyle w:val="Sub-Para"/>
        <w:tabs>
          <w:tab w:val="num" w:pos="720"/>
        </w:tabs>
        <w:spacing w:after="0"/>
        <w:ind w:left="720" w:hanging="360"/>
        <w:rPr>
          <w:sz w:val="22"/>
          <w:szCs w:val="22"/>
        </w:rPr>
      </w:pPr>
    </w:p>
    <w:p w14:paraId="597480FF" w14:textId="77777777" w:rsidR="008B6589" w:rsidRPr="0022658E" w:rsidRDefault="008B6589" w:rsidP="00E05D98">
      <w:pPr>
        <w:pStyle w:val="Sub-Para"/>
        <w:numPr>
          <w:ilvl w:val="0"/>
          <w:numId w:val="10"/>
        </w:numPr>
        <w:tabs>
          <w:tab w:val="clear" w:pos="1440"/>
          <w:tab w:val="num" w:pos="720"/>
        </w:tabs>
        <w:spacing w:after="0"/>
        <w:ind w:left="720" w:hanging="360"/>
        <w:rPr>
          <w:sz w:val="22"/>
          <w:szCs w:val="22"/>
        </w:rPr>
      </w:pPr>
      <w:r w:rsidRPr="0022658E">
        <w:rPr>
          <w:sz w:val="22"/>
          <w:szCs w:val="22"/>
        </w:rPr>
        <w:t>if the task statement does not apply to a particular rank/category, the column is left blank;</w:t>
      </w:r>
    </w:p>
    <w:p w14:paraId="6585ABF4" w14:textId="77777777" w:rsidR="008B6589" w:rsidRPr="0022658E" w:rsidRDefault="008B6589" w:rsidP="00E05D98">
      <w:pPr>
        <w:pStyle w:val="ListParagraph"/>
        <w:numPr>
          <w:ilvl w:val="0"/>
          <w:numId w:val="0"/>
        </w:numPr>
        <w:tabs>
          <w:tab w:val="num" w:pos="720"/>
        </w:tabs>
        <w:ind w:left="720" w:hanging="360"/>
        <w:rPr>
          <w:rFonts w:cs="Arial"/>
          <w:szCs w:val="22"/>
        </w:rPr>
      </w:pPr>
    </w:p>
    <w:p w14:paraId="5422A294" w14:textId="05891654" w:rsidR="008B6589" w:rsidRPr="0022658E" w:rsidRDefault="001D3922" w:rsidP="00E05D98">
      <w:pPr>
        <w:pStyle w:val="Sub-Para"/>
        <w:numPr>
          <w:ilvl w:val="0"/>
          <w:numId w:val="10"/>
        </w:numPr>
        <w:tabs>
          <w:tab w:val="clear" w:pos="1440"/>
          <w:tab w:val="num" w:pos="720"/>
        </w:tabs>
        <w:spacing w:after="0"/>
        <w:ind w:left="720" w:hanging="360"/>
        <w:rPr>
          <w:sz w:val="22"/>
          <w:szCs w:val="22"/>
        </w:rPr>
      </w:pPr>
      <w:r>
        <w:rPr>
          <w:sz w:val="22"/>
          <w:szCs w:val="22"/>
        </w:rPr>
        <w:t>a</w:t>
      </w:r>
      <w:r w:rsidR="008B6589" w:rsidRPr="0022658E">
        <w:rPr>
          <w:sz w:val="22"/>
          <w:szCs w:val="22"/>
        </w:rPr>
        <w:t xml:space="preserve"> </w:t>
      </w:r>
      <w:r w:rsidR="001A2A63">
        <w:rPr>
          <w:sz w:val="22"/>
          <w:szCs w:val="22"/>
        </w:rPr>
        <w:t>“</w:t>
      </w:r>
      <w:r w:rsidR="008B6589" w:rsidRPr="0022658E">
        <w:rPr>
          <w:sz w:val="22"/>
          <w:szCs w:val="22"/>
        </w:rPr>
        <w:t>x</w:t>
      </w:r>
      <w:r w:rsidR="001A2A63">
        <w:rPr>
          <w:sz w:val="22"/>
          <w:szCs w:val="22"/>
        </w:rPr>
        <w:t>”</w:t>
      </w:r>
      <w:r w:rsidR="008B6589" w:rsidRPr="0022658E">
        <w:rPr>
          <w:sz w:val="22"/>
          <w:szCs w:val="22"/>
        </w:rPr>
        <w:t xml:space="preserve"> placed at the intersection of a competency facet and a task indicates that while performing this task the </w:t>
      </w:r>
      <w:r w:rsidR="001A2A63" w:rsidRPr="0022658E">
        <w:rPr>
          <w:sz w:val="22"/>
          <w:szCs w:val="22"/>
        </w:rPr>
        <w:t>competency</w:t>
      </w:r>
      <w:r w:rsidR="008B6589" w:rsidRPr="0022658E">
        <w:rPr>
          <w:sz w:val="22"/>
          <w:szCs w:val="22"/>
        </w:rPr>
        <w:t xml:space="preserve"> is </w:t>
      </w:r>
      <w:r w:rsidR="001A2A63" w:rsidRPr="0022658E">
        <w:rPr>
          <w:sz w:val="22"/>
          <w:szCs w:val="22"/>
        </w:rPr>
        <w:t>exercised</w:t>
      </w:r>
      <w:r w:rsidR="008B6589" w:rsidRPr="0022658E">
        <w:rPr>
          <w:sz w:val="22"/>
          <w:szCs w:val="22"/>
        </w:rPr>
        <w:t xml:space="preserve">, demonstrated and </w:t>
      </w:r>
      <w:r w:rsidR="00A3456D">
        <w:rPr>
          <w:sz w:val="22"/>
          <w:szCs w:val="22"/>
        </w:rPr>
        <w:t xml:space="preserve">needs to be </w:t>
      </w:r>
      <w:r w:rsidR="008B6589" w:rsidRPr="0022658E">
        <w:rPr>
          <w:sz w:val="22"/>
          <w:szCs w:val="22"/>
        </w:rPr>
        <w:t>developed;</w:t>
      </w:r>
    </w:p>
    <w:p w14:paraId="4FC3FA08" w14:textId="77777777" w:rsidR="008B6589" w:rsidRPr="0022658E" w:rsidRDefault="008B6589" w:rsidP="00E05D98">
      <w:pPr>
        <w:pStyle w:val="Sub-Para"/>
        <w:tabs>
          <w:tab w:val="num" w:pos="720"/>
        </w:tabs>
        <w:spacing w:after="0"/>
        <w:ind w:left="720" w:hanging="360"/>
        <w:rPr>
          <w:sz w:val="22"/>
          <w:szCs w:val="22"/>
        </w:rPr>
      </w:pPr>
    </w:p>
    <w:p w14:paraId="2C5BDED2" w14:textId="4A03BE52" w:rsidR="008B6589" w:rsidRPr="0022658E" w:rsidRDefault="008B6589" w:rsidP="00E05D98">
      <w:pPr>
        <w:pStyle w:val="Sub-Para"/>
        <w:numPr>
          <w:ilvl w:val="0"/>
          <w:numId w:val="10"/>
        </w:numPr>
        <w:tabs>
          <w:tab w:val="clear" w:pos="1440"/>
          <w:tab w:val="num" w:pos="720"/>
        </w:tabs>
        <w:spacing w:after="0"/>
        <w:ind w:left="720" w:hanging="360"/>
        <w:rPr>
          <w:sz w:val="22"/>
          <w:szCs w:val="22"/>
        </w:rPr>
      </w:pPr>
      <w:r w:rsidRPr="0022658E">
        <w:rPr>
          <w:sz w:val="22"/>
          <w:szCs w:val="22"/>
        </w:rPr>
        <w:t>task statements annotated by an asterisk may have d</w:t>
      </w:r>
      <w:r w:rsidR="004272E4">
        <w:rPr>
          <w:sz w:val="22"/>
          <w:szCs w:val="22"/>
        </w:rPr>
        <w:t xml:space="preserve">ifferent connotations by rank. </w:t>
      </w:r>
      <w:r w:rsidRPr="0022658E">
        <w:rPr>
          <w:sz w:val="22"/>
          <w:szCs w:val="22"/>
        </w:rPr>
        <w:t>The specific aspects of the task applicable to each annotated rank level will be delineated in the applicable QS and T</w:t>
      </w:r>
      <w:r w:rsidR="004272E4">
        <w:rPr>
          <w:sz w:val="22"/>
          <w:szCs w:val="22"/>
        </w:rPr>
        <w:t>raining Plan (T</w:t>
      </w:r>
      <w:r w:rsidRPr="0022658E">
        <w:rPr>
          <w:sz w:val="22"/>
          <w:szCs w:val="22"/>
        </w:rPr>
        <w:t>P</w:t>
      </w:r>
      <w:r w:rsidR="004272E4">
        <w:rPr>
          <w:sz w:val="22"/>
          <w:szCs w:val="22"/>
        </w:rPr>
        <w:t>)</w:t>
      </w:r>
      <w:r w:rsidRPr="0022658E">
        <w:rPr>
          <w:sz w:val="22"/>
          <w:szCs w:val="22"/>
        </w:rPr>
        <w:t xml:space="preserve">;   </w:t>
      </w:r>
    </w:p>
    <w:p w14:paraId="5B7FF6EE" w14:textId="77777777" w:rsidR="008B6589" w:rsidRPr="0022658E" w:rsidRDefault="008B6589" w:rsidP="00E05D98">
      <w:pPr>
        <w:pStyle w:val="Sub-Para"/>
        <w:tabs>
          <w:tab w:val="num" w:pos="720"/>
        </w:tabs>
        <w:spacing w:after="0"/>
        <w:ind w:left="720" w:hanging="360"/>
        <w:rPr>
          <w:sz w:val="22"/>
          <w:szCs w:val="22"/>
        </w:rPr>
      </w:pPr>
    </w:p>
    <w:p w14:paraId="5730DDBA" w14:textId="7E1FBD59" w:rsidR="008B6589" w:rsidRPr="0022658E" w:rsidRDefault="008B6589" w:rsidP="00E05D98">
      <w:pPr>
        <w:pStyle w:val="Sub-Para"/>
        <w:numPr>
          <w:ilvl w:val="0"/>
          <w:numId w:val="10"/>
        </w:numPr>
        <w:tabs>
          <w:tab w:val="clear" w:pos="1440"/>
          <w:tab w:val="num" w:pos="720"/>
        </w:tabs>
        <w:spacing w:after="0"/>
        <w:ind w:left="720" w:hanging="360"/>
        <w:rPr>
          <w:sz w:val="22"/>
          <w:szCs w:val="22"/>
        </w:rPr>
      </w:pPr>
      <w:r w:rsidRPr="0022658E">
        <w:rPr>
          <w:sz w:val="22"/>
          <w:szCs w:val="22"/>
        </w:rPr>
        <w:t xml:space="preserve">the absence of a </w:t>
      </w:r>
      <w:r w:rsidR="001A2A63">
        <w:rPr>
          <w:sz w:val="22"/>
          <w:szCs w:val="22"/>
        </w:rPr>
        <w:t>“</w:t>
      </w:r>
      <w:r w:rsidRPr="0022658E">
        <w:rPr>
          <w:sz w:val="22"/>
          <w:szCs w:val="22"/>
        </w:rPr>
        <w:t>x</w:t>
      </w:r>
      <w:r w:rsidR="001A2A63">
        <w:rPr>
          <w:sz w:val="22"/>
          <w:szCs w:val="22"/>
        </w:rPr>
        <w:t>”</w:t>
      </w:r>
      <w:r w:rsidRPr="0022658E">
        <w:rPr>
          <w:sz w:val="22"/>
          <w:szCs w:val="22"/>
        </w:rPr>
        <w:t xml:space="preserve"> does not restrict more junior rank levels from developing toward such work requirements;</w:t>
      </w:r>
    </w:p>
    <w:p w14:paraId="08B71D89" w14:textId="77777777" w:rsidR="008B6589" w:rsidRPr="0022658E" w:rsidRDefault="008B6589" w:rsidP="00E05D98">
      <w:pPr>
        <w:pStyle w:val="Sub-Para"/>
        <w:tabs>
          <w:tab w:val="num" w:pos="720"/>
        </w:tabs>
        <w:spacing w:after="0"/>
        <w:ind w:left="720" w:hanging="360"/>
        <w:rPr>
          <w:sz w:val="22"/>
          <w:szCs w:val="22"/>
        </w:rPr>
      </w:pPr>
    </w:p>
    <w:p w14:paraId="73F4D8FF" w14:textId="77777777" w:rsidR="008B6589" w:rsidRPr="0022658E" w:rsidRDefault="008B6589" w:rsidP="00E05D98">
      <w:pPr>
        <w:pStyle w:val="Sub-Para"/>
        <w:numPr>
          <w:ilvl w:val="0"/>
          <w:numId w:val="10"/>
        </w:numPr>
        <w:tabs>
          <w:tab w:val="clear" w:pos="1440"/>
          <w:tab w:val="num" w:pos="720"/>
        </w:tabs>
        <w:spacing w:after="0"/>
        <w:ind w:left="720" w:hanging="360"/>
        <w:rPr>
          <w:sz w:val="22"/>
          <w:szCs w:val="22"/>
        </w:rPr>
      </w:pPr>
      <w:r w:rsidRPr="0022658E">
        <w:rPr>
          <w:sz w:val="22"/>
          <w:szCs w:val="22"/>
        </w:rPr>
        <w:t>tasks are expressed using common and generic terminology instead of specific nomenclature; and</w:t>
      </w:r>
    </w:p>
    <w:p w14:paraId="1335B2BD" w14:textId="77777777" w:rsidR="008B6589" w:rsidRPr="0022658E" w:rsidRDefault="008B6589" w:rsidP="00E05D98">
      <w:pPr>
        <w:pStyle w:val="Sub-Para"/>
        <w:tabs>
          <w:tab w:val="num" w:pos="720"/>
        </w:tabs>
        <w:spacing w:after="0"/>
        <w:ind w:left="720" w:hanging="360"/>
        <w:rPr>
          <w:sz w:val="22"/>
          <w:szCs w:val="22"/>
        </w:rPr>
      </w:pPr>
    </w:p>
    <w:p w14:paraId="0E16B921" w14:textId="7E253460" w:rsidR="008B6589" w:rsidRPr="0022658E" w:rsidRDefault="008B6589" w:rsidP="00E05D98">
      <w:pPr>
        <w:pStyle w:val="Sub-Para"/>
        <w:numPr>
          <w:ilvl w:val="0"/>
          <w:numId w:val="10"/>
        </w:numPr>
        <w:tabs>
          <w:tab w:val="clear" w:pos="1440"/>
          <w:tab w:val="num" w:pos="720"/>
        </w:tabs>
        <w:spacing w:after="0"/>
        <w:ind w:left="720" w:hanging="360"/>
        <w:rPr>
          <w:sz w:val="22"/>
          <w:szCs w:val="22"/>
        </w:rPr>
      </w:pPr>
      <w:r w:rsidRPr="0022658E">
        <w:rPr>
          <w:sz w:val="22"/>
          <w:szCs w:val="22"/>
        </w:rPr>
        <w:t>comprehensive task statements are used, in most cases, rather than itemizing the detailed steps of a proces</w:t>
      </w:r>
      <w:r w:rsidR="004272E4">
        <w:rPr>
          <w:sz w:val="22"/>
          <w:szCs w:val="22"/>
        </w:rPr>
        <w:t xml:space="preserve">s or the components of a task. </w:t>
      </w:r>
      <w:r w:rsidRPr="0022658E">
        <w:rPr>
          <w:sz w:val="22"/>
          <w:szCs w:val="22"/>
        </w:rPr>
        <w:t>The QSs and TPs will provide greater detail of competencies where this is required.</w:t>
      </w:r>
    </w:p>
    <w:p w14:paraId="18C8F0DF" w14:textId="77777777" w:rsidR="008B6589" w:rsidRPr="00CB0368" w:rsidRDefault="008B6589" w:rsidP="008B6589">
      <w:pPr>
        <w:tabs>
          <w:tab w:val="left" w:pos="-1440"/>
          <w:tab w:val="left" w:pos="700"/>
          <w:tab w:val="center" w:pos="8640"/>
        </w:tabs>
        <w:rPr>
          <w:rFonts w:cs="Arial"/>
          <w:lang w:val="en-US"/>
        </w:rPr>
      </w:pPr>
    </w:p>
    <w:p w14:paraId="32D89C9E" w14:textId="77777777" w:rsidR="008B6589" w:rsidRDefault="008B6589" w:rsidP="008B6589">
      <w:pPr>
        <w:rPr>
          <w:rFonts w:eastAsia="Times New Roman" w:cs="Times New Roman"/>
          <w:bCs/>
          <w:szCs w:val="20"/>
          <w:lang w:eastAsia="en-CA"/>
        </w:rPr>
      </w:pPr>
    </w:p>
    <w:p w14:paraId="3AFD248D" w14:textId="1DE51EE6" w:rsidR="008B6589" w:rsidRDefault="008B6589" w:rsidP="008B6589">
      <w:pPr>
        <w:rPr>
          <w:rFonts w:eastAsia="Times New Roman" w:cs="Times New Roman"/>
          <w:bCs/>
          <w:szCs w:val="20"/>
          <w:lang w:eastAsia="en-CA"/>
        </w:rPr>
      </w:pPr>
      <w:r w:rsidRPr="009033AC">
        <w:rPr>
          <w:rFonts w:eastAsia="Times New Roman" w:cs="Times New Roman"/>
          <w:bCs/>
          <w:szCs w:val="20"/>
          <w:lang w:eastAsia="en-CA"/>
        </w:rPr>
        <w:t xml:space="preserve">The </w:t>
      </w:r>
      <w:r>
        <w:rPr>
          <w:rFonts w:eastAsia="Times New Roman" w:cs="Times New Roman"/>
          <w:bCs/>
          <w:szCs w:val="20"/>
          <w:lang w:eastAsia="en-CA"/>
        </w:rPr>
        <w:t>tasks associated to each rank are list</w:t>
      </w:r>
      <w:r w:rsidR="003511AB">
        <w:rPr>
          <w:rFonts w:eastAsia="Times New Roman" w:cs="Times New Roman"/>
          <w:bCs/>
          <w:szCs w:val="20"/>
          <w:lang w:eastAsia="en-CA"/>
        </w:rPr>
        <w:t>ed in the Common Work Requirement table</w:t>
      </w:r>
      <w:r>
        <w:rPr>
          <w:rFonts w:eastAsia="Times New Roman" w:cs="Times New Roman"/>
          <w:bCs/>
          <w:szCs w:val="20"/>
          <w:lang w:eastAsia="en-CA"/>
        </w:rPr>
        <w:t xml:space="preserve"> </w:t>
      </w:r>
      <w:r w:rsidRPr="009033AC">
        <w:rPr>
          <w:rFonts w:eastAsia="Times New Roman" w:cs="Times New Roman"/>
          <w:bCs/>
          <w:szCs w:val="20"/>
          <w:lang w:eastAsia="en-CA"/>
        </w:rPr>
        <w:t xml:space="preserve">found in </w:t>
      </w:r>
      <w:hyperlink r:id="rId30" w:history="1">
        <w:r w:rsidRPr="00B51F90">
          <w:rPr>
            <w:rStyle w:val="Hyperlink"/>
            <w:b w:val="0"/>
          </w:rPr>
          <w:t xml:space="preserve">Annex </w:t>
        </w:r>
        <w:r>
          <w:rPr>
            <w:rStyle w:val="Hyperlink"/>
            <w:b w:val="0"/>
          </w:rPr>
          <w:t>A</w:t>
        </w:r>
      </w:hyperlink>
      <w:r w:rsidRPr="009033AC">
        <w:rPr>
          <w:rFonts w:eastAsia="Times New Roman" w:cs="Times New Roman"/>
          <w:bCs/>
          <w:szCs w:val="20"/>
          <w:lang w:eastAsia="en-CA"/>
        </w:rPr>
        <w:t xml:space="preserve"> of this publication. </w:t>
      </w:r>
      <w:r>
        <w:rPr>
          <w:rFonts w:eastAsia="Times New Roman" w:cs="Times New Roman"/>
          <w:bCs/>
          <w:szCs w:val="20"/>
          <w:lang w:eastAsia="en-CA"/>
        </w:rPr>
        <w:t>The functional</w:t>
      </w:r>
      <w:r w:rsidR="001A2A63">
        <w:rPr>
          <w:rFonts w:eastAsia="Times New Roman" w:cs="Times New Roman"/>
          <w:bCs/>
          <w:szCs w:val="20"/>
          <w:lang w:eastAsia="en-CA"/>
        </w:rPr>
        <w:t xml:space="preserve"> </w:t>
      </w:r>
      <w:r>
        <w:rPr>
          <w:rFonts w:eastAsia="Times New Roman" w:cs="Times New Roman"/>
          <w:bCs/>
          <w:szCs w:val="20"/>
          <w:lang w:eastAsia="en-CA"/>
        </w:rPr>
        <w:t>com</w:t>
      </w:r>
      <w:r w:rsidR="00A3456D">
        <w:rPr>
          <w:rFonts w:eastAsia="Times New Roman" w:cs="Times New Roman"/>
          <w:bCs/>
          <w:szCs w:val="20"/>
          <w:lang w:eastAsia="en-CA"/>
        </w:rPr>
        <w:t>petencies are embedded in this A</w:t>
      </w:r>
      <w:r>
        <w:rPr>
          <w:rFonts w:eastAsia="Times New Roman" w:cs="Times New Roman"/>
          <w:bCs/>
          <w:szCs w:val="20"/>
          <w:lang w:eastAsia="en-CA"/>
        </w:rPr>
        <w:t>nnex.</w:t>
      </w:r>
    </w:p>
    <w:p w14:paraId="3D0D36DE" w14:textId="77777777" w:rsidR="00E05D98" w:rsidRDefault="00E05D98" w:rsidP="008B6589">
      <w:pPr>
        <w:rPr>
          <w:rFonts w:eastAsia="Times New Roman" w:cs="Times New Roman"/>
          <w:bCs/>
          <w:szCs w:val="20"/>
          <w:lang w:eastAsia="en-CA"/>
        </w:rPr>
      </w:pPr>
    </w:p>
    <w:p w14:paraId="1C70162F" w14:textId="0CD7BFFB" w:rsidR="008B6589" w:rsidRDefault="00E05D98" w:rsidP="00E05D98">
      <w:pPr>
        <w:pStyle w:val="Heading4"/>
        <w:rPr>
          <w:noProof/>
        </w:rPr>
      </w:pPr>
      <w:r>
        <w:rPr>
          <w:noProof/>
        </w:rPr>
        <w:t>2.4.2</w:t>
      </w:r>
      <w:r>
        <w:rPr>
          <w:noProof/>
        </w:rPr>
        <w:tab/>
        <w:t>Leadership Development Frame</w:t>
      </w:r>
      <w:r w:rsidR="00A3456D">
        <w:rPr>
          <w:noProof/>
        </w:rPr>
        <w:t>work</w:t>
      </w:r>
      <w:r w:rsidR="003511AB">
        <w:rPr>
          <w:noProof/>
        </w:rPr>
        <w:t xml:space="preserve"> (LDF)</w:t>
      </w:r>
      <w:r w:rsidR="00A3456D">
        <w:rPr>
          <w:noProof/>
        </w:rPr>
        <w:t xml:space="preserve"> &amp; Common Competency</w:t>
      </w:r>
      <w:r>
        <w:rPr>
          <w:noProof/>
        </w:rPr>
        <w:t xml:space="preserve"> Requirements</w:t>
      </w:r>
      <w:r w:rsidR="008B6589" w:rsidRPr="004B4F21">
        <w:rPr>
          <w:noProof/>
        </w:rPr>
        <w:t xml:space="preserve"> </w:t>
      </w:r>
    </w:p>
    <w:p w14:paraId="6BB4AA9A" w14:textId="77777777" w:rsidR="00E05D98" w:rsidRPr="004B4F21" w:rsidRDefault="00E05D98" w:rsidP="00E05D98">
      <w:pPr>
        <w:pStyle w:val="Heading4"/>
        <w:rPr>
          <w:rFonts w:cs="Arial"/>
          <w:color w:val="000000"/>
        </w:rPr>
      </w:pPr>
    </w:p>
    <w:p w14:paraId="0411902B" w14:textId="3C45F503" w:rsidR="0002467D" w:rsidRPr="005C20EA" w:rsidRDefault="008B6589" w:rsidP="0002467D">
      <w:pPr>
        <w:autoSpaceDE w:val="0"/>
        <w:autoSpaceDN w:val="0"/>
        <w:adjustRightInd w:val="0"/>
        <w:rPr>
          <w:rFonts w:cs="Arial"/>
          <w:color w:val="000000"/>
        </w:rPr>
      </w:pPr>
      <w:r w:rsidRPr="00856642">
        <w:rPr>
          <w:rFonts w:cs="Arial"/>
          <w:color w:val="000000"/>
        </w:rPr>
        <w:t xml:space="preserve">CAF leaders must see the world with a global perspective in order to balance competing institutional demands by employing a </w:t>
      </w:r>
      <w:r w:rsidR="004272E4">
        <w:rPr>
          <w:rFonts w:cs="Arial"/>
          <w:color w:val="000000"/>
        </w:rPr>
        <w:t xml:space="preserve">flexible and dynamic approach. </w:t>
      </w:r>
      <w:r w:rsidRPr="00856642">
        <w:rPr>
          <w:rFonts w:cs="Arial"/>
          <w:color w:val="000000"/>
        </w:rPr>
        <w:t xml:space="preserve">Leaders require strong cognitive (thinking) capacities and social </w:t>
      </w:r>
      <w:r w:rsidR="00DE658C">
        <w:rPr>
          <w:rFonts w:cs="Arial"/>
          <w:color w:val="000000"/>
        </w:rPr>
        <w:t>(behavioural) capacities, enhanced</w:t>
      </w:r>
      <w:r w:rsidRPr="00856642">
        <w:rPr>
          <w:rFonts w:cs="Arial"/>
          <w:color w:val="000000"/>
        </w:rPr>
        <w:t xml:space="preserve"> through</w:t>
      </w:r>
      <w:r w:rsidR="00FF490E">
        <w:rPr>
          <w:rFonts w:cs="Arial"/>
          <w:color w:val="000000"/>
        </w:rPr>
        <w:t xml:space="preserve"> education,</w:t>
      </w:r>
      <w:r w:rsidRPr="00856642">
        <w:rPr>
          <w:rFonts w:cs="Arial"/>
          <w:color w:val="000000"/>
        </w:rPr>
        <w:t xml:space="preserve"> experience</w:t>
      </w:r>
      <w:r w:rsidR="00FF490E">
        <w:rPr>
          <w:rFonts w:cs="Arial"/>
          <w:color w:val="000000"/>
        </w:rPr>
        <w:t>,</w:t>
      </w:r>
      <w:r w:rsidRPr="00856642">
        <w:rPr>
          <w:rFonts w:cs="Arial"/>
          <w:color w:val="000000"/>
        </w:rPr>
        <w:t xml:space="preserve"> and advancement, to respond to and shape change in a lea</w:t>
      </w:r>
      <w:r w:rsidR="00FA0D24">
        <w:rPr>
          <w:rFonts w:cs="Arial"/>
          <w:color w:val="000000"/>
        </w:rPr>
        <w:t>rning-organization setting, complemented by</w:t>
      </w:r>
      <w:r w:rsidRPr="00856642">
        <w:rPr>
          <w:rFonts w:cs="Arial"/>
          <w:color w:val="000000"/>
        </w:rPr>
        <w:t xml:space="preserve"> technical expert</w:t>
      </w:r>
      <w:r w:rsidR="00FA0D24">
        <w:rPr>
          <w:rFonts w:cs="Arial"/>
          <w:color w:val="000000"/>
        </w:rPr>
        <w:t>ise and institutional knowledge,</w:t>
      </w:r>
      <w:r w:rsidRPr="00856642">
        <w:rPr>
          <w:rFonts w:cs="Arial"/>
          <w:color w:val="000000"/>
        </w:rPr>
        <w:t xml:space="preserve"> integrated with a professional ideology that supports a mastery of the profession of arms. </w:t>
      </w:r>
      <w:r w:rsidR="0002467D">
        <w:t>The LDF was based on the idea that all officers and NCMs should exhibit certain competencies at various stages of their career development in order to meet the unpredictable, uncertain, and often ambiguous challenges of the future.</w:t>
      </w:r>
    </w:p>
    <w:p w14:paraId="5A212DCD" w14:textId="77777777" w:rsidR="00991278" w:rsidRDefault="00991278" w:rsidP="00991278">
      <w:pPr>
        <w:tabs>
          <w:tab w:val="left" w:pos="1830"/>
          <w:tab w:val="left" w:pos="2610"/>
        </w:tabs>
        <w:rPr>
          <w:rFonts w:cs="Arial"/>
          <w:color w:val="000000"/>
        </w:rPr>
      </w:pPr>
      <w:r>
        <w:rPr>
          <w:rFonts w:cs="Arial"/>
          <w:color w:val="000000"/>
        </w:rPr>
        <w:lastRenderedPageBreak/>
        <w:tab/>
      </w:r>
      <w:r>
        <w:rPr>
          <w:rFonts w:cs="Arial"/>
          <w:noProof/>
          <w:color w:val="000000"/>
          <w:lang w:eastAsia="en-CA"/>
        </w:rPr>
        <w:drawing>
          <wp:inline distT="0" distB="0" distL="0" distR="0" wp14:anchorId="5A216296" wp14:editId="3D3F9AB5">
            <wp:extent cx="5067300" cy="3171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67300" cy="3171825"/>
                    </a:xfrm>
                    <a:prstGeom prst="rect">
                      <a:avLst/>
                    </a:prstGeom>
                    <a:noFill/>
                    <a:ln>
                      <a:noFill/>
                    </a:ln>
                  </pic:spPr>
                </pic:pic>
              </a:graphicData>
            </a:graphic>
          </wp:inline>
        </w:drawing>
      </w:r>
    </w:p>
    <w:p w14:paraId="5378136D" w14:textId="38EC5713" w:rsidR="00991278" w:rsidRPr="00784806" w:rsidRDefault="00991278" w:rsidP="00784806">
      <w:pPr>
        <w:pStyle w:val="Caption"/>
        <w:jc w:val="center"/>
        <w:rPr>
          <w:rFonts w:ascii="Arial" w:hAnsi="Arial" w:cs="Arial"/>
          <w:b/>
          <w:color w:val="000000"/>
          <w:sz w:val="22"/>
          <w:szCs w:val="22"/>
        </w:rPr>
      </w:pPr>
      <w:bookmarkStart w:id="60" w:name="_Toc16511602"/>
      <w:r w:rsidRPr="00784806">
        <w:rPr>
          <w:rFonts w:ascii="Arial" w:hAnsi="Arial" w:cs="Arial"/>
          <w:b/>
          <w:sz w:val="22"/>
          <w:szCs w:val="22"/>
        </w:rPr>
        <w:t xml:space="preserve">Figure </w:t>
      </w:r>
      <w:r w:rsidRPr="00784806">
        <w:rPr>
          <w:rFonts w:ascii="Arial" w:hAnsi="Arial" w:cs="Arial"/>
          <w:b/>
          <w:sz w:val="22"/>
          <w:szCs w:val="22"/>
        </w:rPr>
        <w:fldChar w:fldCharType="begin"/>
      </w:r>
      <w:r w:rsidRPr="00784806">
        <w:rPr>
          <w:rFonts w:ascii="Arial" w:hAnsi="Arial" w:cs="Arial"/>
          <w:b/>
          <w:sz w:val="22"/>
          <w:szCs w:val="22"/>
        </w:rPr>
        <w:instrText xml:space="preserve"> SEQ Figure \* ARABIC </w:instrText>
      </w:r>
      <w:r w:rsidRPr="00784806">
        <w:rPr>
          <w:rFonts w:ascii="Arial" w:hAnsi="Arial" w:cs="Arial"/>
          <w:b/>
          <w:sz w:val="22"/>
          <w:szCs w:val="22"/>
        </w:rPr>
        <w:fldChar w:fldCharType="separate"/>
      </w:r>
      <w:r w:rsidR="00045D9D">
        <w:rPr>
          <w:rFonts w:ascii="Arial" w:hAnsi="Arial" w:cs="Arial"/>
          <w:b/>
          <w:noProof/>
          <w:sz w:val="22"/>
          <w:szCs w:val="22"/>
        </w:rPr>
        <w:t>1</w:t>
      </w:r>
      <w:r w:rsidRPr="00784806">
        <w:rPr>
          <w:rFonts w:ascii="Arial" w:hAnsi="Arial" w:cs="Arial"/>
          <w:b/>
          <w:sz w:val="22"/>
          <w:szCs w:val="22"/>
        </w:rPr>
        <w:fldChar w:fldCharType="end"/>
      </w:r>
      <w:r w:rsidR="00784806" w:rsidRPr="00784806">
        <w:rPr>
          <w:rFonts w:ascii="Arial" w:hAnsi="Arial" w:cs="Arial"/>
          <w:b/>
          <w:sz w:val="22"/>
          <w:szCs w:val="22"/>
        </w:rPr>
        <w:t>-</w:t>
      </w:r>
      <w:r w:rsidRPr="00784806">
        <w:rPr>
          <w:rFonts w:ascii="Arial" w:hAnsi="Arial" w:cs="Arial"/>
          <w:b/>
          <w:sz w:val="22"/>
          <w:szCs w:val="22"/>
        </w:rPr>
        <w:t xml:space="preserve"> CAF Competency Model (adapted from Rankin &amp; Noonan, 2015)</w:t>
      </w:r>
      <w:bookmarkEnd w:id="60"/>
    </w:p>
    <w:p w14:paraId="24CEB0C3" w14:textId="45E702B0" w:rsidR="00991278" w:rsidRPr="005C20EA" w:rsidRDefault="00991278" w:rsidP="00991278">
      <w:pPr>
        <w:tabs>
          <w:tab w:val="left" w:pos="1830"/>
          <w:tab w:val="left" w:pos="2610"/>
        </w:tabs>
        <w:rPr>
          <w:rFonts w:cs="Arial"/>
          <w:color w:val="000000"/>
        </w:rPr>
      </w:pPr>
      <w:r>
        <w:rPr>
          <w:rFonts w:cs="Arial"/>
          <w:color w:val="000000"/>
        </w:rPr>
        <w:tab/>
      </w:r>
    </w:p>
    <w:p w14:paraId="53A3CA2D" w14:textId="5AFA2CC0" w:rsidR="008B6589" w:rsidRPr="00333E66" w:rsidRDefault="005C6399" w:rsidP="0002467D">
      <w:pPr>
        <w:autoSpaceDE w:val="0"/>
        <w:autoSpaceDN w:val="0"/>
        <w:adjustRightInd w:val="0"/>
        <w:rPr>
          <w:noProof/>
        </w:rPr>
      </w:pPr>
      <w:r>
        <w:t>The CAF Competency model reflects the</w:t>
      </w:r>
      <w:r w:rsidR="008006B7">
        <w:t xml:space="preserve"> competencies that support the mission, vision, and values of the CAF. It is comprised of four major components: CAF values, LDF Meta-competencies, CAF </w:t>
      </w:r>
      <w:r w:rsidR="007705BD">
        <w:t>o</w:t>
      </w:r>
      <w:r w:rsidR="008006B7">
        <w:t xml:space="preserve">rganizational competencies and </w:t>
      </w:r>
      <w:r w:rsidR="007705BD">
        <w:t>f</w:t>
      </w:r>
      <w:r w:rsidR="008006B7">
        <w:t xml:space="preserve">unctional competencies.  </w:t>
      </w:r>
      <w:r w:rsidR="0002467D">
        <w:t xml:space="preserve">The CAF Competency Dictionary was developed as an operationalization of the LDF by creating a more specific set of CAF competencies that are based on the five meta-competencies: </w:t>
      </w:r>
      <w:r w:rsidR="008B6589" w:rsidRPr="008C1770">
        <w:rPr>
          <w:b/>
          <w:noProof/>
        </w:rPr>
        <w:t>Expertise, Cognitive Capacities, Social Capacities, Change Capacities, and Professional Ideology</w:t>
      </w:r>
      <w:r w:rsidR="0002467D">
        <w:rPr>
          <w:noProof/>
        </w:rPr>
        <w:t>. T</w:t>
      </w:r>
      <w:r w:rsidR="008B6589">
        <w:rPr>
          <w:noProof/>
        </w:rPr>
        <w:t xml:space="preserve">he </w:t>
      </w:r>
      <w:r w:rsidR="008B6589" w:rsidRPr="008C1770">
        <w:rPr>
          <w:noProof/>
        </w:rPr>
        <w:t>CAF Competency Dictionary</w:t>
      </w:r>
      <w:r w:rsidR="008B6589">
        <w:rPr>
          <w:noProof/>
        </w:rPr>
        <w:t xml:space="preserve"> defines</w:t>
      </w:r>
      <w:r w:rsidR="008006B7">
        <w:rPr>
          <w:noProof/>
        </w:rPr>
        <w:t xml:space="preserve"> the </w:t>
      </w:r>
      <w:r w:rsidR="008B6589" w:rsidRPr="00333E66">
        <w:rPr>
          <w:noProof/>
        </w:rPr>
        <w:t xml:space="preserve">19 </w:t>
      </w:r>
      <w:r w:rsidR="00DE658C" w:rsidRPr="005C20EA">
        <w:rPr>
          <w:rFonts w:cs="Arial"/>
          <w:noProof/>
        </w:rPr>
        <w:t xml:space="preserve">competencies </w:t>
      </w:r>
      <w:r w:rsidR="00DE658C">
        <w:rPr>
          <w:rFonts w:cs="Arial"/>
          <w:noProof/>
        </w:rPr>
        <w:t xml:space="preserve">that are grouped within the meta-competencies </w:t>
      </w:r>
      <w:r w:rsidR="00DE658C">
        <w:rPr>
          <w:noProof/>
        </w:rPr>
        <w:t>and are bei</w:t>
      </w:r>
      <w:r w:rsidR="00FA0D24">
        <w:rPr>
          <w:noProof/>
        </w:rPr>
        <w:t>ng used for variety of Military HR applications, such as the Canadian Forces College (CFC</w:t>
      </w:r>
      <w:r w:rsidR="0002467D">
        <w:rPr>
          <w:noProof/>
        </w:rPr>
        <w:t>) training and education review.</w:t>
      </w:r>
      <w:r w:rsidR="008B6589">
        <w:rPr>
          <w:noProof/>
        </w:rPr>
        <w:t xml:space="preserve"> These competencies</w:t>
      </w:r>
      <w:r w:rsidR="003D7015">
        <w:rPr>
          <w:noProof/>
        </w:rPr>
        <w:t xml:space="preserve"> are</w:t>
      </w:r>
      <w:r w:rsidR="008B6589">
        <w:rPr>
          <w:noProof/>
        </w:rPr>
        <w:t xml:space="preserve"> derived from the requirements by rank; they also support the </w:t>
      </w:r>
      <w:r w:rsidR="00FA0D24">
        <w:rPr>
          <w:noProof/>
        </w:rPr>
        <w:t xml:space="preserve">new </w:t>
      </w:r>
      <w:r w:rsidR="008B6589">
        <w:rPr>
          <w:noProof/>
        </w:rPr>
        <w:t>P</w:t>
      </w:r>
      <w:r w:rsidR="008B6589" w:rsidRPr="00F07B92">
        <w:rPr>
          <w:noProof/>
        </w:rPr>
        <w:t xml:space="preserve">ersonnel </w:t>
      </w:r>
      <w:r w:rsidR="008B6589">
        <w:rPr>
          <w:noProof/>
        </w:rPr>
        <w:t>A</w:t>
      </w:r>
      <w:r w:rsidR="008B6589" w:rsidRPr="00F07B92">
        <w:rPr>
          <w:noProof/>
        </w:rPr>
        <w:t>ppraisal</w:t>
      </w:r>
      <w:r w:rsidR="008B6589">
        <w:rPr>
          <w:noProof/>
        </w:rPr>
        <w:t xml:space="preserve"> Sys</w:t>
      </w:r>
      <w:r w:rsidR="00FA0D24">
        <w:rPr>
          <w:noProof/>
        </w:rPr>
        <w:t>tem.</w:t>
      </w:r>
    </w:p>
    <w:p w14:paraId="4D8FF6D0" w14:textId="77777777" w:rsidR="008B6589" w:rsidRPr="00333E66" w:rsidRDefault="008B6589" w:rsidP="008B6589">
      <w:pPr>
        <w:rPr>
          <w:noProof/>
        </w:rPr>
      </w:pPr>
    </w:p>
    <w:p w14:paraId="073CD247" w14:textId="7D4F5EBE" w:rsidR="003D7015" w:rsidRPr="003D7015" w:rsidRDefault="003D7015" w:rsidP="003D7015">
      <w:pPr>
        <w:autoSpaceDE w:val="0"/>
        <w:autoSpaceDN w:val="0"/>
        <w:adjustRightInd w:val="0"/>
        <w:rPr>
          <w:noProof/>
        </w:rPr>
      </w:pPr>
      <w:r w:rsidRPr="003D7015">
        <w:rPr>
          <w:noProof/>
        </w:rPr>
        <w:t xml:space="preserve">The 19 competencies for the </w:t>
      </w:r>
      <w:r w:rsidR="007705BD">
        <w:rPr>
          <w:noProof/>
        </w:rPr>
        <w:t>p</w:t>
      </w:r>
      <w:r w:rsidRPr="003D7015">
        <w:rPr>
          <w:noProof/>
        </w:rPr>
        <w:t xml:space="preserve">rofession of </w:t>
      </w:r>
      <w:r w:rsidR="007705BD">
        <w:rPr>
          <w:noProof/>
        </w:rPr>
        <w:t>a</w:t>
      </w:r>
      <w:r w:rsidRPr="003D7015">
        <w:rPr>
          <w:noProof/>
        </w:rPr>
        <w:t xml:space="preserve">rms </w:t>
      </w:r>
      <w:r w:rsidR="00286F98">
        <w:rPr>
          <w:noProof/>
        </w:rPr>
        <w:t>were integrated in the OGS</w:t>
      </w:r>
      <w:r w:rsidRPr="003D7015">
        <w:rPr>
          <w:noProof/>
        </w:rPr>
        <w:t xml:space="preserve"> based on the context of this document, where the primary intended use is for common training and education. Some of the 19 competencies that relate directly to the activities and duties of the </w:t>
      </w:r>
      <w:r w:rsidR="007705BD">
        <w:rPr>
          <w:noProof/>
        </w:rPr>
        <w:t>p</w:t>
      </w:r>
      <w:r w:rsidRPr="003D7015">
        <w:rPr>
          <w:noProof/>
        </w:rPr>
        <w:t xml:space="preserve">rofession of </w:t>
      </w:r>
      <w:r w:rsidR="007705BD">
        <w:rPr>
          <w:noProof/>
        </w:rPr>
        <w:t>a</w:t>
      </w:r>
      <w:r w:rsidRPr="003D7015">
        <w:rPr>
          <w:noProof/>
        </w:rPr>
        <w:t xml:space="preserve">rms were integrated into a work requirements table because they can be developed while accomplishing those tasks, whereas the other competencies were included in a separate annex as they stem from overarching values, strategies and goals of the organization, which are required on a continuous basis in terms of all CAF members. </w:t>
      </w:r>
    </w:p>
    <w:p w14:paraId="3F04CF7B" w14:textId="77777777" w:rsidR="008B6589" w:rsidRPr="00333E66" w:rsidRDefault="008B6589" w:rsidP="008B6589">
      <w:pPr>
        <w:rPr>
          <w:noProof/>
        </w:rPr>
      </w:pPr>
    </w:p>
    <w:p w14:paraId="4F7C4EEB" w14:textId="4470DB89" w:rsidR="003D7015" w:rsidRDefault="003D7015" w:rsidP="003D7015">
      <w:pPr>
        <w:rPr>
          <w:rFonts w:ascii="Calibri" w:hAnsi="Calibri"/>
          <w:i/>
          <w:iCs/>
          <w:color w:val="FF0000"/>
        </w:rPr>
      </w:pPr>
      <w:r w:rsidRPr="003D7015">
        <w:rPr>
          <w:noProof/>
        </w:rPr>
        <w:t xml:space="preserve">In summary, competencies that can be developed while accomplishing specific tasks and skills are detailed in </w:t>
      </w:r>
      <w:hyperlink r:id="rId32" w:history="1">
        <w:r w:rsidRPr="003D7015">
          <w:rPr>
            <w:rStyle w:val="Hyperlink"/>
            <w:noProof/>
          </w:rPr>
          <w:t>Annex A</w:t>
        </w:r>
      </w:hyperlink>
      <w:r w:rsidRPr="003D7015">
        <w:rPr>
          <w:noProof/>
        </w:rPr>
        <w:t xml:space="preserve"> and align with the work requir</w:t>
      </w:r>
      <w:r w:rsidR="0022659C">
        <w:rPr>
          <w:noProof/>
        </w:rPr>
        <w:t>ements common to all CAF officers</w:t>
      </w:r>
      <w:r w:rsidRPr="003D7015">
        <w:rPr>
          <w:noProof/>
        </w:rPr>
        <w:t>. They are displayed in columns perpendicular to the tasks and skills, so we can directly identify which tasks and skills allow the development of specific competencies. The competencies that are linked with the CAF’s goals are presented in a table in</w:t>
      </w:r>
      <w:hyperlink r:id="rId33" w:history="1">
        <w:r w:rsidRPr="00862606">
          <w:rPr>
            <w:rStyle w:val="Hyperlink"/>
            <w:i/>
            <w:iCs/>
          </w:rPr>
          <w:t xml:space="preserve"> </w:t>
        </w:r>
        <w:r w:rsidRPr="00862606">
          <w:rPr>
            <w:rStyle w:val="Hyperlink"/>
            <w:noProof/>
          </w:rPr>
          <w:t>Annex B</w:t>
        </w:r>
      </w:hyperlink>
      <w:r>
        <w:rPr>
          <w:i/>
          <w:iCs/>
          <w:color w:val="2E75B6"/>
        </w:rPr>
        <w:t xml:space="preserve"> </w:t>
      </w:r>
      <w:r w:rsidRPr="003D7015">
        <w:rPr>
          <w:noProof/>
        </w:rPr>
        <w:t xml:space="preserve">so as to specify by rank, the requirements associated with each distinctive competency. Combined, the requirements from these two Annexes represent the knowledge, skills, abilities, values and behaviors involved in the </w:t>
      </w:r>
      <w:r w:rsidR="007705BD">
        <w:rPr>
          <w:noProof/>
        </w:rPr>
        <w:t>p</w:t>
      </w:r>
      <w:r w:rsidRPr="003D7015">
        <w:rPr>
          <w:noProof/>
        </w:rPr>
        <w:t xml:space="preserve">rofession of </w:t>
      </w:r>
      <w:r w:rsidR="007705BD">
        <w:rPr>
          <w:noProof/>
        </w:rPr>
        <w:t>a</w:t>
      </w:r>
      <w:r w:rsidRPr="003D7015">
        <w:rPr>
          <w:noProof/>
        </w:rPr>
        <w:t>rms.</w:t>
      </w:r>
    </w:p>
    <w:bookmarkEnd w:id="55"/>
    <w:bookmarkEnd w:id="56"/>
    <w:bookmarkEnd w:id="57"/>
    <w:bookmarkEnd w:id="58"/>
    <w:bookmarkEnd w:id="59"/>
    <w:p w14:paraId="4FA5D33F" w14:textId="520E62E3" w:rsidR="000664EB" w:rsidRDefault="000664EB">
      <w:pPr>
        <w:rPr>
          <w:rFonts w:ascii="Arial Bold" w:eastAsia="Times New Roman" w:hAnsi="Arial Bold" w:cs="Arial"/>
          <w:bCs/>
          <w:color w:val="000000"/>
          <w:sz w:val="20"/>
          <w:szCs w:val="20"/>
        </w:rPr>
      </w:pPr>
      <w:r>
        <w:rPr>
          <w:rFonts w:cs="Arial"/>
          <w:b/>
          <w:color w:val="000000"/>
          <w:sz w:val="20"/>
        </w:rPr>
        <w:br w:type="page"/>
      </w:r>
    </w:p>
    <w:p w14:paraId="27A60103" w14:textId="4AF6B20C" w:rsidR="008B6589" w:rsidRPr="00231898" w:rsidRDefault="008B6589" w:rsidP="008B6589">
      <w:pPr>
        <w:pStyle w:val="Heading1"/>
      </w:pPr>
      <w:bookmarkStart w:id="61" w:name="_Toc9505422"/>
      <w:r w:rsidRPr="00231898">
        <w:lastRenderedPageBreak/>
        <w:t xml:space="preserve">CHAPTER </w:t>
      </w:r>
      <w:r w:rsidR="003F71D4">
        <w:t>3</w:t>
      </w:r>
      <w:r w:rsidR="001D3922">
        <w:t xml:space="preserve"> - COMMON EMPLOY</w:t>
      </w:r>
      <w:r w:rsidRPr="00231898">
        <w:t>MENT REQUIREMENTS</w:t>
      </w:r>
      <w:bookmarkEnd w:id="61"/>
    </w:p>
    <w:p w14:paraId="2681A3DD" w14:textId="4BB5B24F" w:rsidR="008B6589" w:rsidRDefault="008B6589" w:rsidP="008B6589">
      <w:pPr>
        <w:pStyle w:val="Heading2"/>
        <w:tabs>
          <w:tab w:val="left" w:pos="720"/>
        </w:tabs>
        <w:rPr>
          <w:rFonts w:eastAsia="Times New Roman"/>
          <w:lang w:eastAsia="en-CA"/>
        </w:rPr>
      </w:pPr>
      <w:bookmarkStart w:id="62" w:name="_Toc9505423"/>
      <w:r>
        <w:rPr>
          <w:rFonts w:eastAsia="Times New Roman"/>
          <w:lang w:eastAsia="en-CA"/>
        </w:rPr>
        <w:t xml:space="preserve">3.1 </w:t>
      </w:r>
      <w:r>
        <w:rPr>
          <w:rFonts w:eastAsia="Times New Roman"/>
          <w:lang w:eastAsia="en-CA"/>
        </w:rPr>
        <w:tab/>
      </w:r>
      <w:r w:rsidR="00E05D98">
        <w:rPr>
          <w:rFonts w:eastAsia="Times New Roman"/>
          <w:lang w:eastAsia="en-CA"/>
        </w:rPr>
        <w:t>enrolment requirements</w:t>
      </w:r>
      <w:bookmarkEnd w:id="62"/>
    </w:p>
    <w:p w14:paraId="56780B9B" w14:textId="6CB1C8CD" w:rsidR="008B6589" w:rsidRPr="00E05D98" w:rsidRDefault="008B6589" w:rsidP="008B6589">
      <w:pPr>
        <w:pStyle w:val="NormalParagraph"/>
        <w:tabs>
          <w:tab w:val="clear" w:pos="1267"/>
          <w:tab w:val="clear" w:pos="1987"/>
          <w:tab w:val="clear" w:pos="2707"/>
        </w:tabs>
        <w:spacing w:after="0"/>
        <w:rPr>
          <w:rFonts w:ascii="Arial" w:hAnsi="Arial" w:cs="Arial"/>
          <w:sz w:val="22"/>
          <w:szCs w:val="22"/>
        </w:rPr>
      </w:pPr>
      <w:bookmarkStart w:id="63" w:name="Working_Requirements"/>
      <w:bookmarkStart w:id="64" w:name="_Toc397496054"/>
      <w:bookmarkStart w:id="65" w:name="_Toc401143939"/>
      <w:bookmarkStart w:id="66" w:name="_Toc401144115"/>
      <w:bookmarkStart w:id="67" w:name="_Toc414519897"/>
      <w:bookmarkEnd w:id="48"/>
      <w:bookmarkEnd w:id="49"/>
      <w:bookmarkEnd w:id="50"/>
      <w:r w:rsidRPr="00E05D98">
        <w:rPr>
          <w:rFonts w:ascii="Arial" w:hAnsi="Arial" w:cs="Arial"/>
          <w:sz w:val="22"/>
          <w:szCs w:val="22"/>
        </w:rPr>
        <w:t>In order to be enrolled as a CAF</w:t>
      </w:r>
      <w:r w:rsidR="00E048AC">
        <w:rPr>
          <w:rFonts w:ascii="Arial" w:hAnsi="Arial" w:cs="Arial"/>
          <w:sz w:val="22"/>
          <w:szCs w:val="22"/>
        </w:rPr>
        <w:t xml:space="preserve"> o</w:t>
      </w:r>
      <w:r w:rsidR="001A2A63" w:rsidRPr="00E05D98">
        <w:rPr>
          <w:rFonts w:ascii="Arial" w:hAnsi="Arial" w:cs="Arial"/>
          <w:sz w:val="22"/>
          <w:szCs w:val="22"/>
        </w:rPr>
        <w:t>fficer</w:t>
      </w:r>
      <w:r w:rsidRPr="00E05D98">
        <w:rPr>
          <w:rFonts w:ascii="Arial" w:hAnsi="Arial" w:cs="Arial"/>
          <w:sz w:val="22"/>
          <w:szCs w:val="22"/>
        </w:rPr>
        <w:t xml:space="preserve">, an applicant must meet enrolment standards as specified in </w:t>
      </w:r>
      <w:r w:rsidRPr="00E05D98">
        <w:rPr>
          <w:rStyle w:val="Hyperlink"/>
          <w:rFonts w:ascii="Arial" w:hAnsi="Arial" w:cs="Arial"/>
          <w:b w:val="0"/>
          <w:color w:val="auto"/>
          <w:sz w:val="22"/>
          <w:szCs w:val="22"/>
          <w:u w:val="none"/>
        </w:rPr>
        <w:t>QR&amp;O Volume I Chapter 6</w:t>
      </w:r>
      <w:r w:rsidR="00F92C22" w:rsidRPr="00E05D98">
        <w:rPr>
          <w:rStyle w:val="Hyperlink"/>
          <w:rFonts w:ascii="Arial" w:hAnsi="Arial" w:cs="Arial"/>
          <w:b w:val="0"/>
          <w:color w:val="auto"/>
          <w:sz w:val="22"/>
          <w:szCs w:val="22"/>
          <w:u w:val="none"/>
        </w:rPr>
        <w:t xml:space="preserve"> - </w:t>
      </w:r>
      <w:r w:rsidR="00F92C22" w:rsidRPr="00E05D98">
        <w:rPr>
          <w:rFonts w:ascii="Arial" w:hAnsi="Arial" w:cs="Arial"/>
          <w:sz w:val="22"/>
          <w:szCs w:val="22"/>
        </w:rPr>
        <w:t xml:space="preserve">Enrolment </w:t>
      </w:r>
      <w:r w:rsidR="00F92C22" w:rsidRPr="00E05D98">
        <w:rPr>
          <w:rStyle w:val="Hyperlink"/>
          <w:rFonts w:ascii="Arial" w:hAnsi="Arial" w:cs="Arial"/>
          <w:b w:val="0"/>
          <w:color w:val="auto"/>
          <w:sz w:val="22"/>
          <w:szCs w:val="22"/>
          <w:u w:val="none"/>
        </w:rPr>
        <w:t>and</w:t>
      </w:r>
      <w:r w:rsidRPr="00E05D98">
        <w:rPr>
          <w:rFonts w:ascii="Arial" w:hAnsi="Arial" w:cs="Arial"/>
          <w:b/>
          <w:sz w:val="22"/>
          <w:szCs w:val="22"/>
        </w:rPr>
        <w:t xml:space="preserve"> </w:t>
      </w:r>
      <w:r w:rsidR="006C4776">
        <w:rPr>
          <w:rFonts w:ascii="Arial" w:hAnsi="Arial" w:cs="Arial"/>
          <w:sz w:val="22"/>
          <w:szCs w:val="22"/>
        </w:rPr>
        <w:t>Re-</w:t>
      </w:r>
      <w:r w:rsidR="00F92C22" w:rsidRPr="00E05D98">
        <w:rPr>
          <w:rFonts w:ascii="Arial" w:hAnsi="Arial" w:cs="Arial"/>
          <w:sz w:val="22"/>
          <w:szCs w:val="22"/>
        </w:rPr>
        <w:t>Engagement and</w:t>
      </w:r>
      <w:r w:rsidR="00F92C22" w:rsidRPr="00E05D98">
        <w:rPr>
          <w:rFonts w:ascii="Arial" w:hAnsi="Arial" w:cs="Arial"/>
          <w:b/>
          <w:sz w:val="22"/>
          <w:szCs w:val="22"/>
        </w:rPr>
        <w:t xml:space="preserve"> </w:t>
      </w:r>
      <w:r w:rsidR="00FF490E">
        <w:rPr>
          <w:rStyle w:val="Hyperlink"/>
          <w:rFonts w:ascii="Arial" w:hAnsi="Arial" w:cs="Arial"/>
          <w:b w:val="0"/>
          <w:color w:val="auto"/>
          <w:sz w:val="22"/>
          <w:szCs w:val="22"/>
          <w:u w:val="none"/>
        </w:rPr>
        <w:t>DAO</w:t>
      </w:r>
      <w:r w:rsidRPr="00E05D98">
        <w:rPr>
          <w:rStyle w:val="Hyperlink"/>
          <w:rFonts w:ascii="Arial" w:hAnsi="Arial" w:cs="Arial"/>
          <w:b w:val="0"/>
          <w:color w:val="auto"/>
          <w:sz w:val="22"/>
          <w:szCs w:val="22"/>
          <w:u w:val="none"/>
        </w:rPr>
        <w:t>D 5002-1</w:t>
      </w:r>
      <w:r w:rsidRPr="00E05D98">
        <w:rPr>
          <w:rFonts w:ascii="Arial" w:hAnsi="Arial" w:cs="Arial"/>
          <w:sz w:val="22"/>
          <w:szCs w:val="22"/>
        </w:rPr>
        <w:t xml:space="preserve"> – E</w:t>
      </w:r>
      <w:r w:rsidR="00F23ADC">
        <w:rPr>
          <w:rFonts w:ascii="Arial" w:hAnsi="Arial" w:cs="Arial"/>
          <w:sz w:val="22"/>
          <w:szCs w:val="22"/>
        </w:rPr>
        <w:t xml:space="preserve">nrolment </w:t>
      </w:r>
      <w:r w:rsidRPr="00E05D98">
        <w:rPr>
          <w:rFonts w:ascii="Arial" w:hAnsi="Arial" w:cs="Arial"/>
          <w:sz w:val="22"/>
          <w:szCs w:val="22"/>
        </w:rPr>
        <w:t>such as:</w:t>
      </w:r>
    </w:p>
    <w:p w14:paraId="56622D99" w14:textId="77777777" w:rsidR="008B6589" w:rsidRPr="00E05D98" w:rsidRDefault="008B6589" w:rsidP="008B6589">
      <w:pPr>
        <w:pStyle w:val="NormalParagraph"/>
        <w:tabs>
          <w:tab w:val="clear" w:pos="1267"/>
          <w:tab w:val="clear" w:pos="1987"/>
          <w:tab w:val="clear" w:pos="2707"/>
        </w:tabs>
        <w:spacing w:after="0"/>
        <w:rPr>
          <w:rFonts w:ascii="Arial" w:hAnsi="Arial" w:cs="Arial"/>
          <w:sz w:val="22"/>
          <w:szCs w:val="22"/>
        </w:rPr>
      </w:pPr>
    </w:p>
    <w:p w14:paraId="0F7C1CD4" w14:textId="7CD48FB3" w:rsidR="008B6589" w:rsidRPr="00E05D98" w:rsidRDefault="00653092" w:rsidP="00653092">
      <w:pPr>
        <w:pStyle w:val="NormalParagraph"/>
        <w:numPr>
          <w:ilvl w:val="2"/>
          <w:numId w:val="7"/>
        </w:numPr>
        <w:tabs>
          <w:tab w:val="clear" w:pos="720"/>
          <w:tab w:val="clear" w:pos="1267"/>
          <w:tab w:val="clear" w:pos="1800"/>
          <w:tab w:val="clear" w:pos="1987"/>
          <w:tab w:val="clear" w:pos="2707"/>
          <w:tab w:val="num" w:pos="709"/>
          <w:tab w:val="left" w:pos="1350"/>
          <w:tab w:val="left" w:pos="1440"/>
        </w:tabs>
        <w:spacing w:before="120" w:after="0"/>
        <w:ind w:left="709" w:hanging="425"/>
        <w:rPr>
          <w:rFonts w:ascii="Arial" w:hAnsi="Arial" w:cs="Arial"/>
          <w:sz w:val="22"/>
          <w:szCs w:val="22"/>
        </w:rPr>
      </w:pPr>
      <w:r>
        <w:rPr>
          <w:rFonts w:ascii="Arial" w:hAnsi="Arial" w:cs="Arial"/>
          <w:sz w:val="22"/>
          <w:szCs w:val="22"/>
        </w:rPr>
        <w:t>r</w:t>
      </w:r>
      <w:r w:rsidR="00E048AC">
        <w:rPr>
          <w:rFonts w:ascii="Arial" w:hAnsi="Arial" w:cs="Arial"/>
          <w:sz w:val="22"/>
          <w:szCs w:val="22"/>
        </w:rPr>
        <w:t>equired security clearance standards IAW</w:t>
      </w:r>
      <w:r w:rsidR="008B6589" w:rsidRPr="00E05D98">
        <w:rPr>
          <w:rFonts w:ascii="Arial" w:hAnsi="Arial" w:cs="Arial"/>
          <w:sz w:val="22"/>
          <w:szCs w:val="22"/>
        </w:rPr>
        <w:t xml:space="preserve"> </w:t>
      </w:r>
      <w:r w:rsidR="00F92C22" w:rsidRPr="00E05D98">
        <w:rPr>
          <w:rFonts w:ascii="Arial" w:hAnsi="Arial" w:cs="Arial"/>
          <w:sz w:val="22"/>
          <w:szCs w:val="22"/>
        </w:rPr>
        <w:t>DAOD 2006-0.</w:t>
      </w:r>
      <w:r w:rsidR="007B0017">
        <w:rPr>
          <w:rFonts w:ascii="Arial" w:hAnsi="Arial" w:cs="Arial"/>
          <w:sz w:val="22"/>
          <w:szCs w:val="22"/>
        </w:rPr>
        <w:t xml:space="preserve"> </w:t>
      </w:r>
      <w:r w:rsidR="008B6589" w:rsidRPr="00E05D98">
        <w:rPr>
          <w:rFonts w:ascii="Arial" w:hAnsi="Arial" w:cs="Arial"/>
          <w:sz w:val="22"/>
          <w:szCs w:val="22"/>
        </w:rPr>
        <w:t>Applicants are to be screened regarding reliabilit</w:t>
      </w:r>
      <w:r w:rsidR="007B0017">
        <w:rPr>
          <w:rFonts w:ascii="Arial" w:hAnsi="Arial" w:cs="Arial"/>
          <w:sz w:val="22"/>
          <w:szCs w:val="22"/>
        </w:rPr>
        <w:t xml:space="preserve">y before enrolling in the CAF. </w:t>
      </w:r>
      <w:r w:rsidR="008B6589" w:rsidRPr="00E05D98">
        <w:rPr>
          <w:rFonts w:ascii="Arial" w:hAnsi="Arial" w:cs="Arial"/>
          <w:sz w:val="22"/>
          <w:szCs w:val="22"/>
        </w:rPr>
        <w:t xml:space="preserve">As well, for an occupation requiring a higher level security clearance, as specified in the applicable </w:t>
      </w:r>
      <w:r w:rsidR="008B6589" w:rsidRPr="00E05D98">
        <w:rPr>
          <w:rStyle w:val="Hyperlink"/>
          <w:rFonts w:ascii="Arial" w:hAnsi="Arial" w:cs="Arial"/>
          <w:b w:val="0"/>
          <w:color w:val="auto"/>
          <w:sz w:val="22"/>
          <w:szCs w:val="22"/>
          <w:u w:val="none"/>
        </w:rPr>
        <w:t>O</w:t>
      </w:r>
      <w:r w:rsidR="00286F98">
        <w:rPr>
          <w:rStyle w:val="Hyperlink"/>
          <w:rFonts w:ascii="Arial" w:hAnsi="Arial" w:cs="Arial"/>
          <w:b w:val="0"/>
          <w:color w:val="auto"/>
          <w:sz w:val="22"/>
          <w:szCs w:val="22"/>
          <w:u w:val="none"/>
        </w:rPr>
        <w:t>ccupation</w:t>
      </w:r>
      <w:r w:rsidR="007B0017">
        <w:rPr>
          <w:rStyle w:val="Hyperlink"/>
          <w:rFonts w:ascii="Arial" w:hAnsi="Arial" w:cs="Arial"/>
          <w:b w:val="0"/>
          <w:color w:val="auto"/>
          <w:sz w:val="22"/>
          <w:szCs w:val="22"/>
          <w:u w:val="none"/>
        </w:rPr>
        <w:t xml:space="preserve"> Specification (O</w:t>
      </w:r>
      <w:r w:rsidR="008B6589" w:rsidRPr="00E05D98">
        <w:rPr>
          <w:rStyle w:val="Hyperlink"/>
          <w:rFonts w:ascii="Arial" w:hAnsi="Arial" w:cs="Arial"/>
          <w:b w:val="0"/>
          <w:color w:val="auto"/>
          <w:sz w:val="22"/>
          <w:szCs w:val="22"/>
          <w:u w:val="none"/>
        </w:rPr>
        <w:t>S</w:t>
      </w:r>
      <w:r w:rsidR="007B0017">
        <w:rPr>
          <w:rStyle w:val="Hyperlink"/>
          <w:rFonts w:ascii="Arial" w:hAnsi="Arial" w:cs="Arial"/>
          <w:b w:val="0"/>
          <w:color w:val="auto"/>
          <w:sz w:val="22"/>
          <w:szCs w:val="22"/>
          <w:u w:val="none"/>
        </w:rPr>
        <w:t>)</w:t>
      </w:r>
      <w:r w:rsidR="008B6589" w:rsidRPr="00E05D98">
        <w:rPr>
          <w:rFonts w:ascii="Arial" w:hAnsi="Arial" w:cs="Arial"/>
          <w:sz w:val="22"/>
          <w:szCs w:val="22"/>
        </w:rPr>
        <w:t xml:space="preserve">, the applicant must </w:t>
      </w:r>
      <w:r w:rsidR="007B0017">
        <w:rPr>
          <w:rFonts w:ascii="Arial" w:hAnsi="Arial" w:cs="Arial"/>
          <w:sz w:val="22"/>
          <w:szCs w:val="22"/>
        </w:rPr>
        <w:t xml:space="preserve">also meet the higher standard. </w:t>
      </w:r>
      <w:r w:rsidR="008B6589" w:rsidRPr="00E05D98">
        <w:rPr>
          <w:rFonts w:ascii="Arial" w:hAnsi="Arial" w:cs="Arial"/>
          <w:sz w:val="22"/>
          <w:szCs w:val="22"/>
        </w:rPr>
        <w:t>In order for DND to achieve its goals and to retain the confidence of Canada’s citizens and allies, each new member must, in accordance with Security Orders for DND and the CAF, meet establi</w:t>
      </w:r>
      <w:r w:rsidR="007B0017">
        <w:rPr>
          <w:rFonts w:ascii="Arial" w:hAnsi="Arial" w:cs="Arial"/>
          <w:sz w:val="22"/>
          <w:szCs w:val="22"/>
        </w:rPr>
        <w:t xml:space="preserve">shed standards of reliability. </w:t>
      </w:r>
      <w:r w:rsidR="008B6589" w:rsidRPr="00E05D98">
        <w:rPr>
          <w:rFonts w:ascii="Arial" w:hAnsi="Arial" w:cs="Arial"/>
          <w:sz w:val="22"/>
          <w:szCs w:val="22"/>
        </w:rPr>
        <w:t xml:space="preserve">All members must therefore meet the requirements for a Level 1 security clearance; </w:t>
      </w:r>
    </w:p>
    <w:p w14:paraId="276AA71E" w14:textId="77777777" w:rsidR="008B6589" w:rsidRPr="00E05D98" w:rsidRDefault="008B6589" w:rsidP="00653092">
      <w:pPr>
        <w:pStyle w:val="NormalParagraph"/>
        <w:tabs>
          <w:tab w:val="clear" w:pos="720"/>
          <w:tab w:val="clear" w:pos="1267"/>
          <w:tab w:val="clear" w:pos="1987"/>
          <w:tab w:val="clear" w:pos="2707"/>
          <w:tab w:val="num" w:pos="851"/>
        </w:tabs>
        <w:spacing w:before="120" w:after="0"/>
        <w:ind w:left="851" w:hanging="425"/>
        <w:rPr>
          <w:rFonts w:ascii="Arial" w:hAnsi="Arial" w:cs="Arial"/>
          <w:sz w:val="22"/>
          <w:szCs w:val="22"/>
        </w:rPr>
      </w:pPr>
    </w:p>
    <w:p w14:paraId="4199E2EB" w14:textId="4BFCC83C" w:rsidR="008B6589" w:rsidRPr="00E05D98" w:rsidRDefault="00DE658C" w:rsidP="00653092">
      <w:pPr>
        <w:pStyle w:val="ListParagraph"/>
        <w:numPr>
          <w:ilvl w:val="0"/>
          <w:numId w:val="11"/>
        </w:numPr>
        <w:tabs>
          <w:tab w:val="num" w:pos="851"/>
        </w:tabs>
        <w:ind w:left="709" w:hanging="283"/>
        <w:rPr>
          <w:rFonts w:cs="Arial"/>
          <w:b w:val="0"/>
          <w:szCs w:val="22"/>
        </w:rPr>
      </w:pPr>
      <w:r>
        <w:rPr>
          <w:rFonts w:cs="Arial"/>
          <w:b w:val="0"/>
          <w:szCs w:val="22"/>
        </w:rPr>
        <w:t xml:space="preserve">meeting education </w:t>
      </w:r>
      <w:r w:rsidRPr="00DB3D37">
        <w:rPr>
          <w:rFonts w:cs="Arial"/>
          <w:b w:val="0"/>
          <w:szCs w:val="22"/>
        </w:rPr>
        <w:t>standards for the assigned milita</w:t>
      </w:r>
      <w:r>
        <w:rPr>
          <w:rFonts w:cs="Arial"/>
          <w:b w:val="0"/>
          <w:szCs w:val="22"/>
        </w:rPr>
        <w:t>ry occupation, as articulated in the entry standards in</w:t>
      </w:r>
      <w:r w:rsidR="00286F98">
        <w:rPr>
          <w:rFonts w:cs="Arial"/>
          <w:b w:val="0"/>
          <w:szCs w:val="22"/>
        </w:rPr>
        <w:t xml:space="preserve"> the Annex D of the OS</w:t>
      </w:r>
      <w:r w:rsidRPr="00DB3D37">
        <w:rPr>
          <w:rFonts w:cs="Arial"/>
          <w:b w:val="0"/>
          <w:szCs w:val="22"/>
        </w:rPr>
        <w:t>;</w:t>
      </w:r>
    </w:p>
    <w:p w14:paraId="47A333FA" w14:textId="77777777" w:rsidR="008B6589" w:rsidRPr="00E05D98" w:rsidRDefault="008B6589" w:rsidP="00653092">
      <w:pPr>
        <w:pStyle w:val="ListParagraph"/>
        <w:numPr>
          <w:ilvl w:val="0"/>
          <w:numId w:val="0"/>
        </w:numPr>
        <w:tabs>
          <w:tab w:val="num" w:pos="851"/>
        </w:tabs>
        <w:ind w:left="709" w:hanging="283"/>
        <w:rPr>
          <w:rFonts w:cs="Arial"/>
          <w:b w:val="0"/>
          <w:szCs w:val="22"/>
        </w:rPr>
      </w:pPr>
    </w:p>
    <w:p w14:paraId="5B0DD928" w14:textId="2951C35E" w:rsidR="008B6589" w:rsidRPr="00E05D98" w:rsidRDefault="00DE658C" w:rsidP="00653092">
      <w:pPr>
        <w:pStyle w:val="ListParagraph"/>
        <w:tabs>
          <w:tab w:val="num" w:pos="851"/>
        </w:tabs>
        <w:ind w:left="709" w:hanging="283"/>
        <w:rPr>
          <w:rFonts w:cs="Arial"/>
          <w:b w:val="0"/>
          <w:szCs w:val="22"/>
        </w:rPr>
      </w:pPr>
      <w:r>
        <w:rPr>
          <w:rFonts w:cs="Arial"/>
          <w:b w:val="0"/>
          <w:szCs w:val="22"/>
        </w:rPr>
        <w:t xml:space="preserve">Meeting the common enrolment medical standards (CEMS) </w:t>
      </w:r>
      <w:r w:rsidRPr="005C20EA">
        <w:rPr>
          <w:rFonts w:cs="Arial"/>
          <w:b w:val="0"/>
          <w:szCs w:val="22"/>
        </w:rPr>
        <w:t xml:space="preserve">as detailed in </w:t>
      </w:r>
      <w:r w:rsidRPr="00DB3D37">
        <w:rPr>
          <w:rStyle w:val="Hyperlink"/>
          <w:rFonts w:cs="Arial"/>
          <w:color w:val="auto"/>
          <w:szCs w:val="22"/>
          <w:u w:val="none"/>
        </w:rPr>
        <w:t>ADM(HR-Mil) Instruction 11/04</w:t>
      </w:r>
      <w:r w:rsidRPr="00DB3D37">
        <w:rPr>
          <w:rFonts w:cs="Arial"/>
          <w:szCs w:val="22"/>
        </w:rPr>
        <w:t xml:space="preserve">, </w:t>
      </w:r>
      <w:r w:rsidRPr="00DB3D37">
        <w:rPr>
          <w:rFonts w:cs="Arial"/>
          <w:b w:val="0"/>
          <w:szCs w:val="22"/>
        </w:rPr>
        <w:t xml:space="preserve">and </w:t>
      </w:r>
      <w:r w:rsidRPr="00DB3D37">
        <w:rPr>
          <w:rStyle w:val="Hyperlink"/>
          <w:rFonts w:cs="Arial"/>
          <w:color w:val="auto"/>
          <w:szCs w:val="22"/>
          <w:u w:val="none"/>
        </w:rPr>
        <w:t>A-MD-154-000/FP-000</w:t>
      </w:r>
      <w:r w:rsidRPr="00DB3D37">
        <w:rPr>
          <w:rFonts w:cs="Arial"/>
          <w:szCs w:val="22"/>
        </w:rPr>
        <w:t xml:space="preserve"> </w:t>
      </w:r>
      <w:r>
        <w:rPr>
          <w:rFonts w:cs="Arial"/>
          <w:b w:val="0"/>
          <w:szCs w:val="22"/>
        </w:rPr>
        <w:t xml:space="preserve">(Medical Standard). </w:t>
      </w:r>
      <w:r w:rsidR="008B6589" w:rsidRPr="00E05D98">
        <w:rPr>
          <w:rFonts w:cs="Arial"/>
          <w:b w:val="0"/>
          <w:szCs w:val="22"/>
        </w:rPr>
        <w:t>A certain standard is required for recruits so that they may be eligible for the widest selection of occupations; and</w:t>
      </w:r>
    </w:p>
    <w:p w14:paraId="3D50BD7B" w14:textId="77777777" w:rsidR="008B6589" w:rsidRPr="00E05D98" w:rsidRDefault="008B6589" w:rsidP="00653092">
      <w:pPr>
        <w:pStyle w:val="ListParagraph"/>
        <w:numPr>
          <w:ilvl w:val="0"/>
          <w:numId w:val="0"/>
        </w:numPr>
        <w:tabs>
          <w:tab w:val="num" w:pos="851"/>
        </w:tabs>
        <w:ind w:left="709" w:hanging="283"/>
        <w:rPr>
          <w:rFonts w:cs="Arial"/>
          <w:b w:val="0"/>
          <w:szCs w:val="22"/>
        </w:rPr>
      </w:pPr>
    </w:p>
    <w:p w14:paraId="5D81EB61" w14:textId="263AB2E9" w:rsidR="008B6589" w:rsidRPr="00E05D98" w:rsidRDefault="009879F9" w:rsidP="00653092">
      <w:pPr>
        <w:pStyle w:val="ListParagraph"/>
        <w:tabs>
          <w:tab w:val="num" w:pos="851"/>
        </w:tabs>
        <w:ind w:left="709" w:hanging="283"/>
        <w:rPr>
          <w:rFonts w:cs="Arial"/>
          <w:szCs w:val="22"/>
        </w:rPr>
      </w:pPr>
      <w:r>
        <w:rPr>
          <w:rFonts w:cs="Arial"/>
          <w:b w:val="0"/>
          <w:szCs w:val="22"/>
        </w:rPr>
        <w:t xml:space="preserve">meeting </w:t>
      </w:r>
      <w:r w:rsidR="008B6589" w:rsidRPr="00E05D98">
        <w:rPr>
          <w:rFonts w:cs="Arial"/>
          <w:b w:val="0"/>
          <w:szCs w:val="22"/>
        </w:rPr>
        <w:t>selection standards, based on selection tests measuring general learning abilities, threshold fitness test</w:t>
      </w:r>
      <w:r w:rsidR="007B0017">
        <w:rPr>
          <w:rFonts w:cs="Arial"/>
          <w:b w:val="0"/>
          <w:szCs w:val="22"/>
        </w:rPr>
        <w:t xml:space="preserve"> (TFT</w:t>
      </w:r>
      <w:r w:rsidR="00F925C1">
        <w:rPr>
          <w:rFonts w:cs="Arial"/>
          <w:b w:val="0"/>
          <w:szCs w:val="22"/>
        </w:rPr>
        <w:t xml:space="preserve"> – Res F only</w:t>
      </w:r>
      <w:r w:rsidR="007B0017">
        <w:rPr>
          <w:rFonts w:cs="Arial"/>
          <w:b w:val="0"/>
          <w:szCs w:val="22"/>
        </w:rPr>
        <w:t xml:space="preserve">) and specific aptitudes. </w:t>
      </w:r>
      <w:r w:rsidR="008B6589" w:rsidRPr="00E05D98">
        <w:rPr>
          <w:rFonts w:cs="Arial"/>
          <w:b w:val="0"/>
          <w:szCs w:val="22"/>
        </w:rPr>
        <w:t xml:space="preserve">Selection tests and interviews are conducted in the applicant’s choice of English or French, as they are the two official languages of Canada IAW the </w:t>
      </w:r>
      <w:r w:rsidR="008B6589" w:rsidRPr="00E05D98">
        <w:rPr>
          <w:rStyle w:val="Hyperlink"/>
          <w:rFonts w:cs="Arial"/>
          <w:color w:val="auto"/>
          <w:szCs w:val="22"/>
          <w:u w:val="none"/>
        </w:rPr>
        <w:t>Official Languages Act</w:t>
      </w:r>
      <w:r w:rsidR="008B6589" w:rsidRPr="00E05D98">
        <w:rPr>
          <w:rFonts w:cs="Arial"/>
          <w:szCs w:val="22"/>
        </w:rPr>
        <w:t>.</w:t>
      </w:r>
    </w:p>
    <w:p w14:paraId="5C2FBDF4" w14:textId="0F29330B" w:rsidR="008B6589" w:rsidRPr="00EB7695" w:rsidRDefault="008B6589" w:rsidP="008B6589">
      <w:pPr>
        <w:pStyle w:val="Heading2"/>
        <w:tabs>
          <w:tab w:val="left" w:pos="720"/>
        </w:tabs>
        <w:rPr>
          <w:b w:val="0"/>
        </w:rPr>
      </w:pPr>
      <w:bookmarkStart w:id="68" w:name="_Toc9505424"/>
      <w:r w:rsidRPr="00EB7695">
        <w:rPr>
          <w:b w:val="0"/>
        </w:rPr>
        <w:t>3.2</w:t>
      </w:r>
      <w:r w:rsidRPr="00EB7695">
        <w:rPr>
          <w:b w:val="0"/>
        </w:rPr>
        <w:tab/>
      </w:r>
      <w:r w:rsidRPr="00706C86">
        <w:rPr>
          <w:rFonts w:eastAsia="Times New Roman"/>
          <w:lang w:eastAsia="en-CA"/>
        </w:rPr>
        <w:t>l</w:t>
      </w:r>
      <w:r w:rsidR="00706C86">
        <w:rPr>
          <w:rFonts w:eastAsia="Times New Roman"/>
          <w:lang w:eastAsia="en-CA"/>
        </w:rPr>
        <w:t>anguage requirement</w:t>
      </w:r>
      <w:bookmarkEnd w:id="68"/>
      <w:r w:rsidR="00FA0D24">
        <w:rPr>
          <w:rFonts w:eastAsia="Times New Roman"/>
          <w:lang w:eastAsia="en-CA"/>
        </w:rPr>
        <w:t>S</w:t>
      </w:r>
    </w:p>
    <w:p w14:paraId="2E97320D" w14:textId="4D9625A0" w:rsidR="008B6589" w:rsidRPr="00E05D98" w:rsidRDefault="008B6589" w:rsidP="008B6589">
      <w:pPr>
        <w:rPr>
          <w:rFonts w:cs="Arial"/>
        </w:rPr>
      </w:pPr>
      <w:r w:rsidRPr="00E05D98">
        <w:rPr>
          <w:rFonts w:cs="Arial"/>
        </w:rPr>
        <w:t>L</w:t>
      </w:r>
      <w:r w:rsidR="00FA0D24">
        <w:rPr>
          <w:rFonts w:cs="Arial"/>
        </w:rPr>
        <w:t>inguistic requirements for o</w:t>
      </w:r>
      <w:r w:rsidR="00BF5CCA">
        <w:rPr>
          <w:rFonts w:cs="Arial"/>
        </w:rPr>
        <w:t>fficer</w:t>
      </w:r>
      <w:r w:rsidR="00FA0D24">
        <w:rPr>
          <w:rFonts w:cs="Arial"/>
        </w:rPr>
        <w:t>s</w:t>
      </w:r>
      <w:r w:rsidRPr="00E05D98">
        <w:rPr>
          <w:rFonts w:cs="Arial"/>
        </w:rPr>
        <w:t xml:space="preserve"> vary according to rank, occupation and </w:t>
      </w:r>
      <w:r w:rsidR="00FA0D24">
        <w:rPr>
          <w:rFonts w:cs="Arial"/>
        </w:rPr>
        <w:t xml:space="preserve">specific </w:t>
      </w:r>
      <w:r w:rsidR="00DE658C">
        <w:rPr>
          <w:rFonts w:cs="Arial"/>
        </w:rPr>
        <w:t>employment</w:t>
      </w:r>
      <w:r w:rsidR="007B0017">
        <w:rPr>
          <w:rFonts w:cs="Arial"/>
        </w:rPr>
        <w:t>.</w:t>
      </w:r>
      <w:r w:rsidRPr="00E05D98">
        <w:rPr>
          <w:rFonts w:cs="Arial"/>
        </w:rPr>
        <w:t xml:space="preserve"> These requirements are outlined in the </w:t>
      </w:r>
      <w:r w:rsidRPr="00E05D98">
        <w:rPr>
          <w:rStyle w:val="Hyperlink"/>
          <w:rFonts w:cs="Arial"/>
          <w:b w:val="0"/>
          <w:color w:val="auto"/>
          <w:u w:val="none"/>
        </w:rPr>
        <w:t>OS</w:t>
      </w:r>
      <w:r w:rsidRPr="00E05D98">
        <w:rPr>
          <w:rFonts w:cs="Arial"/>
        </w:rPr>
        <w:t xml:space="preserve"> and the </w:t>
      </w:r>
      <w:r w:rsidR="009E7393">
        <w:rPr>
          <w:rStyle w:val="Hyperlink"/>
          <w:rFonts w:cs="Arial"/>
          <w:b w:val="0"/>
          <w:color w:val="auto"/>
          <w:u w:val="none"/>
        </w:rPr>
        <w:t>Official Languages Strategy for the DND/CAF</w:t>
      </w:r>
      <w:r w:rsidR="007B0017">
        <w:rPr>
          <w:rFonts w:cs="Arial"/>
        </w:rPr>
        <w:t xml:space="preserve">. </w:t>
      </w:r>
      <w:r w:rsidRPr="00E05D98">
        <w:rPr>
          <w:rFonts w:cs="Arial"/>
        </w:rPr>
        <w:t>S</w:t>
      </w:r>
      <w:r w:rsidR="001D3922">
        <w:rPr>
          <w:rFonts w:eastAsia="Times New Roman" w:cs="Arial"/>
          <w:bCs/>
          <w:lang w:eastAsia="en-CA"/>
        </w:rPr>
        <w:t>econd language training may be</w:t>
      </w:r>
      <w:r w:rsidRPr="00E05D98">
        <w:rPr>
          <w:rFonts w:eastAsia="Times New Roman" w:cs="Arial"/>
          <w:bCs/>
          <w:lang w:eastAsia="en-CA"/>
        </w:rPr>
        <w:t xml:space="preserve"> provided to selected Reg F/ P Res personnel to</w:t>
      </w:r>
      <w:r w:rsidR="001A2A63" w:rsidRPr="00E05D98">
        <w:rPr>
          <w:rFonts w:eastAsia="Times New Roman" w:cs="Arial"/>
          <w:bCs/>
          <w:lang w:eastAsia="en-CA"/>
        </w:rPr>
        <w:t xml:space="preserve"> ensure there are sufficient </w:t>
      </w:r>
      <w:r w:rsidR="00976CAB">
        <w:rPr>
          <w:rFonts w:eastAsia="Times New Roman" w:cs="Arial"/>
          <w:bCs/>
          <w:lang w:eastAsia="en-CA"/>
        </w:rPr>
        <w:t>officer</w:t>
      </w:r>
      <w:r w:rsidRPr="00E05D98">
        <w:rPr>
          <w:rFonts w:eastAsia="Times New Roman" w:cs="Arial"/>
          <w:bCs/>
          <w:lang w:eastAsia="en-CA"/>
        </w:rPr>
        <w:t>s to fill designated bilingual po</w:t>
      </w:r>
      <w:r w:rsidR="007B0017">
        <w:rPr>
          <w:rFonts w:eastAsia="Times New Roman" w:cs="Arial"/>
          <w:bCs/>
          <w:lang w:eastAsia="en-CA"/>
        </w:rPr>
        <w:t xml:space="preserve">sitions. </w:t>
      </w:r>
      <w:r w:rsidR="00864A5C" w:rsidRPr="00E05D98">
        <w:rPr>
          <w:rFonts w:eastAsia="Times New Roman" w:cs="Arial"/>
          <w:bCs/>
          <w:lang w:eastAsia="en-CA"/>
        </w:rPr>
        <w:t xml:space="preserve">In addition, those </w:t>
      </w:r>
      <w:r w:rsidR="00976CAB">
        <w:rPr>
          <w:rFonts w:eastAsia="Times New Roman" w:cs="Arial"/>
          <w:bCs/>
          <w:lang w:eastAsia="en-CA"/>
        </w:rPr>
        <w:t>officer</w:t>
      </w:r>
      <w:r w:rsidRPr="00E05D98">
        <w:rPr>
          <w:rFonts w:eastAsia="Times New Roman" w:cs="Arial"/>
          <w:bCs/>
          <w:lang w:eastAsia="en-CA"/>
        </w:rPr>
        <w:t>s who display potential to progress to Senior Appointment positions shall be identified at the Environment/Command/Group</w:t>
      </w:r>
      <w:r w:rsidR="00FA0D24">
        <w:rPr>
          <w:rFonts w:eastAsia="Times New Roman" w:cs="Arial"/>
          <w:bCs/>
          <w:lang w:eastAsia="en-CA"/>
        </w:rPr>
        <w:t>/Formation level early and should</w:t>
      </w:r>
      <w:r w:rsidRPr="00E05D98">
        <w:rPr>
          <w:rFonts w:eastAsia="Times New Roman" w:cs="Arial"/>
          <w:bCs/>
          <w:lang w:eastAsia="en-CA"/>
        </w:rPr>
        <w:t xml:space="preserve"> be given the opportunity to take second lan</w:t>
      </w:r>
      <w:r w:rsidR="00864A5C" w:rsidRPr="00E05D98">
        <w:rPr>
          <w:rFonts w:eastAsia="Times New Roman" w:cs="Arial"/>
          <w:bCs/>
          <w:lang w:eastAsia="en-CA"/>
        </w:rPr>
        <w:t>guage training IAW DAOD 5039-7.</w:t>
      </w:r>
    </w:p>
    <w:p w14:paraId="7967F296" w14:textId="77777777" w:rsidR="008B6589" w:rsidRPr="004B4F21" w:rsidRDefault="008B6589" w:rsidP="008B6589">
      <w:pPr>
        <w:pStyle w:val="Heading2"/>
        <w:tabs>
          <w:tab w:val="left" w:pos="720"/>
        </w:tabs>
        <w:rPr>
          <w:b w:val="0"/>
        </w:rPr>
      </w:pPr>
      <w:bookmarkStart w:id="69" w:name="_Toc9505425"/>
      <w:r w:rsidRPr="004B4F21">
        <w:rPr>
          <w:b w:val="0"/>
        </w:rPr>
        <w:t xml:space="preserve">3.3 </w:t>
      </w:r>
      <w:r w:rsidRPr="004B4F21">
        <w:rPr>
          <w:b w:val="0"/>
        </w:rPr>
        <w:tab/>
        <w:t>Universality of service</w:t>
      </w:r>
      <w:bookmarkEnd w:id="69"/>
    </w:p>
    <w:p w14:paraId="60CA0EF9" w14:textId="4256515C" w:rsidR="00C01DBC" w:rsidRDefault="00C01DBC" w:rsidP="00C01DBC">
      <w:pPr>
        <w:rPr>
          <w:rFonts w:cs="Arial"/>
          <w:color w:val="0070C0"/>
        </w:rPr>
      </w:pPr>
      <w:r w:rsidRPr="00C01DBC">
        <w:rPr>
          <w:rFonts w:eastAsia="Times New Roman" w:cs="Arial"/>
          <w:snapToGrid w:val="0"/>
        </w:rPr>
        <w:t>As per the Canadian Human Rights Act (CHRA), Part I, Section 15 (9): “…members of the Canadian Forces must at all times and under any circumstances perform any functions that they may be required to perform.” As members of the CAF, officers are required to meet Universality of Service (U of S) requirements.  For further information regarding U of S requirements, please refer to the policy suite on Universality of Service, found in the DAOD 5023 series.</w:t>
      </w:r>
    </w:p>
    <w:p w14:paraId="42788D6E" w14:textId="1492714B" w:rsidR="00E048AC" w:rsidRPr="00E048AC" w:rsidRDefault="00E048AC" w:rsidP="00C01DBC">
      <w:pPr>
        <w:rPr>
          <w:rFonts w:ascii="Calibri" w:hAnsi="Calibri"/>
        </w:rPr>
      </w:pPr>
    </w:p>
    <w:p w14:paraId="6842C89C" w14:textId="190E949B" w:rsidR="008B6589" w:rsidRPr="00FA0D24" w:rsidRDefault="00FA0D24" w:rsidP="00FA0D24">
      <w:pPr>
        <w:pStyle w:val="Heading2"/>
        <w:tabs>
          <w:tab w:val="left" w:pos="720"/>
        </w:tabs>
        <w:rPr>
          <w:b w:val="0"/>
        </w:rPr>
      </w:pPr>
      <w:r w:rsidRPr="00FA0D24">
        <w:rPr>
          <w:b w:val="0"/>
        </w:rPr>
        <w:t>3.4</w:t>
      </w:r>
      <w:r w:rsidR="00706C86" w:rsidRPr="00FA0D24">
        <w:rPr>
          <w:b w:val="0"/>
        </w:rPr>
        <w:tab/>
      </w:r>
      <w:r w:rsidR="008B6589" w:rsidRPr="00FA0D24">
        <w:rPr>
          <w:b w:val="0"/>
        </w:rPr>
        <w:t>Working Conditions</w:t>
      </w:r>
    </w:p>
    <w:p w14:paraId="6516E8BA" w14:textId="77777777" w:rsidR="008B6589" w:rsidRPr="004613E5" w:rsidRDefault="008B6589" w:rsidP="008B6589">
      <w:pPr>
        <w:pStyle w:val="Footer"/>
        <w:tabs>
          <w:tab w:val="left" w:pos="-1440"/>
          <w:tab w:val="left" w:pos="-720"/>
        </w:tabs>
        <w:rPr>
          <w:rFonts w:ascii="Arial" w:hAnsi="Arial" w:cs="Arial"/>
          <w:sz w:val="22"/>
          <w:szCs w:val="22"/>
        </w:rPr>
      </w:pPr>
    </w:p>
    <w:p w14:paraId="3AEB2287" w14:textId="46EF0451" w:rsidR="008B6589" w:rsidRPr="00CB0368" w:rsidRDefault="00864A5C" w:rsidP="008B6589">
      <w:pPr>
        <w:pStyle w:val="NormalParagraph"/>
        <w:tabs>
          <w:tab w:val="clear" w:pos="720"/>
          <w:tab w:val="clear" w:pos="1267"/>
          <w:tab w:val="clear" w:pos="1987"/>
          <w:tab w:val="clear" w:pos="2707"/>
          <w:tab w:val="left" w:pos="-1440"/>
          <w:tab w:val="left" w:pos="-720"/>
        </w:tabs>
        <w:spacing w:after="0"/>
        <w:rPr>
          <w:rFonts w:ascii="Arial" w:hAnsi="Arial" w:cs="Arial"/>
          <w:sz w:val="22"/>
          <w:szCs w:val="22"/>
        </w:rPr>
      </w:pPr>
      <w:r>
        <w:rPr>
          <w:rFonts w:ascii="Arial" w:hAnsi="Arial" w:cs="Arial"/>
          <w:sz w:val="22"/>
          <w:szCs w:val="22"/>
        </w:rPr>
        <w:t>Officer</w:t>
      </w:r>
      <w:r w:rsidR="008B6589" w:rsidRPr="004613E5">
        <w:rPr>
          <w:rFonts w:ascii="Arial" w:hAnsi="Arial" w:cs="Arial"/>
          <w:sz w:val="22"/>
          <w:szCs w:val="22"/>
        </w:rPr>
        <w:t>s will experience a variety of working conditions, in addition to those that are described in their OS, as outlined below:</w:t>
      </w:r>
    </w:p>
    <w:p w14:paraId="43D5ED3E" w14:textId="1F4CAFC1" w:rsidR="00864A5C" w:rsidRDefault="00864A5C" w:rsidP="00864A5C">
      <w:pPr>
        <w:pStyle w:val="Document10"/>
        <w:keepNext w:val="0"/>
        <w:keepLines w:val="0"/>
        <w:tabs>
          <w:tab w:val="left" w:pos="-1440"/>
          <w:tab w:val="left" w:pos="1800"/>
          <w:tab w:val="center" w:pos="8640"/>
        </w:tabs>
        <w:suppressAutoHyphens w:val="0"/>
      </w:pPr>
    </w:p>
    <w:p w14:paraId="00FB2E28" w14:textId="7C5347E5" w:rsidR="00864A5C" w:rsidRDefault="00864A5C" w:rsidP="006C4776">
      <w:pPr>
        <w:numPr>
          <w:ilvl w:val="0"/>
          <w:numId w:val="25"/>
        </w:numPr>
        <w:tabs>
          <w:tab w:val="left" w:pos="1440"/>
          <w:tab w:val="left" w:pos="1980"/>
          <w:tab w:val="left" w:pos="2160"/>
          <w:tab w:val="left" w:pos="2520"/>
          <w:tab w:val="left" w:pos="2700"/>
          <w:tab w:val="left" w:pos="3060"/>
          <w:tab w:val="left" w:pos="3240"/>
          <w:tab w:val="left" w:pos="4500"/>
          <w:tab w:val="left" w:pos="5220"/>
          <w:tab w:val="left" w:pos="5760"/>
          <w:tab w:val="left" w:pos="6120"/>
          <w:tab w:val="left" w:pos="7920"/>
          <w:tab w:val="left" w:pos="8100"/>
          <w:tab w:val="left" w:pos="864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36"/>
      </w:pPr>
      <w:r w:rsidRPr="00D37501">
        <w:rPr>
          <w:u w:val="single"/>
        </w:rPr>
        <w:t>Environmental</w:t>
      </w:r>
      <w:r>
        <w:t xml:space="preserve">. Officers in the CAF may be exposed to a full range of geographical locations and climatic conditions, including extremes of temperature, humidity, wind, precipitation, and terrain;  </w:t>
      </w:r>
      <w:r>
        <w:br/>
      </w:r>
    </w:p>
    <w:p w14:paraId="3F2664B6" w14:textId="3AF5F366" w:rsidR="00864A5C" w:rsidRDefault="00864A5C" w:rsidP="00653092">
      <w:pPr>
        <w:numPr>
          <w:ilvl w:val="0"/>
          <w:numId w:val="25"/>
        </w:numPr>
        <w:tabs>
          <w:tab w:val="left" w:pos="720"/>
          <w:tab w:val="left" w:pos="11430"/>
        </w:tabs>
        <w:ind w:hanging="436"/>
      </w:pPr>
      <w:r w:rsidRPr="00D37501">
        <w:rPr>
          <w:u w:val="single"/>
        </w:rPr>
        <w:t>Hazards</w:t>
      </w:r>
      <w:r w:rsidR="007B0017">
        <w:t xml:space="preserve">. </w:t>
      </w:r>
      <w:r>
        <w:t xml:space="preserve">CAF </w:t>
      </w:r>
      <w:r w:rsidR="00976CAB">
        <w:t>officer</w:t>
      </w:r>
      <w:r>
        <w:t>s face potential exposure to dangerous or life threatening situations</w:t>
      </w:r>
      <w:r w:rsidR="006B3D43">
        <w:t xml:space="preserve"> during training, exercises and domestic or expeditionary operations</w:t>
      </w:r>
      <w:r w:rsidR="007B0017">
        <w:t xml:space="preserve">. </w:t>
      </w:r>
      <w:r>
        <w:t>Hazards could include exposure to hostile action, radiation, biological and chemical agents, high noise levels, noxious odours, and air pollution;</w:t>
      </w:r>
    </w:p>
    <w:p w14:paraId="3EF26C17" w14:textId="77777777" w:rsidR="00864A5C" w:rsidRDefault="00864A5C" w:rsidP="00653092">
      <w:pPr>
        <w:tabs>
          <w:tab w:val="left" w:pos="720"/>
          <w:tab w:val="left" w:pos="11430"/>
        </w:tabs>
        <w:ind w:left="720" w:hanging="436"/>
      </w:pPr>
    </w:p>
    <w:p w14:paraId="752988B7" w14:textId="06449E1D" w:rsidR="00864A5C" w:rsidRDefault="00864A5C" w:rsidP="00653092">
      <w:pPr>
        <w:numPr>
          <w:ilvl w:val="0"/>
          <w:numId w:val="25"/>
        </w:numPr>
        <w:tabs>
          <w:tab w:val="left" w:pos="720"/>
          <w:tab w:val="left" w:pos="11430"/>
        </w:tabs>
        <w:ind w:hanging="436"/>
        <w:rPr>
          <w:b/>
          <w:u w:val="single"/>
        </w:rPr>
      </w:pPr>
      <w:r w:rsidRPr="00D37501">
        <w:rPr>
          <w:u w:val="single"/>
        </w:rPr>
        <w:t>Stress</w:t>
      </w:r>
      <w:r w:rsidR="007B0017">
        <w:t xml:space="preserve">. </w:t>
      </w:r>
      <w:r>
        <w:t>CAF officers are required to lead in operations and within t</w:t>
      </w:r>
      <w:r w:rsidR="007B0017">
        <w:t xml:space="preserve">he organizational environment. </w:t>
      </w:r>
      <w:r>
        <w:t>They must respond to multiple, complicated, and sometimes conflicting or uncertain demands, often in difficult and demanding conditions, in the fa</w:t>
      </w:r>
      <w:r w:rsidR="007B0017">
        <w:t xml:space="preserve">ce of extreme time pressures. </w:t>
      </w:r>
      <w:r>
        <w:t>They must be prepared to make decisions, frequently without the benefit of complete information, knowing that judgment errors or mistakes can result in mission failure, injury or death to members of their unit, friendly troops,</w:t>
      </w:r>
      <w:r w:rsidR="007B0017">
        <w:t xml:space="preserve"> non-combatants or themselves. </w:t>
      </w:r>
      <w:r>
        <w:t>Over extended periods of time, the burden of responsibility, mental concentration required, and physical discomfort can lead to mental stress and fatigue;</w:t>
      </w:r>
      <w:r>
        <w:br/>
      </w:r>
    </w:p>
    <w:p w14:paraId="556ED6EE" w14:textId="20C77D0D" w:rsidR="00864A5C" w:rsidRDefault="00864A5C" w:rsidP="00653092">
      <w:pPr>
        <w:numPr>
          <w:ilvl w:val="0"/>
          <w:numId w:val="25"/>
        </w:numPr>
        <w:tabs>
          <w:tab w:val="left" w:pos="720"/>
          <w:tab w:val="left" w:pos="11430"/>
        </w:tabs>
        <w:ind w:hanging="436"/>
      </w:pPr>
      <w:r w:rsidRPr="00D37501">
        <w:rPr>
          <w:u w:val="single"/>
        </w:rPr>
        <w:t>Physical Effort</w:t>
      </w:r>
      <w:r w:rsidR="007B0017">
        <w:t xml:space="preserve">. </w:t>
      </w:r>
      <w:r>
        <w:t>CAF officers can expect to face extreme demands on all aspects of their physical fitness, including strength, aerobic capac</w:t>
      </w:r>
      <w:r w:rsidR="007B0017">
        <w:t>ity, endurance and flexibility.</w:t>
      </w:r>
      <w:r>
        <w:t xml:space="preserve"> </w:t>
      </w:r>
      <w:smartTag w:uri="urn:schemas-microsoft-com:office:smarttags" w:element="place">
        <w:r>
          <w:t>Mission</w:t>
        </w:r>
      </w:smartTag>
      <w:r>
        <w:t xml:space="preserve"> success on operations may depend on officers leading by example in the face </w:t>
      </w:r>
      <w:r w:rsidR="007B0017">
        <w:t xml:space="preserve">of extreme physical adversity. </w:t>
      </w:r>
      <w:r>
        <w:t>High levels of physical discomfo</w:t>
      </w:r>
      <w:r w:rsidR="007B0017">
        <w:t xml:space="preserve">rt may be routine. </w:t>
      </w:r>
      <w:r>
        <w:t>Officers may be required to work lengthy periods for several consecutive days, with irregular meal hours and inadequate rest, in difficult and demanding environmental conditio</w:t>
      </w:r>
      <w:r w:rsidR="009879F9">
        <w:t>ns and hostile environments;</w:t>
      </w:r>
    </w:p>
    <w:p w14:paraId="18384B72" w14:textId="77777777" w:rsidR="00864A5C" w:rsidRDefault="00864A5C" w:rsidP="00706C86">
      <w:pPr>
        <w:tabs>
          <w:tab w:val="left" w:pos="720"/>
          <w:tab w:val="left" w:pos="11430"/>
        </w:tabs>
        <w:ind w:left="720" w:hanging="360"/>
      </w:pPr>
    </w:p>
    <w:p w14:paraId="42B305DE" w14:textId="44EC31BA" w:rsidR="00864A5C" w:rsidRDefault="00864A5C" w:rsidP="00653092">
      <w:pPr>
        <w:numPr>
          <w:ilvl w:val="0"/>
          <w:numId w:val="25"/>
        </w:numPr>
        <w:tabs>
          <w:tab w:val="left" w:pos="720"/>
          <w:tab w:val="left" w:pos="11430"/>
        </w:tabs>
        <w:ind w:hanging="436"/>
      </w:pPr>
      <w:r w:rsidRPr="00D37501">
        <w:rPr>
          <w:u w:val="single"/>
        </w:rPr>
        <w:t>Special Conditions</w:t>
      </w:r>
      <w:r>
        <w:t xml:space="preserve">. Officers </w:t>
      </w:r>
      <w:r w:rsidR="006B3D43">
        <w:t>may</w:t>
      </w:r>
      <w:r>
        <w:t xml:space="preserve"> be available for duty 24 hours a day, seven days a week, and may be subjected to frequent movement including relocation, isolation, and temporary duty</w:t>
      </w:r>
      <w:r w:rsidR="007B0017">
        <w:t xml:space="preserve"> away from their home or unit. </w:t>
      </w:r>
      <w:r>
        <w:t xml:space="preserve">They are regularly separated from their families and deprived of the normal amenities of modern living </w:t>
      </w:r>
      <w:r w:rsidR="006B3D43">
        <w:t>for protracted periods, often for</w:t>
      </w:r>
      <w:r>
        <w:t xml:space="preserve"> several months </w:t>
      </w:r>
      <w:r w:rsidR="006B3D43">
        <w:t xml:space="preserve">in </w:t>
      </w:r>
      <w:r w:rsidR="007B0017">
        <w:t xml:space="preserve">duration. </w:t>
      </w:r>
      <w:r>
        <w:t>They will at times be required to live in surroundings where a greatly reduced standard of pers</w:t>
      </w:r>
      <w:r w:rsidR="007B0017">
        <w:t xml:space="preserve">onal privacy must be accepted. </w:t>
      </w:r>
      <w:r>
        <w:t xml:space="preserve">The personal interests </w:t>
      </w:r>
      <w:r w:rsidR="001D3922">
        <w:t>of officers must be subordinate</w:t>
      </w:r>
      <w:r>
        <w:t xml:space="preserve"> to the interests of the Government of Canada (GoC) and the CAF at the r</w:t>
      </w:r>
      <w:r w:rsidR="007B0017">
        <w:t xml:space="preserve">isk of injury or loss of life. </w:t>
      </w:r>
      <w:r>
        <w:t xml:space="preserve">Their rights and freedoms provided under the </w:t>
      </w:r>
      <w:r>
        <w:rPr>
          <w:i/>
        </w:rPr>
        <w:t>Canadian Charter of Rights and Freedoms</w:t>
      </w:r>
      <w:r>
        <w:t xml:space="preserve"> may be subject to such reasonable limits as can be demonstrably justified in a free and democratic society and their rights under the </w:t>
      </w:r>
      <w:hyperlink r:id="rId34" w:history="1">
        <w:r>
          <w:rPr>
            <w:rStyle w:val="Hyperlink"/>
            <w:i/>
          </w:rPr>
          <w:t>Canadian Human Rights Act</w:t>
        </w:r>
      </w:hyperlink>
      <w:r>
        <w:t xml:space="preserve"> may be subject to such exceptions as can be established under Section 15 of that Act</w:t>
      </w:r>
      <w:r w:rsidR="009879F9">
        <w:t>; and</w:t>
      </w:r>
    </w:p>
    <w:p w14:paraId="6C0528C2" w14:textId="77777777" w:rsidR="008B6589" w:rsidRPr="00C31F4A" w:rsidRDefault="008B6589" w:rsidP="00653092">
      <w:pPr>
        <w:ind w:hanging="436"/>
        <w:rPr>
          <w:rFonts w:ascii="Times New Roman" w:hAnsi="Times New Roman"/>
        </w:rPr>
      </w:pPr>
    </w:p>
    <w:p w14:paraId="2ACD43B5" w14:textId="628A9E27" w:rsidR="008B6589" w:rsidRPr="009879F9" w:rsidRDefault="008B6589" w:rsidP="00653092">
      <w:pPr>
        <w:numPr>
          <w:ilvl w:val="0"/>
          <w:numId w:val="25"/>
        </w:numPr>
        <w:tabs>
          <w:tab w:val="left" w:pos="720"/>
          <w:tab w:val="left" w:pos="11430"/>
        </w:tabs>
        <w:ind w:hanging="436"/>
        <w:rPr>
          <w:u w:val="single"/>
        </w:rPr>
      </w:pPr>
      <w:r w:rsidRPr="009879F9">
        <w:rPr>
          <w:u w:val="single"/>
        </w:rPr>
        <w:t>Conditions of Deployment</w:t>
      </w:r>
      <w:r w:rsidR="007B0017" w:rsidRPr="009879F9">
        <w:t>.</w:t>
      </w:r>
      <w:r w:rsidRPr="009879F9">
        <w:t xml:space="preserve"> All CAF personnel deployed on operations must be capable of</w:t>
      </w:r>
      <w:r w:rsidR="00864A5C" w:rsidRPr="009879F9">
        <w:t xml:space="preserve"> performing their duties in </w:t>
      </w:r>
      <w:r w:rsidRPr="009879F9">
        <w:t xml:space="preserve">a full range of permissive and non-permissive environments </w:t>
      </w:r>
      <w:r w:rsidR="00864A5C" w:rsidRPr="009879F9">
        <w:t>under the conditions stated in the DAOD 5023-0 and DAOD 5023-1.</w:t>
      </w:r>
    </w:p>
    <w:p w14:paraId="01C5A956" w14:textId="77777777" w:rsidR="008B6589" w:rsidRDefault="008B6589" w:rsidP="008B6589"/>
    <w:p w14:paraId="598F08C6" w14:textId="48C1BB2C" w:rsidR="008B6589" w:rsidRPr="00FF6A8A" w:rsidRDefault="00FA0D24" w:rsidP="00706C86">
      <w:pPr>
        <w:pStyle w:val="Heading2"/>
      </w:pPr>
      <w:bookmarkStart w:id="70" w:name="_Toc397496071"/>
      <w:bookmarkStart w:id="71" w:name="_Toc401143942"/>
      <w:bookmarkStart w:id="72" w:name="_Toc401144118"/>
      <w:bookmarkStart w:id="73" w:name="_Toc414519918"/>
      <w:bookmarkStart w:id="74" w:name="_Toc9505426"/>
      <w:bookmarkEnd w:id="63"/>
      <w:bookmarkEnd w:id="64"/>
      <w:bookmarkEnd w:id="65"/>
      <w:bookmarkEnd w:id="66"/>
      <w:bookmarkEnd w:id="67"/>
      <w:r>
        <w:t>3.5</w:t>
      </w:r>
      <w:r w:rsidR="00706C86">
        <w:tab/>
      </w:r>
      <w:r w:rsidR="006C262F">
        <w:rPr>
          <w:b w:val="0"/>
        </w:rPr>
        <w:t>professional development requirements</w:t>
      </w:r>
      <w:bookmarkEnd w:id="70"/>
      <w:bookmarkEnd w:id="71"/>
      <w:bookmarkEnd w:id="72"/>
      <w:bookmarkEnd w:id="73"/>
      <w:bookmarkEnd w:id="74"/>
    </w:p>
    <w:p w14:paraId="5F508B97" w14:textId="1FCFE2CB" w:rsidR="008B6589" w:rsidRPr="00BD4D16" w:rsidRDefault="00FA0D24" w:rsidP="006C262F">
      <w:pPr>
        <w:pStyle w:val="Heading4"/>
      </w:pPr>
      <w:r>
        <w:t>3.5</w:t>
      </w:r>
      <w:r w:rsidR="006C262F">
        <w:t>.1</w:t>
      </w:r>
      <w:r w:rsidR="006C262F">
        <w:tab/>
      </w:r>
      <w:r w:rsidR="008B6589" w:rsidRPr="006C262F">
        <w:rPr>
          <w:rStyle w:val="Heading4Char"/>
          <w:b/>
        </w:rPr>
        <w:t>C</w:t>
      </w:r>
      <w:r w:rsidR="006C262F" w:rsidRPr="006C262F">
        <w:rPr>
          <w:rStyle w:val="Heading4Char"/>
          <w:b/>
        </w:rPr>
        <w:t>areer Development</w:t>
      </w:r>
    </w:p>
    <w:p w14:paraId="3007FCC5" w14:textId="77777777" w:rsidR="008B6589" w:rsidRPr="00BD4D16" w:rsidRDefault="008B6589" w:rsidP="008B6589">
      <w:pPr>
        <w:rPr>
          <w:lang w:eastAsia="en-CA"/>
        </w:rPr>
      </w:pPr>
    </w:p>
    <w:p w14:paraId="3D78CE09" w14:textId="77506782" w:rsidR="008B6589" w:rsidRPr="004A247B" w:rsidRDefault="008B6589" w:rsidP="008B6589">
      <w:pPr>
        <w:pStyle w:val="NormalParagraph"/>
        <w:tabs>
          <w:tab w:val="clear" w:pos="720"/>
          <w:tab w:val="clear" w:pos="1267"/>
          <w:tab w:val="clear" w:pos="1987"/>
          <w:tab w:val="clear" w:pos="2707"/>
        </w:tabs>
        <w:spacing w:after="0"/>
        <w:rPr>
          <w:rFonts w:ascii="Arial" w:hAnsi="Arial" w:cs="Arial"/>
          <w:sz w:val="22"/>
          <w:szCs w:val="22"/>
        </w:rPr>
      </w:pPr>
      <w:r w:rsidRPr="009B5613">
        <w:rPr>
          <w:rFonts w:ascii="Arial" w:hAnsi="Arial" w:cs="Arial"/>
          <w:sz w:val="22"/>
          <w:szCs w:val="22"/>
        </w:rPr>
        <w:t>The nature of the profession of arms requ</w:t>
      </w:r>
      <w:r w:rsidR="00864A5C">
        <w:rPr>
          <w:rFonts w:ascii="Arial" w:hAnsi="Arial" w:cs="Arial"/>
          <w:sz w:val="22"/>
          <w:szCs w:val="22"/>
        </w:rPr>
        <w:t xml:space="preserve">ires </w:t>
      </w:r>
      <w:r w:rsidR="00976CAB">
        <w:rPr>
          <w:rFonts w:ascii="Arial" w:hAnsi="Arial" w:cs="Arial"/>
          <w:sz w:val="22"/>
          <w:szCs w:val="22"/>
        </w:rPr>
        <w:t>officer</w:t>
      </w:r>
      <w:r w:rsidRPr="009B5613">
        <w:rPr>
          <w:rFonts w:ascii="Arial" w:hAnsi="Arial" w:cs="Arial"/>
          <w:sz w:val="22"/>
          <w:szCs w:val="22"/>
        </w:rPr>
        <w:t>s</w:t>
      </w:r>
      <w:r>
        <w:rPr>
          <w:rFonts w:ascii="Arial" w:hAnsi="Arial" w:cs="Arial"/>
          <w:sz w:val="22"/>
          <w:szCs w:val="22"/>
        </w:rPr>
        <w:t>,</w:t>
      </w:r>
      <w:r w:rsidRPr="009B5613">
        <w:rPr>
          <w:rFonts w:ascii="Arial" w:hAnsi="Arial" w:cs="Arial"/>
          <w:sz w:val="22"/>
          <w:szCs w:val="22"/>
        </w:rPr>
        <w:t xml:space="preserve"> as they progress in rank</w:t>
      </w:r>
      <w:r>
        <w:rPr>
          <w:rFonts w:ascii="Arial" w:hAnsi="Arial" w:cs="Arial"/>
          <w:sz w:val="22"/>
          <w:szCs w:val="22"/>
        </w:rPr>
        <w:t>,</w:t>
      </w:r>
      <w:r w:rsidRPr="009B5613">
        <w:rPr>
          <w:rFonts w:ascii="Arial" w:hAnsi="Arial" w:cs="Arial"/>
          <w:sz w:val="22"/>
          <w:szCs w:val="22"/>
        </w:rPr>
        <w:t xml:space="preserve"> to expand their professional competencies and capabilities through training, education, </w:t>
      </w:r>
      <w:r w:rsidRPr="004A247B">
        <w:rPr>
          <w:rFonts w:ascii="Arial" w:hAnsi="Arial" w:cs="Arial"/>
          <w:sz w:val="22"/>
          <w:szCs w:val="22"/>
        </w:rPr>
        <w:t>self-development,</w:t>
      </w:r>
      <w:r w:rsidR="0056624C">
        <w:rPr>
          <w:rFonts w:ascii="Arial" w:hAnsi="Arial" w:cs="Arial"/>
          <w:sz w:val="22"/>
          <w:szCs w:val="22"/>
        </w:rPr>
        <w:t xml:space="preserve"> and work experience to meet</w:t>
      </w:r>
      <w:r w:rsidRPr="004A247B">
        <w:rPr>
          <w:rFonts w:ascii="Arial" w:hAnsi="Arial" w:cs="Arial"/>
          <w:sz w:val="22"/>
          <w:szCs w:val="22"/>
        </w:rPr>
        <w:t xml:space="preserve"> greater demands and expanding responsibi</w:t>
      </w:r>
      <w:r w:rsidR="007B0017">
        <w:rPr>
          <w:rFonts w:ascii="Arial" w:hAnsi="Arial" w:cs="Arial"/>
          <w:sz w:val="22"/>
          <w:szCs w:val="22"/>
        </w:rPr>
        <w:t xml:space="preserve">lities. </w:t>
      </w:r>
      <w:r w:rsidR="00864A5C" w:rsidRPr="004A247B">
        <w:rPr>
          <w:rFonts w:ascii="Arial" w:hAnsi="Arial" w:cs="Arial"/>
          <w:sz w:val="22"/>
          <w:szCs w:val="22"/>
        </w:rPr>
        <w:t>This section of the O</w:t>
      </w:r>
      <w:r w:rsidRPr="004A247B">
        <w:rPr>
          <w:rFonts w:ascii="Arial" w:hAnsi="Arial" w:cs="Arial"/>
          <w:sz w:val="22"/>
          <w:szCs w:val="22"/>
        </w:rPr>
        <w:t>GS describes the ove</w:t>
      </w:r>
      <w:r w:rsidR="00C45BAA">
        <w:rPr>
          <w:rFonts w:ascii="Arial" w:hAnsi="Arial" w:cs="Arial"/>
          <w:sz w:val="22"/>
          <w:szCs w:val="22"/>
        </w:rPr>
        <w:t>rall framework for this planned and</w:t>
      </w:r>
      <w:r w:rsidRPr="004A247B">
        <w:rPr>
          <w:rFonts w:ascii="Arial" w:hAnsi="Arial" w:cs="Arial"/>
          <w:sz w:val="22"/>
          <w:szCs w:val="22"/>
        </w:rPr>
        <w:t xml:space="preserve"> progressi</w:t>
      </w:r>
      <w:r w:rsidR="00C45BAA">
        <w:rPr>
          <w:rFonts w:ascii="Arial" w:hAnsi="Arial" w:cs="Arial"/>
          <w:sz w:val="22"/>
          <w:szCs w:val="22"/>
        </w:rPr>
        <w:t>ve</w:t>
      </w:r>
      <w:r w:rsidRPr="004A247B">
        <w:rPr>
          <w:rFonts w:ascii="Arial" w:hAnsi="Arial" w:cs="Arial"/>
          <w:sz w:val="22"/>
          <w:szCs w:val="22"/>
        </w:rPr>
        <w:t xml:space="preserve"> </w:t>
      </w:r>
      <w:r w:rsidR="00C45BAA">
        <w:rPr>
          <w:rFonts w:ascii="Arial" w:hAnsi="Arial" w:cs="Arial"/>
          <w:sz w:val="22"/>
          <w:szCs w:val="22"/>
        </w:rPr>
        <w:t>professional development that spans an officer’s career.</w:t>
      </w:r>
      <w:r w:rsidR="007B0017">
        <w:rPr>
          <w:rFonts w:ascii="Arial" w:hAnsi="Arial" w:cs="Arial"/>
          <w:sz w:val="22"/>
          <w:szCs w:val="22"/>
        </w:rPr>
        <w:t xml:space="preserve"> </w:t>
      </w:r>
      <w:r w:rsidRPr="004A247B">
        <w:rPr>
          <w:rFonts w:ascii="Arial" w:hAnsi="Arial" w:cs="Arial"/>
          <w:sz w:val="22"/>
          <w:szCs w:val="22"/>
        </w:rPr>
        <w:t>This will ensure that those selected as prospective leaders meet the performance re</w:t>
      </w:r>
      <w:r w:rsidR="000C2DA0" w:rsidRPr="004A247B">
        <w:rPr>
          <w:rFonts w:ascii="Arial" w:hAnsi="Arial" w:cs="Arial"/>
          <w:sz w:val="22"/>
          <w:szCs w:val="22"/>
        </w:rPr>
        <w:t>quirements identified in the O</w:t>
      </w:r>
      <w:r w:rsidRPr="004A247B">
        <w:rPr>
          <w:rFonts w:ascii="Arial" w:hAnsi="Arial" w:cs="Arial"/>
          <w:sz w:val="22"/>
          <w:szCs w:val="22"/>
        </w:rPr>
        <w:t xml:space="preserve">GS, their OS and </w:t>
      </w:r>
      <w:r w:rsidR="00232D35">
        <w:rPr>
          <w:rFonts w:ascii="Arial" w:hAnsi="Arial" w:cs="Arial"/>
          <w:sz w:val="22"/>
          <w:szCs w:val="22"/>
        </w:rPr>
        <w:t xml:space="preserve">required </w:t>
      </w:r>
      <w:r w:rsidRPr="004A247B">
        <w:rPr>
          <w:rFonts w:ascii="Arial" w:hAnsi="Arial" w:cs="Arial"/>
          <w:sz w:val="22"/>
          <w:szCs w:val="22"/>
        </w:rPr>
        <w:t>S</w:t>
      </w:r>
      <w:r w:rsidR="007B0017">
        <w:rPr>
          <w:rFonts w:ascii="Arial" w:hAnsi="Arial" w:cs="Arial"/>
          <w:sz w:val="22"/>
          <w:szCs w:val="22"/>
        </w:rPr>
        <w:t>pecialty Specification (S</w:t>
      </w:r>
      <w:r w:rsidRPr="004A247B">
        <w:rPr>
          <w:rFonts w:ascii="Arial" w:hAnsi="Arial" w:cs="Arial"/>
          <w:sz w:val="22"/>
          <w:szCs w:val="22"/>
        </w:rPr>
        <w:t>S</w:t>
      </w:r>
      <w:r w:rsidR="007B0017">
        <w:rPr>
          <w:rFonts w:ascii="Arial" w:hAnsi="Arial" w:cs="Arial"/>
          <w:sz w:val="22"/>
          <w:szCs w:val="22"/>
        </w:rPr>
        <w:t>)</w:t>
      </w:r>
      <w:r w:rsidRPr="004A247B">
        <w:rPr>
          <w:rFonts w:ascii="Arial" w:hAnsi="Arial" w:cs="Arial"/>
          <w:sz w:val="22"/>
          <w:szCs w:val="22"/>
        </w:rPr>
        <w:t xml:space="preserve"> at each rank.</w:t>
      </w:r>
    </w:p>
    <w:p w14:paraId="5E84F926" w14:textId="77777777" w:rsidR="008B6589" w:rsidRPr="004A247B" w:rsidRDefault="008B6589" w:rsidP="004A247B">
      <w:pPr>
        <w:pStyle w:val="NormalParagraph"/>
        <w:tabs>
          <w:tab w:val="clear" w:pos="720"/>
          <w:tab w:val="clear" w:pos="1267"/>
          <w:tab w:val="clear" w:pos="1987"/>
          <w:tab w:val="clear" w:pos="2707"/>
          <w:tab w:val="left" w:pos="-1440"/>
          <w:tab w:val="left" w:pos="-720"/>
        </w:tabs>
        <w:spacing w:after="0"/>
        <w:ind w:firstLine="720"/>
        <w:rPr>
          <w:rFonts w:ascii="Arial" w:hAnsi="Arial" w:cs="Arial"/>
          <w:sz w:val="22"/>
          <w:szCs w:val="22"/>
        </w:rPr>
      </w:pPr>
    </w:p>
    <w:p w14:paraId="2E570464" w14:textId="5DBDA533" w:rsidR="008B6589" w:rsidRPr="004A247B" w:rsidRDefault="000C2DA0" w:rsidP="008B6589">
      <w:pPr>
        <w:rPr>
          <w:rFonts w:cs="Arial"/>
        </w:rPr>
      </w:pPr>
      <w:r w:rsidRPr="004A247B">
        <w:rPr>
          <w:rFonts w:cs="Arial"/>
        </w:rPr>
        <w:t>Officer professional development</w:t>
      </w:r>
      <w:r w:rsidR="008B6589" w:rsidRPr="004A247B">
        <w:rPr>
          <w:rFonts w:cs="Arial"/>
        </w:rPr>
        <w:t xml:space="preserve"> </w:t>
      </w:r>
      <w:r w:rsidR="001D3728">
        <w:rPr>
          <w:rFonts w:cs="Arial"/>
        </w:rPr>
        <w:t xml:space="preserve">is structured with five </w:t>
      </w:r>
      <w:r w:rsidR="00161118">
        <w:rPr>
          <w:rFonts w:cs="Arial"/>
        </w:rPr>
        <w:t>Development Period (</w:t>
      </w:r>
      <w:r w:rsidR="001D3728">
        <w:rPr>
          <w:rFonts w:cs="Arial"/>
        </w:rPr>
        <w:t>DP</w:t>
      </w:r>
      <w:r w:rsidR="00161118">
        <w:rPr>
          <w:rFonts w:cs="Arial"/>
        </w:rPr>
        <w:t>)</w:t>
      </w:r>
      <w:r w:rsidR="00D129D4">
        <w:rPr>
          <w:rFonts w:cs="Arial"/>
        </w:rPr>
        <w:t xml:space="preserve"> </w:t>
      </w:r>
      <w:r w:rsidR="008B6589" w:rsidRPr="004A247B">
        <w:rPr>
          <w:rFonts w:cs="Arial"/>
        </w:rPr>
        <w:t>(</w:t>
      </w:r>
      <w:r w:rsidR="008B6589" w:rsidRPr="004A247B">
        <w:rPr>
          <w:rStyle w:val="Hyperlink"/>
          <w:rFonts w:cs="Arial"/>
          <w:b w:val="0"/>
          <w:color w:val="auto"/>
          <w:u w:val="none"/>
        </w:rPr>
        <w:t>DAOD 5031-8</w:t>
      </w:r>
      <w:r w:rsidR="007B0017">
        <w:rPr>
          <w:rFonts w:cs="Arial"/>
        </w:rPr>
        <w:t xml:space="preserve">). </w:t>
      </w:r>
      <w:r w:rsidR="008B6589" w:rsidRPr="004A247B">
        <w:rPr>
          <w:rFonts w:cs="Arial"/>
        </w:rPr>
        <w:t>D</w:t>
      </w:r>
      <w:r w:rsidR="008B6589" w:rsidRPr="004A247B">
        <w:rPr>
          <w:rFonts w:cs="Arial"/>
          <w:lang w:val="en-GB"/>
        </w:rPr>
        <w:t xml:space="preserve">uring each DP, individuals are trained, educated, </w:t>
      </w:r>
      <w:r w:rsidR="001D3728" w:rsidRPr="004A247B">
        <w:rPr>
          <w:rFonts w:cs="Arial"/>
          <w:lang w:val="en-GB"/>
        </w:rPr>
        <w:t>provided with opportunit</w:t>
      </w:r>
      <w:r w:rsidR="001D3728">
        <w:rPr>
          <w:rFonts w:cs="Arial"/>
          <w:lang w:val="en-GB"/>
        </w:rPr>
        <w:t>ies to obtain work experience and given</w:t>
      </w:r>
      <w:r w:rsidR="008B6589" w:rsidRPr="004A247B">
        <w:rPr>
          <w:rFonts w:cs="Arial"/>
          <w:lang w:val="en-GB"/>
        </w:rPr>
        <w:t xml:space="preserve"> the o</w:t>
      </w:r>
      <w:r w:rsidR="001D3728">
        <w:rPr>
          <w:rFonts w:cs="Arial"/>
          <w:lang w:val="en-GB"/>
        </w:rPr>
        <w:t>pportunity for self-development.</w:t>
      </w:r>
      <w:r w:rsidR="008B6589" w:rsidRPr="004A247B">
        <w:rPr>
          <w:rFonts w:cs="Arial"/>
          <w:lang w:val="en-GB"/>
        </w:rPr>
        <w:t xml:space="preserve"> DPs are distinguished by a progressive increase in levels of accountability, responsibility, authority, competency, military leadership ability, and the knowledge of operations across the full spectrum of </w:t>
      </w:r>
      <w:r w:rsidR="001D3728">
        <w:rPr>
          <w:rFonts w:cs="Arial"/>
          <w:lang w:val="en-GB"/>
        </w:rPr>
        <w:t>military operations</w:t>
      </w:r>
      <w:r w:rsidRPr="004A247B">
        <w:rPr>
          <w:rFonts w:cs="Arial"/>
          <w:lang w:val="en-GB"/>
        </w:rPr>
        <w:t>.</w:t>
      </w:r>
      <w:r w:rsidR="00232D35" w:rsidRPr="00232D35">
        <w:rPr>
          <w:rFonts w:cs="Arial"/>
          <w:lang w:val="en-GB"/>
        </w:rPr>
        <w:t xml:space="preserve"> </w:t>
      </w:r>
      <w:r w:rsidR="00232D35">
        <w:rPr>
          <w:rFonts w:cs="Arial"/>
          <w:lang w:val="en-GB"/>
        </w:rPr>
        <w:t>The following section provides an overview of each DP as well as its objectives</w:t>
      </w:r>
      <w:r w:rsidR="00232D35" w:rsidRPr="004A247B">
        <w:rPr>
          <w:rFonts w:cs="Arial"/>
          <w:lang w:val="en-GB"/>
        </w:rPr>
        <w:t>:</w:t>
      </w:r>
    </w:p>
    <w:p w14:paraId="5B504525" w14:textId="77777777" w:rsidR="008B6589" w:rsidRPr="004A247B" w:rsidRDefault="008B6589" w:rsidP="008B6589">
      <w:pPr>
        <w:rPr>
          <w:rFonts w:cs="Arial"/>
          <w:lang w:val="en-GB"/>
        </w:rPr>
      </w:pPr>
      <w:r w:rsidRPr="004A247B">
        <w:rPr>
          <w:rFonts w:cs="Arial"/>
          <w:b/>
          <w:lang w:val="en-GB"/>
        </w:rPr>
        <w:t xml:space="preserve"> </w:t>
      </w:r>
    </w:p>
    <w:p w14:paraId="4F0B929E" w14:textId="7255F3DF" w:rsidR="00EE78B3" w:rsidRPr="004A247B" w:rsidRDefault="008B6589" w:rsidP="004A247B">
      <w:pPr>
        <w:pStyle w:val="Default"/>
        <w:numPr>
          <w:ilvl w:val="7"/>
          <w:numId w:val="8"/>
        </w:numPr>
        <w:tabs>
          <w:tab w:val="clear" w:pos="2880"/>
          <w:tab w:val="num" w:pos="720"/>
        </w:tabs>
        <w:ind w:left="720"/>
        <w:rPr>
          <w:rFonts w:ascii="Arial" w:hAnsi="Arial" w:cs="Arial"/>
          <w:sz w:val="22"/>
          <w:szCs w:val="22"/>
          <w:lang w:val="en-CA"/>
        </w:rPr>
      </w:pPr>
      <w:r w:rsidRPr="00DB7560">
        <w:rPr>
          <w:rFonts w:ascii="Arial" w:hAnsi="Arial" w:cs="Arial"/>
          <w:sz w:val="22"/>
          <w:szCs w:val="22"/>
          <w:u w:val="single"/>
        </w:rPr>
        <w:t>DP 1</w:t>
      </w:r>
      <w:r w:rsidR="00DB7560" w:rsidRPr="00DB7560">
        <w:rPr>
          <w:rFonts w:ascii="Arial" w:hAnsi="Arial" w:cs="Arial"/>
          <w:sz w:val="22"/>
          <w:szCs w:val="22"/>
        </w:rPr>
        <w:t>.</w:t>
      </w:r>
      <w:r w:rsidRPr="00DB7560">
        <w:rPr>
          <w:rFonts w:ascii="Arial" w:hAnsi="Arial" w:cs="Arial"/>
          <w:sz w:val="22"/>
          <w:szCs w:val="22"/>
          <w:lang w:val="en-CA"/>
        </w:rPr>
        <w:t xml:space="preserve"> </w:t>
      </w:r>
      <w:r w:rsidR="00C45BAA">
        <w:rPr>
          <w:rFonts w:ascii="Arial" w:hAnsi="Arial" w:cs="Arial"/>
          <w:sz w:val="22"/>
          <w:szCs w:val="22"/>
          <w:lang w:val="en-CA"/>
        </w:rPr>
        <w:t>The goal is to</w:t>
      </w:r>
      <w:r w:rsidR="00EE78B3" w:rsidRPr="004A247B">
        <w:rPr>
          <w:rFonts w:ascii="Arial" w:hAnsi="Arial" w:cs="Arial"/>
          <w:sz w:val="22"/>
          <w:szCs w:val="22"/>
          <w:lang w:val="en-CA"/>
        </w:rPr>
        <w:t xml:space="preserve"> meet the requirements for performing effectively as an entry-level C</w:t>
      </w:r>
      <w:r w:rsidR="007B0017">
        <w:rPr>
          <w:rFonts w:ascii="Arial" w:hAnsi="Arial" w:cs="Arial"/>
          <w:sz w:val="22"/>
          <w:szCs w:val="22"/>
          <w:lang w:val="en-CA"/>
        </w:rPr>
        <w:t>A</w:t>
      </w:r>
      <w:r w:rsidR="00EE78B3" w:rsidRPr="004A247B">
        <w:rPr>
          <w:rFonts w:ascii="Arial" w:hAnsi="Arial" w:cs="Arial"/>
          <w:sz w:val="22"/>
          <w:szCs w:val="22"/>
          <w:lang w:val="en-CA"/>
        </w:rPr>
        <w:t>F officer, and to provide the oppor</w:t>
      </w:r>
      <w:r w:rsidR="00C45BAA">
        <w:rPr>
          <w:rFonts w:ascii="Arial" w:hAnsi="Arial" w:cs="Arial"/>
          <w:sz w:val="22"/>
          <w:szCs w:val="22"/>
          <w:lang w:val="en-CA"/>
        </w:rPr>
        <w:t>tunity to develop as a</w:t>
      </w:r>
      <w:r w:rsidR="00EE78B3" w:rsidRPr="004A247B">
        <w:rPr>
          <w:rFonts w:ascii="Arial" w:hAnsi="Arial" w:cs="Arial"/>
          <w:sz w:val="22"/>
          <w:szCs w:val="22"/>
          <w:lang w:val="en-CA"/>
        </w:rPr>
        <w:t xml:space="preserve"> leader with the necessary competencies. The first DP encompasses the period from time of entry to the point when an officer completes all qualifications required for initial employment in their occupations (referred to as the </w:t>
      </w:r>
      <w:r w:rsidR="00C45BAA" w:rsidRPr="003511AB">
        <w:rPr>
          <w:rFonts w:ascii="Arial" w:hAnsi="Arial" w:cs="Arial"/>
          <w:sz w:val="22"/>
          <w:szCs w:val="22"/>
          <w:lang w:val="en-CA"/>
        </w:rPr>
        <w:t>Occupational</w:t>
      </w:r>
      <w:r w:rsidR="00713C53">
        <w:rPr>
          <w:rFonts w:ascii="Arial" w:hAnsi="Arial" w:cs="Arial"/>
          <w:sz w:val="22"/>
          <w:szCs w:val="22"/>
          <w:lang w:val="en-CA"/>
        </w:rPr>
        <w:t xml:space="preserve"> Functional Point (OFP</w:t>
      </w:r>
      <w:r w:rsidR="00EE78B3" w:rsidRPr="004A247B">
        <w:rPr>
          <w:rFonts w:ascii="Arial" w:hAnsi="Arial" w:cs="Arial"/>
          <w:sz w:val="22"/>
          <w:szCs w:val="22"/>
          <w:lang w:val="en-CA"/>
        </w:rPr>
        <w:t>).</w:t>
      </w:r>
      <w:r w:rsidR="00EE78B3" w:rsidRPr="007B0017">
        <w:rPr>
          <w:rFonts w:ascii="Arial" w:hAnsi="Arial" w:cs="Arial"/>
          <w:sz w:val="22"/>
          <w:szCs w:val="22"/>
          <w:vertAlign w:val="superscript"/>
          <w:lang w:val="en-CA"/>
        </w:rPr>
        <w:footnoteReference w:id="10"/>
      </w:r>
      <w:r w:rsidR="00EE78B3" w:rsidRPr="007B0017">
        <w:rPr>
          <w:rFonts w:ascii="Arial" w:hAnsi="Arial" w:cs="Arial"/>
          <w:sz w:val="22"/>
          <w:szCs w:val="22"/>
          <w:vertAlign w:val="superscript"/>
          <w:lang w:val="en-CA"/>
        </w:rPr>
        <w:t xml:space="preserve"> </w:t>
      </w:r>
      <w:r w:rsidR="00EE78B3" w:rsidRPr="004A247B">
        <w:rPr>
          <w:rFonts w:ascii="Arial" w:hAnsi="Arial" w:cs="Arial"/>
          <w:sz w:val="22"/>
          <w:szCs w:val="22"/>
          <w:lang w:val="en-CA"/>
        </w:rPr>
        <w:t xml:space="preserve"> During this DP, officers undertake their Basic Military Officer Qualification (BMOQ), second language training (for some occupations), Basic Occupational Qualification (BOQ), and environmental quali</w:t>
      </w:r>
      <w:r w:rsidR="007B0017">
        <w:rPr>
          <w:rFonts w:ascii="Arial" w:hAnsi="Arial" w:cs="Arial"/>
          <w:sz w:val="22"/>
          <w:szCs w:val="22"/>
          <w:lang w:val="en-CA"/>
        </w:rPr>
        <w:t xml:space="preserve">fications. </w:t>
      </w:r>
      <w:r w:rsidR="00EE78B3" w:rsidRPr="004A247B">
        <w:rPr>
          <w:rFonts w:ascii="Arial" w:hAnsi="Arial" w:cs="Arial"/>
          <w:sz w:val="22"/>
          <w:szCs w:val="22"/>
          <w:lang w:val="en-CA"/>
        </w:rPr>
        <w:t>They acquire the background knowledge and skills necessary to meet the requirement</w:t>
      </w:r>
      <w:r w:rsidR="007B0017">
        <w:rPr>
          <w:rFonts w:ascii="Arial" w:hAnsi="Arial" w:cs="Arial"/>
          <w:sz w:val="22"/>
          <w:szCs w:val="22"/>
          <w:lang w:val="en-CA"/>
        </w:rPr>
        <w:t xml:space="preserve">s of their first appointments. </w:t>
      </w:r>
      <w:r w:rsidR="00EE78B3" w:rsidRPr="004A247B">
        <w:rPr>
          <w:rFonts w:ascii="Arial" w:hAnsi="Arial" w:cs="Arial"/>
          <w:sz w:val="22"/>
          <w:szCs w:val="22"/>
        </w:rPr>
        <w:t xml:space="preserve">An officer progresses to DP 2 </w:t>
      </w:r>
      <w:r w:rsidR="00EE78B3" w:rsidRPr="004A247B">
        <w:rPr>
          <w:rFonts w:ascii="Arial" w:hAnsi="Arial" w:cs="Arial"/>
          <w:sz w:val="22"/>
          <w:szCs w:val="22"/>
          <w:lang w:val="en-CA"/>
        </w:rPr>
        <w:t xml:space="preserve">upon reaching the OFP. </w:t>
      </w:r>
    </w:p>
    <w:p w14:paraId="217FCB15" w14:textId="0469295A" w:rsidR="008B6589" w:rsidRPr="004A247B" w:rsidRDefault="00EE78B3" w:rsidP="004A247B">
      <w:pPr>
        <w:pStyle w:val="Default"/>
        <w:tabs>
          <w:tab w:val="left" w:pos="720"/>
        </w:tabs>
        <w:ind w:left="720" w:hanging="360"/>
        <w:rPr>
          <w:rFonts w:ascii="Arial" w:hAnsi="Arial" w:cs="Arial"/>
          <w:sz w:val="22"/>
          <w:szCs w:val="22"/>
          <w:lang w:val="en-CA"/>
        </w:rPr>
      </w:pPr>
      <w:r w:rsidRPr="004A247B">
        <w:rPr>
          <w:rFonts w:ascii="Arial" w:hAnsi="Arial" w:cs="Arial"/>
          <w:sz w:val="22"/>
          <w:szCs w:val="22"/>
          <w:lang w:val="en-CA"/>
        </w:rPr>
        <w:t xml:space="preserve"> </w:t>
      </w:r>
    </w:p>
    <w:p w14:paraId="0B103C11" w14:textId="66799BBC" w:rsidR="008B6589" w:rsidRPr="004A247B" w:rsidRDefault="008B6589" w:rsidP="004A247B">
      <w:pPr>
        <w:pStyle w:val="Default"/>
        <w:numPr>
          <w:ilvl w:val="0"/>
          <w:numId w:val="8"/>
        </w:numPr>
        <w:tabs>
          <w:tab w:val="left" w:pos="720"/>
        </w:tabs>
        <w:ind w:left="720" w:hanging="360"/>
        <w:rPr>
          <w:rFonts w:ascii="Arial" w:hAnsi="Arial" w:cs="Arial"/>
          <w:sz w:val="22"/>
          <w:szCs w:val="22"/>
        </w:rPr>
      </w:pPr>
      <w:r w:rsidRPr="00DB7560">
        <w:rPr>
          <w:rFonts w:ascii="Arial" w:hAnsi="Arial" w:cs="Arial"/>
          <w:sz w:val="22"/>
          <w:szCs w:val="22"/>
          <w:u w:val="single"/>
          <w:lang w:val="en-CA"/>
        </w:rPr>
        <w:t>DP 2</w:t>
      </w:r>
      <w:r w:rsidR="00DB7560">
        <w:rPr>
          <w:rFonts w:ascii="Arial" w:hAnsi="Arial" w:cs="Arial"/>
          <w:sz w:val="22"/>
          <w:szCs w:val="22"/>
          <w:lang w:val="en-CA"/>
        </w:rPr>
        <w:t>.</w:t>
      </w:r>
      <w:r w:rsidRPr="004A247B">
        <w:rPr>
          <w:rFonts w:ascii="Arial" w:hAnsi="Arial" w:cs="Arial"/>
          <w:sz w:val="22"/>
          <w:szCs w:val="22"/>
          <w:lang w:val="en-CA"/>
        </w:rPr>
        <w:t xml:space="preserve"> </w:t>
      </w:r>
      <w:r w:rsidR="00C45BAA">
        <w:rPr>
          <w:rFonts w:ascii="Arial" w:hAnsi="Arial" w:cs="Arial"/>
          <w:sz w:val="22"/>
          <w:szCs w:val="22"/>
          <w:lang w:val="en-CA"/>
        </w:rPr>
        <w:t>The goal is to</w:t>
      </w:r>
      <w:r w:rsidR="00EE78B3" w:rsidRPr="004A247B">
        <w:rPr>
          <w:rFonts w:ascii="Arial" w:hAnsi="Arial" w:cs="Arial"/>
          <w:sz w:val="22"/>
          <w:szCs w:val="22"/>
          <w:lang w:val="en-CA"/>
        </w:rPr>
        <w:t xml:space="preserve"> further develop functional, occupational, and environmental skil</w:t>
      </w:r>
      <w:r w:rsidR="007B0017">
        <w:rPr>
          <w:rFonts w:ascii="Arial" w:hAnsi="Arial" w:cs="Arial"/>
          <w:sz w:val="22"/>
          <w:szCs w:val="22"/>
          <w:lang w:val="en-CA"/>
        </w:rPr>
        <w:t xml:space="preserve">ls. </w:t>
      </w:r>
      <w:r w:rsidR="00EE78B3" w:rsidRPr="004A247B">
        <w:rPr>
          <w:rFonts w:ascii="Arial" w:hAnsi="Arial" w:cs="Arial"/>
          <w:sz w:val="22"/>
          <w:szCs w:val="22"/>
          <w:lang w:val="en-CA"/>
        </w:rPr>
        <w:t>The focus is on unit level employment at the</w:t>
      </w:r>
      <w:r w:rsidR="007B0017">
        <w:rPr>
          <w:rFonts w:ascii="Arial" w:hAnsi="Arial" w:cs="Arial"/>
          <w:sz w:val="22"/>
          <w:szCs w:val="22"/>
          <w:lang w:val="en-CA"/>
        </w:rPr>
        <w:t xml:space="preserve"> tactical level of operations. </w:t>
      </w:r>
      <w:r w:rsidR="00EE78B3" w:rsidRPr="004A247B">
        <w:rPr>
          <w:rFonts w:ascii="Arial" w:hAnsi="Arial" w:cs="Arial"/>
          <w:sz w:val="22"/>
          <w:szCs w:val="22"/>
          <w:lang w:val="en-CA"/>
        </w:rPr>
        <w:t xml:space="preserve">Officers employ their occupational skills, environmental skills, and knowledge, enhancing them through on-the-job training, self-study, and formal courses. </w:t>
      </w:r>
      <w:r w:rsidR="00232D35">
        <w:rPr>
          <w:rFonts w:ascii="Arial" w:hAnsi="Arial" w:cs="Arial"/>
          <w:sz w:val="22"/>
          <w:szCs w:val="22"/>
          <w:lang w:val="en-CA"/>
        </w:rPr>
        <w:t>Formal development requirements during DP</w:t>
      </w:r>
      <w:r w:rsidR="0019388A">
        <w:rPr>
          <w:rFonts w:ascii="Arial" w:hAnsi="Arial" w:cs="Arial"/>
          <w:sz w:val="22"/>
          <w:szCs w:val="22"/>
          <w:lang w:val="en-CA"/>
        </w:rPr>
        <w:t xml:space="preserve"> </w:t>
      </w:r>
      <w:r w:rsidR="00232D35">
        <w:rPr>
          <w:rFonts w:ascii="Arial" w:hAnsi="Arial" w:cs="Arial"/>
          <w:sz w:val="22"/>
          <w:szCs w:val="22"/>
          <w:lang w:val="en-CA"/>
        </w:rPr>
        <w:t xml:space="preserve">2 are the CAF Junior Officer Development (CAFJOD) programme as well as environmental and occupational qualifications. </w:t>
      </w:r>
      <w:r w:rsidR="00EE78B3" w:rsidRPr="004A247B">
        <w:rPr>
          <w:rFonts w:ascii="Arial" w:hAnsi="Arial" w:cs="Arial"/>
          <w:sz w:val="22"/>
          <w:szCs w:val="22"/>
          <w:lang w:val="en-CA"/>
        </w:rPr>
        <w:t xml:space="preserve">For CEOTP officers, </w:t>
      </w:r>
      <w:r w:rsidR="00C45BAA">
        <w:rPr>
          <w:rFonts w:ascii="Arial" w:hAnsi="Arial" w:cs="Arial"/>
          <w:sz w:val="22"/>
          <w:szCs w:val="22"/>
          <w:lang w:val="en-CA"/>
        </w:rPr>
        <w:t xml:space="preserve">the </w:t>
      </w:r>
      <w:r w:rsidR="00EE78B3" w:rsidRPr="004A247B">
        <w:rPr>
          <w:rFonts w:ascii="Arial" w:hAnsi="Arial" w:cs="Arial"/>
          <w:sz w:val="22"/>
          <w:szCs w:val="22"/>
          <w:lang w:val="en-CA"/>
        </w:rPr>
        <w:t xml:space="preserve">focus will also be on attainment of a baccalaureate degree IAW DAOD 5002-6. The extent of developmental efforts during this stage should be commensurate with the officer's potential for advancement. </w:t>
      </w:r>
      <w:r w:rsidR="00EE78B3" w:rsidRPr="004A247B">
        <w:rPr>
          <w:rFonts w:ascii="Arial" w:hAnsi="Arial" w:cs="Arial"/>
          <w:sz w:val="22"/>
          <w:szCs w:val="22"/>
        </w:rPr>
        <w:t xml:space="preserve">An officer progresses to DP 3 upon promotion to Maj/LCdr.  </w:t>
      </w:r>
    </w:p>
    <w:p w14:paraId="5B34FF4A" w14:textId="3FA6B359" w:rsidR="00EE78B3" w:rsidRPr="004A247B" w:rsidRDefault="00EE78B3" w:rsidP="004A247B">
      <w:pPr>
        <w:pStyle w:val="Default"/>
        <w:tabs>
          <w:tab w:val="left" w:pos="720"/>
        </w:tabs>
        <w:ind w:left="720" w:hanging="360"/>
        <w:rPr>
          <w:rFonts w:ascii="Arial" w:hAnsi="Arial" w:cs="Arial"/>
          <w:sz w:val="22"/>
          <w:szCs w:val="22"/>
          <w:lang w:val="en-CA"/>
        </w:rPr>
      </w:pPr>
    </w:p>
    <w:p w14:paraId="2200E3C2" w14:textId="77777777" w:rsidR="008B6589" w:rsidRPr="004A247B" w:rsidRDefault="008B6589" w:rsidP="004A247B">
      <w:pPr>
        <w:tabs>
          <w:tab w:val="left" w:pos="720"/>
          <w:tab w:val="left" w:pos="1755"/>
        </w:tabs>
        <w:ind w:left="720" w:hanging="360"/>
        <w:rPr>
          <w:rFonts w:cs="Arial"/>
        </w:rPr>
      </w:pPr>
    </w:p>
    <w:p w14:paraId="69F8C402" w14:textId="62447086" w:rsidR="00F23ADC" w:rsidRDefault="008B6589" w:rsidP="004A247B">
      <w:pPr>
        <w:pStyle w:val="Default"/>
        <w:numPr>
          <w:ilvl w:val="0"/>
          <w:numId w:val="8"/>
        </w:numPr>
        <w:tabs>
          <w:tab w:val="left" w:pos="720"/>
        </w:tabs>
        <w:ind w:left="720" w:hanging="360"/>
        <w:rPr>
          <w:rFonts w:ascii="Arial" w:hAnsi="Arial" w:cs="Arial"/>
          <w:sz w:val="22"/>
          <w:szCs w:val="22"/>
          <w:lang w:val="en-CA"/>
        </w:rPr>
      </w:pPr>
      <w:r w:rsidRPr="00DB7560">
        <w:rPr>
          <w:rFonts w:ascii="Arial" w:hAnsi="Arial" w:cs="Arial"/>
          <w:sz w:val="22"/>
          <w:szCs w:val="22"/>
          <w:u w:val="single"/>
        </w:rPr>
        <w:t>DP 3</w:t>
      </w:r>
      <w:r w:rsidR="00DB7560">
        <w:rPr>
          <w:rFonts w:ascii="Arial" w:hAnsi="Arial" w:cs="Arial"/>
          <w:sz w:val="22"/>
          <w:szCs w:val="22"/>
        </w:rPr>
        <w:t xml:space="preserve">. </w:t>
      </w:r>
      <w:r w:rsidR="00C45BAA">
        <w:rPr>
          <w:rFonts w:ascii="Arial" w:hAnsi="Arial" w:cs="Arial"/>
          <w:sz w:val="22"/>
          <w:szCs w:val="22"/>
          <w:lang w:val="en-CA"/>
        </w:rPr>
        <w:t>The intent is to</w:t>
      </w:r>
      <w:r w:rsidR="00EE78B3" w:rsidRPr="004A247B">
        <w:rPr>
          <w:rFonts w:ascii="Arial" w:hAnsi="Arial" w:cs="Arial"/>
          <w:sz w:val="22"/>
          <w:szCs w:val="22"/>
          <w:lang w:val="en-CA"/>
        </w:rPr>
        <w:t xml:space="preserve"> prepare senior officers for continued effective em</w:t>
      </w:r>
      <w:r w:rsidR="00C45BAA">
        <w:rPr>
          <w:rFonts w:ascii="Arial" w:hAnsi="Arial" w:cs="Arial"/>
          <w:sz w:val="22"/>
          <w:szCs w:val="22"/>
          <w:lang w:val="en-CA"/>
        </w:rPr>
        <w:t>ployment as a unit commander and for command</w:t>
      </w:r>
      <w:r w:rsidR="00EE78B3" w:rsidRPr="004A247B">
        <w:rPr>
          <w:rFonts w:ascii="Arial" w:hAnsi="Arial" w:cs="Arial"/>
          <w:sz w:val="22"/>
          <w:szCs w:val="22"/>
          <w:lang w:val="en-CA"/>
        </w:rPr>
        <w:t xml:space="preserve"> and staff duties </w:t>
      </w:r>
      <w:r w:rsidR="00C45BAA">
        <w:rPr>
          <w:rFonts w:ascii="Arial" w:hAnsi="Arial" w:cs="Arial"/>
          <w:sz w:val="22"/>
          <w:szCs w:val="22"/>
          <w:lang w:val="en-CA"/>
        </w:rPr>
        <w:t>at the headquarters level and for</w:t>
      </w:r>
      <w:r w:rsidR="00EE78B3" w:rsidRPr="004A247B">
        <w:rPr>
          <w:rFonts w:ascii="Arial" w:hAnsi="Arial" w:cs="Arial"/>
          <w:sz w:val="22"/>
          <w:szCs w:val="22"/>
          <w:lang w:val="en-CA"/>
        </w:rPr>
        <w:t xml:space="preserve"> </w:t>
      </w:r>
      <w:r w:rsidR="00EE78B3" w:rsidRPr="004A247B">
        <w:rPr>
          <w:rFonts w:ascii="Arial" w:hAnsi="Arial" w:cs="Arial"/>
          <w:sz w:val="22"/>
          <w:szCs w:val="22"/>
          <w:lang w:val="en-CA"/>
        </w:rPr>
        <w:lastRenderedPageBreak/>
        <w:t>defen</w:t>
      </w:r>
      <w:r w:rsidR="007B0017">
        <w:rPr>
          <w:rFonts w:ascii="Arial" w:hAnsi="Arial" w:cs="Arial"/>
          <w:sz w:val="22"/>
          <w:szCs w:val="22"/>
          <w:lang w:val="en-CA"/>
        </w:rPr>
        <w:t xml:space="preserve">ce resource management duties. </w:t>
      </w:r>
      <w:r w:rsidR="00EE78B3" w:rsidRPr="004A247B">
        <w:rPr>
          <w:rFonts w:ascii="Arial" w:hAnsi="Arial" w:cs="Arial"/>
          <w:sz w:val="22"/>
          <w:szCs w:val="22"/>
          <w:lang w:val="en-CA"/>
        </w:rPr>
        <w:t>The focus is on joint, combined, and interagency operations at the tactical and operational levels. Developmental efforts will be undertaken with officers from other environments and from other countries to prepare for joint exercises and operations, for staff assignments, and for</w:t>
      </w:r>
      <w:r w:rsidR="007B0017">
        <w:rPr>
          <w:rFonts w:ascii="Arial" w:hAnsi="Arial" w:cs="Arial"/>
          <w:sz w:val="22"/>
          <w:szCs w:val="22"/>
          <w:lang w:val="en-CA"/>
        </w:rPr>
        <w:t xml:space="preserve"> foreign exchange assignments. </w:t>
      </w:r>
      <w:r w:rsidR="00232D35">
        <w:rPr>
          <w:rFonts w:ascii="Arial" w:hAnsi="Arial" w:cs="Arial"/>
          <w:sz w:val="22"/>
          <w:szCs w:val="22"/>
          <w:lang w:val="en-CA"/>
        </w:rPr>
        <w:t>Formal development requirements during DP</w:t>
      </w:r>
      <w:r w:rsidR="0019388A">
        <w:rPr>
          <w:rFonts w:ascii="Arial" w:hAnsi="Arial" w:cs="Arial"/>
          <w:sz w:val="22"/>
          <w:szCs w:val="22"/>
          <w:lang w:val="en-CA"/>
        </w:rPr>
        <w:t xml:space="preserve"> </w:t>
      </w:r>
      <w:r w:rsidR="00232D35">
        <w:rPr>
          <w:rFonts w:ascii="Arial" w:hAnsi="Arial" w:cs="Arial"/>
          <w:sz w:val="22"/>
          <w:szCs w:val="22"/>
          <w:lang w:val="en-CA"/>
        </w:rPr>
        <w:t>3 are the Joint Command and Staff Programme (JCS</w:t>
      </w:r>
      <w:r w:rsidR="007B0017">
        <w:rPr>
          <w:rFonts w:ascii="Arial" w:hAnsi="Arial" w:cs="Arial"/>
          <w:sz w:val="22"/>
          <w:szCs w:val="22"/>
          <w:lang w:val="en-CA"/>
        </w:rPr>
        <w:t>P</w:t>
      </w:r>
      <w:r w:rsidR="00232D35">
        <w:rPr>
          <w:rFonts w:ascii="Arial" w:hAnsi="Arial" w:cs="Arial"/>
          <w:sz w:val="22"/>
          <w:szCs w:val="22"/>
          <w:lang w:val="en-CA"/>
        </w:rPr>
        <w:t xml:space="preserve">) for selected officers as well as well as environmental and occupational qualifications. </w:t>
      </w:r>
      <w:r w:rsidR="00EE78B3" w:rsidRPr="004A247B">
        <w:rPr>
          <w:rFonts w:ascii="Arial" w:hAnsi="Arial" w:cs="Arial"/>
          <w:sz w:val="22"/>
          <w:szCs w:val="22"/>
          <w:lang w:val="en-CA"/>
        </w:rPr>
        <w:t>Command and control issues will be studied at</w:t>
      </w:r>
      <w:r w:rsidR="007B0017">
        <w:rPr>
          <w:rFonts w:ascii="Arial" w:hAnsi="Arial" w:cs="Arial"/>
          <w:sz w:val="22"/>
          <w:szCs w:val="22"/>
          <w:lang w:val="en-CA"/>
        </w:rPr>
        <w:t xml:space="preserve"> the operational level of war. </w:t>
      </w:r>
      <w:r w:rsidR="00EE78B3" w:rsidRPr="004A247B">
        <w:rPr>
          <w:rFonts w:ascii="Arial" w:hAnsi="Arial" w:cs="Arial"/>
          <w:sz w:val="22"/>
          <w:szCs w:val="22"/>
          <w:lang w:val="en-CA"/>
        </w:rPr>
        <w:t>The extent of developmental efforts during this stage should be commensurate with the</w:t>
      </w:r>
      <w:r w:rsidR="00EE78B3" w:rsidRPr="00F92C22">
        <w:rPr>
          <w:rFonts w:ascii="Arial" w:hAnsi="Arial" w:cs="Arial"/>
          <w:sz w:val="22"/>
          <w:szCs w:val="22"/>
          <w:lang w:val="en-CA"/>
        </w:rPr>
        <w:t xml:space="preserve"> office</w:t>
      </w:r>
      <w:r w:rsidR="007B0017">
        <w:rPr>
          <w:rFonts w:ascii="Arial" w:hAnsi="Arial" w:cs="Arial"/>
          <w:sz w:val="22"/>
          <w:szCs w:val="22"/>
          <w:lang w:val="en-CA"/>
        </w:rPr>
        <w:t xml:space="preserve">r’s potential for advancement. </w:t>
      </w:r>
      <w:r w:rsidR="00EE78B3" w:rsidRPr="00F92C22">
        <w:rPr>
          <w:rFonts w:ascii="Arial" w:hAnsi="Arial" w:cs="Arial"/>
          <w:sz w:val="22"/>
          <w:szCs w:val="22"/>
          <w:lang w:val="en-CA"/>
        </w:rPr>
        <w:t xml:space="preserve">An officer progresses to DP 4 upon promotion to Col/Capt(N). </w:t>
      </w:r>
    </w:p>
    <w:p w14:paraId="5B29179F" w14:textId="078466B5" w:rsidR="004A247B" w:rsidRDefault="00EE78B3" w:rsidP="00F23ADC">
      <w:pPr>
        <w:pStyle w:val="Default"/>
        <w:tabs>
          <w:tab w:val="left" w:pos="720"/>
        </w:tabs>
        <w:ind w:left="720"/>
        <w:rPr>
          <w:rFonts w:ascii="Arial" w:hAnsi="Arial" w:cs="Arial"/>
          <w:sz w:val="22"/>
          <w:szCs w:val="22"/>
          <w:lang w:val="en-CA"/>
        </w:rPr>
      </w:pPr>
      <w:r w:rsidRPr="00F92C22">
        <w:rPr>
          <w:rFonts w:ascii="Arial" w:hAnsi="Arial" w:cs="Arial"/>
          <w:sz w:val="22"/>
          <w:szCs w:val="22"/>
          <w:lang w:val="en-CA"/>
        </w:rPr>
        <w:t xml:space="preserve"> </w:t>
      </w:r>
    </w:p>
    <w:p w14:paraId="3DECF5BD" w14:textId="11ECB283" w:rsidR="004A247B" w:rsidRDefault="008B6589" w:rsidP="004A247B">
      <w:pPr>
        <w:pStyle w:val="Default"/>
        <w:numPr>
          <w:ilvl w:val="0"/>
          <w:numId w:val="8"/>
        </w:numPr>
        <w:tabs>
          <w:tab w:val="left" w:pos="720"/>
        </w:tabs>
        <w:ind w:left="720" w:hanging="360"/>
        <w:rPr>
          <w:rFonts w:ascii="Arial" w:hAnsi="Arial" w:cs="Arial"/>
          <w:sz w:val="22"/>
          <w:szCs w:val="22"/>
          <w:lang w:val="en-CA"/>
        </w:rPr>
      </w:pPr>
      <w:r w:rsidRPr="00DB7560">
        <w:rPr>
          <w:rFonts w:ascii="Arial" w:hAnsi="Arial" w:cs="Arial"/>
          <w:sz w:val="22"/>
          <w:szCs w:val="22"/>
          <w:u w:val="single"/>
        </w:rPr>
        <w:t>DP 4</w:t>
      </w:r>
      <w:r w:rsidR="00DB7560" w:rsidRPr="00DB7560">
        <w:rPr>
          <w:rFonts w:ascii="Arial" w:hAnsi="Arial" w:cs="Arial"/>
          <w:sz w:val="22"/>
          <w:szCs w:val="22"/>
        </w:rPr>
        <w:t>.</w:t>
      </w:r>
      <w:r w:rsidR="00DB7560">
        <w:rPr>
          <w:rFonts w:ascii="Arial" w:hAnsi="Arial" w:cs="Arial"/>
        </w:rPr>
        <w:t xml:space="preserve"> </w:t>
      </w:r>
      <w:r w:rsidR="00EE78B3" w:rsidRPr="004A247B">
        <w:rPr>
          <w:rFonts w:ascii="Arial" w:hAnsi="Arial" w:cs="Arial"/>
          <w:sz w:val="22"/>
          <w:szCs w:val="22"/>
          <w:lang w:val="en-CA"/>
        </w:rPr>
        <w:t xml:space="preserve">To prepare senior officers for employment as strategic level leaders, operational-level joint task force commanders, and General/Flag </w:t>
      </w:r>
      <w:r w:rsidR="00F23ADC" w:rsidRPr="004A247B">
        <w:rPr>
          <w:rFonts w:ascii="Arial" w:hAnsi="Arial" w:cs="Arial"/>
          <w:sz w:val="22"/>
          <w:szCs w:val="22"/>
          <w:lang w:val="en-CA"/>
        </w:rPr>
        <w:t>officers. This</w:t>
      </w:r>
      <w:r w:rsidR="00EE78B3" w:rsidRPr="004A247B">
        <w:rPr>
          <w:rFonts w:ascii="Arial" w:hAnsi="Arial" w:cs="Arial"/>
          <w:sz w:val="22"/>
          <w:szCs w:val="22"/>
          <w:lang w:val="en-CA"/>
        </w:rPr>
        <w:t xml:space="preserve"> DP is characterized by its focus on the national and international environment, decision making within states and t</w:t>
      </w:r>
      <w:r w:rsidR="007B0017">
        <w:rPr>
          <w:rFonts w:ascii="Arial" w:hAnsi="Arial" w:cs="Arial"/>
          <w:sz w:val="22"/>
          <w:szCs w:val="22"/>
          <w:lang w:val="en-CA"/>
        </w:rPr>
        <w:t xml:space="preserve">heir civil-military interface. </w:t>
      </w:r>
      <w:r w:rsidR="00EE78B3" w:rsidRPr="004A247B">
        <w:rPr>
          <w:rFonts w:ascii="Arial" w:hAnsi="Arial" w:cs="Arial"/>
          <w:sz w:val="22"/>
          <w:szCs w:val="22"/>
          <w:lang w:val="en-CA"/>
        </w:rPr>
        <w:t>It includes the study of strategic leadership and the management of re</w:t>
      </w:r>
      <w:r w:rsidR="007B0017">
        <w:rPr>
          <w:rFonts w:ascii="Arial" w:hAnsi="Arial" w:cs="Arial"/>
          <w:sz w:val="22"/>
          <w:szCs w:val="22"/>
          <w:lang w:val="en-CA"/>
        </w:rPr>
        <w:t xml:space="preserve">sources at the national level. </w:t>
      </w:r>
      <w:r w:rsidR="00EE78B3" w:rsidRPr="004A247B">
        <w:rPr>
          <w:rFonts w:ascii="Arial" w:hAnsi="Arial" w:cs="Arial"/>
          <w:sz w:val="22"/>
          <w:szCs w:val="22"/>
          <w:lang w:val="en-CA"/>
        </w:rPr>
        <w:t xml:space="preserve">It examines issues regarding the design, direction, and conduct of security operations, ranging from domestic security response to military operations in a war zone. </w:t>
      </w:r>
      <w:r w:rsidR="00232D35">
        <w:rPr>
          <w:rFonts w:ascii="Arial" w:hAnsi="Arial" w:cs="Arial"/>
          <w:sz w:val="22"/>
          <w:szCs w:val="22"/>
          <w:lang w:val="en-CA"/>
        </w:rPr>
        <w:t>Formal development requirements during DP</w:t>
      </w:r>
      <w:r w:rsidR="0019388A">
        <w:rPr>
          <w:rFonts w:ascii="Arial" w:hAnsi="Arial" w:cs="Arial"/>
          <w:sz w:val="22"/>
          <w:szCs w:val="22"/>
          <w:lang w:val="en-CA"/>
        </w:rPr>
        <w:t xml:space="preserve"> </w:t>
      </w:r>
      <w:r w:rsidR="00232D35">
        <w:rPr>
          <w:rFonts w:ascii="Arial" w:hAnsi="Arial" w:cs="Arial"/>
          <w:sz w:val="22"/>
          <w:szCs w:val="22"/>
          <w:lang w:val="en-CA"/>
        </w:rPr>
        <w:t xml:space="preserve">4 include attendance of the National Security Programme (NSP) for selected </w:t>
      </w:r>
      <w:r w:rsidR="001D3922">
        <w:rPr>
          <w:rFonts w:ascii="Arial" w:hAnsi="Arial" w:cs="Arial"/>
          <w:sz w:val="22"/>
          <w:szCs w:val="22"/>
          <w:lang w:val="en-CA"/>
        </w:rPr>
        <w:t>officers.</w:t>
      </w:r>
      <w:r w:rsidR="001D3922" w:rsidRPr="004A247B">
        <w:rPr>
          <w:rFonts w:ascii="Arial" w:hAnsi="Arial" w:cs="Arial"/>
          <w:sz w:val="22"/>
          <w:szCs w:val="22"/>
          <w:lang w:val="en-CA"/>
        </w:rPr>
        <w:t xml:space="preserve"> The</w:t>
      </w:r>
      <w:r w:rsidR="00EE78B3" w:rsidRPr="004A247B">
        <w:rPr>
          <w:rFonts w:ascii="Arial" w:hAnsi="Arial" w:cs="Arial"/>
          <w:sz w:val="22"/>
          <w:szCs w:val="22"/>
          <w:lang w:val="en-CA"/>
        </w:rPr>
        <w:t xml:space="preserve"> extent of developmental efforts during this stage should be commensurate with the office</w:t>
      </w:r>
      <w:r w:rsidR="007B0017">
        <w:rPr>
          <w:rFonts w:ascii="Arial" w:hAnsi="Arial" w:cs="Arial"/>
          <w:sz w:val="22"/>
          <w:szCs w:val="22"/>
          <w:lang w:val="en-CA"/>
        </w:rPr>
        <w:t xml:space="preserve">r’s potential for advancement. </w:t>
      </w:r>
      <w:r w:rsidR="00EE78B3" w:rsidRPr="004A247B">
        <w:rPr>
          <w:rFonts w:ascii="Arial" w:hAnsi="Arial" w:cs="Arial"/>
          <w:sz w:val="22"/>
          <w:szCs w:val="22"/>
          <w:lang w:val="en-CA"/>
        </w:rPr>
        <w:t xml:space="preserve">An officer progresses to DP 5 upon promotion to BGen/Cmdre.  </w:t>
      </w:r>
    </w:p>
    <w:p w14:paraId="6D0F4143" w14:textId="77777777" w:rsidR="004A247B" w:rsidRDefault="004A247B" w:rsidP="004A247B">
      <w:pPr>
        <w:pStyle w:val="Default"/>
        <w:tabs>
          <w:tab w:val="left" w:pos="720"/>
        </w:tabs>
        <w:ind w:left="720"/>
        <w:rPr>
          <w:rFonts w:ascii="Arial" w:hAnsi="Arial" w:cs="Arial"/>
          <w:sz w:val="22"/>
          <w:szCs w:val="22"/>
          <w:lang w:val="en-CA"/>
        </w:rPr>
      </w:pPr>
    </w:p>
    <w:p w14:paraId="35589252" w14:textId="63EFF25C" w:rsidR="008B6589" w:rsidRPr="004A247B" w:rsidRDefault="008B6589" w:rsidP="004A247B">
      <w:pPr>
        <w:pStyle w:val="Default"/>
        <w:numPr>
          <w:ilvl w:val="0"/>
          <w:numId w:val="8"/>
        </w:numPr>
        <w:tabs>
          <w:tab w:val="left" w:pos="720"/>
        </w:tabs>
        <w:ind w:left="720" w:hanging="360"/>
        <w:rPr>
          <w:rFonts w:ascii="Arial" w:hAnsi="Arial" w:cs="Arial"/>
          <w:sz w:val="22"/>
          <w:szCs w:val="22"/>
          <w:lang w:val="en-CA"/>
        </w:rPr>
      </w:pPr>
      <w:r w:rsidRPr="00DB7560">
        <w:rPr>
          <w:rFonts w:ascii="Arial" w:hAnsi="Arial" w:cs="Arial"/>
          <w:sz w:val="22"/>
          <w:szCs w:val="20"/>
          <w:u w:val="single"/>
        </w:rPr>
        <w:t>DP 5</w:t>
      </w:r>
      <w:r w:rsidR="00DB7560">
        <w:rPr>
          <w:rFonts w:ascii="Arial" w:hAnsi="Arial" w:cs="Arial"/>
          <w:sz w:val="22"/>
          <w:szCs w:val="20"/>
        </w:rPr>
        <w:t>.</w:t>
      </w:r>
      <w:r w:rsidRPr="004A247B">
        <w:rPr>
          <w:rFonts w:ascii="Arial" w:hAnsi="Arial" w:cs="Arial"/>
          <w:sz w:val="22"/>
          <w:szCs w:val="20"/>
        </w:rPr>
        <w:t xml:space="preserve"> </w:t>
      </w:r>
      <w:r w:rsidR="00EE78B3" w:rsidRPr="004A247B">
        <w:rPr>
          <w:rFonts w:ascii="Arial" w:hAnsi="Arial" w:cs="Arial"/>
          <w:snapToGrid w:val="0"/>
          <w:color w:val="auto"/>
          <w:sz w:val="22"/>
          <w:szCs w:val="22"/>
          <w:lang w:val="en-CA"/>
        </w:rPr>
        <w:t>To prepare for the highest levels of command and staff employment within the C</w:t>
      </w:r>
      <w:r w:rsidR="00F23ADC">
        <w:rPr>
          <w:rFonts w:ascii="Arial" w:hAnsi="Arial" w:cs="Arial"/>
          <w:snapToGrid w:val="0"/>
          <w:color w:val="auto"/>
          <w:sz w:val="22"/>
          <w:szCs w:val="22"/>
          <w:lang w:val="en-CA"/>
        </w:rPr>
        <w:t>A</w:t>
      </w:r>
      <w:r w:rsidR="00EE78B3" w:rsidRPr="004A247B">
        <w:rPr>
          <w:rFonts w:ascii="Arial" w:hAnsi="Arial" w:cs="Arial"/>
          <w:snapToGrid w:val="0"/>
          <w:color w:val="auto"/>
          <w:sz w:val="22"/>
          <w:szCs w:val="22"/>
          <w:lang w:val="en-CA"/>
        </w:rPr>
        <w:t>F, including formation Co</w:t>
      </w:r>
      <w:r w:rsidR="007B0017">
        <w:rPr>
          <w:rFonts w:ascii="Arial" w:hAnsi="Arial" w:cs="Arial"/>
          <w:snapToGrid w:val="0"/>
          <w:color w:val="auto"/>
          <w:sz w:val="22"/>
          <w:szCs w:val="22"/>
          <w:lang w:val="en-CA"/>
        </w:rPr>
        <w:t xml:space="preserve">mmander and defence executive. </w:t>
      </w:r>
      <w:r w:rsidR="00EE78B3" w:rsidRPr="004A247B">
        <w:rPr>
          <w:rFonts w:ascii="Arial" w:hAnsi="Arial" w:cs="Arial"/>
          <w:snapToGrid w:val="0"/>
          <w:color w:val="auto"/>
          <w:sz w:val="22"/>
          <w:szCs w:val="22"/>
          <w:lang w:val="en-CA"/>
        </w:rPr>
        <w:t>To prepare officers for institutional command, leadership, and management responsibilities.</w:t>
      </w:r>
    </w:p>
    <w:p w14:paraId="09E10B0B" w14:textId="77777777" w:rsidR="00EE78B3" w:rsidRDefault="00EE78B3" w:rsidP="008B6589">
      <w:pPr>
        <w:pStyle w:val="Heading3"/>
      </w:pPr>
    </w:p>
    <w:p w14:paraId="21F22816" w14:textId="4BBBE60C" w:rsidR="008B6589" w:rsidRPr="004A247B" w:rsidRDefault="00FA0D24" w:rsidP="006C262F">
      <w:pPr>
        <w:pStyle w:val="Heading4"/>
        <w:rPr>
          <w:b w:val="0"/>
        </w:rPr>
      </w:pPr>
      <w:r>
        <w:t>3.5</w:t>
      </w:r>
      <w:r w:rsidR="006C262F" w:rsidRPr="006C4776">
        <w:t>.</w:t>
      </w:r>
      <w:r w:rsidR="006C262F" w:rsidRPr="006C4776">
        <w:rPr>
          <w:rStyle w:val="Heading4Char"/>
          <w:b/>
        </w:rPr>
        <w:t>2</w:t>
      </w:r>
      <w:r w:rsidR="006C262F" w:rsidRPr="004A247B">
        <w:rPr>
          <w:rStyle w:val="Heading4Char"/>
          <w:b/>
        </w:rPr>
        <w:tab/>
      </w:r>
      <w:r w:rsidR="008B6589" w:rsidRPr="004A247B">
        <w:rPr>
          <w:rStyle w:val="Heading4Char"/>
          <w:b/>
        </w:rPr>
        <w:t>Employment Qualification Framework</w:t>
      </w:r>
    </w:p>
    <w:p w14:paraId="61F894BA" w14:textId="77777777" w:rsidR="008B6589" w:rsidRPr="00CB0368" w:rsidRDefault="008B6589" w:rsidP="008B6589">
      <w:pPr>
        <w:pStyle w:val="NormalParagraph"/>
        <w:tabs>
          <w:tab w:val="clear" w:pos="1267"/>
          <w:tab w:val="clear" w:pos="1987"/>
          <w:tab w:val="clear" w:pos="2707"/>
        </w:tabs>
        <w:rPr>
          <w:rFonts w:ascii="Arial" w:hAnsi="Arial" w:cs="Arial"/>
          <w:sz w:val="22"/>
          <w:szCs w:val="22"/>
        </w:rPr>
      </w:pPr>
    </w:p>
    <w:p w14:paraId="186EA161" w14:textId="67268B5B" w:rsidR="008B6589" w:rsidRPr="004A247B" w:rsidRDefault="00EE78B3" w:rsidP="00EE78B3">
      <w:pPr>
        <w:widowControl w:val="0"/>
        <w:tabs>
          <w:tab w:val="left" w:pos="-1440"/>
          <w:tab w:val="left" w:pos="-720"/>
          <w:tab w:val="center" w:pos="8640"/>
        </w:tabs>
        <w:rPr>
          <w:rFonts w:cs="Arial"/>
        </w:rPr>
      </w:pPr>
      <w:r w:rsidRPr="004A247B">
        <w:rPr>
          <w:rFonts w:cs="Arial"/>
        </w:rPr>
        <w:t xml:space="preserve">Officers are developed to meet the common employment requirements through specific courses, on-the-job training, and/or experience. The common OGS qualifications required for progression in rank are listed in </w:t>
      </w:r>
      <w:r w:rsidR="001D3728">
        <w:rPr>
          <w:rFonts w:cs="Arial"/>
        </w:rPr>
        <w:t>the</w:t>
      </w:r>
      <w:r w:rsidR="001D3728" w:rsidRPr="004A247B">
        <w:rPr>
          <w:rFonts w:cs="Arial"/>
        </w:rPr>
        <w:t xml:space="preserve"> Table</w:t>
      </w:r>
      <w:r w:rsidRPr="004A247B">
        <w:rPr>
          <w:rFonts w:cs="Arial"/>
        </w:rPr>
        <w:t xml:space="preserve"> below, with their associated National Qualification (NQual) codes. </w:t>
      </w:r>
      <w:r w:rsidR="008B6589" w:rsidRPr="004A247B">
        <w:rPr>
          <w:rFonts w:cs="Arial"/>
        </w:rPr>
        <w:t>Specific occupational requirements are documented in individual OSs.</w:t>
      </w:r>
      <w:r w:rsidR="00397091">
        <w:rPr>
          <w:rFonts w:cs="Arial"/>
        </w:rPr>
        <w:t xml:space="preserve"> </w:t>
      </w:r>
      <w:r w:rsidR="00735381" w:rsidRPr="00735381">
        <w:rPr>
          <w:rFonts w:cs="Arial"/>
        </w:rPr>
        <w:t xml:space="preserve">Ranks listed below may </w:t>
      </w:r>
      <w:r w:rsidR="00397091" w:rsidRPr="00735381">
        <w:rPr>
          <w:rFonts w:cs="Arial"/>
        </w:rPr>
        <w:t>differ for some OS.</w:t>
      </w:r>
    </w:p>
    <w:p w14:paraId="7BB73A79" w14:textId="77777777" w:rsidR="00EE78B3" w:rsidRPr="004A247B" w:rsidRDefault="00EE78B3" w:rsidP="00EE78B3">
      <w:pPr>
        <w:widowControl w:val="0"/>
        <w:tabs>
          <w:tab w:val="left" w:pos="-1440"/>
          <w:tab w:val="left" w:pos="-720"/>
          <w:tab w:val="center" w:pos="8640"/>
        </w:tabs>
        <w:rPr>
          <w:rFonts w:cs="Arial"/>
          <w:b/>
        </w:rPr>
      </w:pPr>
    </w:p>
    <w:tbl>
      <w:tblPr>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1138"/>
        <w:gridCol w:w="1049"/>
        <w:gridCol w:w="4289"/>
        <w:gridCol w:w="1620"/>
      </w:tblGrid>
      <w:tr w:rsidR="00EE78B3" w:rsidRPr="004A247B" w14:paraId="27154C9C" w14:textId="77777777" w:rsidTr="004A247B">
        <w:trPr>
          <w:trHeight w:val="268"/>
        </w:trPr>
        <w:tc>
          <w:tcPr>
            <w:tcW w:w="571" w:type="dxa"/>
            <w:vMerge w:val="restart"/>
          </w:tcPr>
          <w:p w14:paraId="60031297" w14:textId="77777777" w:rsidR="00EE78B3" w:rsidRPr="004A247B" w:rsidRDefault="00EE78B3" w:rsidP="00D43476">
            <w:pPr>
              <w:pStyle w:val="TableList0"/>
              <w:widowControl w:val="0"/>
              <w:jc w:val="center"/>
              <w:rPr>
                <w:rFonts w:ascii="Arial" w:hAnsi="Arial" w:cs="Arial"/>
                <w:b/>
                <w:noProof w:val="0"/>
                <w:sz w:val="22"/>
                <w:szCs w:val="22"/>
              </w:rPr>
            </w:pPr>
            <w:r w:rsidRPr="004A247B">
              <w:rPr>
                <w:rFonts w:ascii="Arial" w:hAnsi="Arial" w:cs="Arial"/>
                <w:b/>
                <w:noProof w:val="0"/>
                <w:sz w:val="22"/>
                <w:szCs w:val="22"/>
              </w:rPr>
              <w:t>DP</w:t>
            </w:r>
          </w:p>
        </w:tc>
        <w:tc>
          <w:tcPr>
            <w:tcW w:w="2187" w:type="dxa"/>
            <w:gridSpan w:val="2"/>
          </w:tcPr>
          <w:p w14:paraId="70ED0CEF" w14:textId="77777777" w:rsidR="00EE78B3" w:rsidRPr="004A247B" w:rsidRDefault="00EE78B3" w:rsidP="00D43476">
            <w:pPr>
              <w:pStyle w:val="TableList0"/>
              <w:widowControl w:val="0"/>
              <w:jc w:val="center"/>
              <w:rPr>
                <w:rFonts w:ascii="Arial" w:hAnsi="Arial" w:cs="Arial"/>
                <w:b/>
                <w:noProof w:val="0"/>
                <w:sz w:val="22"/>
                <w:szCs w:val="22"/>
              </w:rPr>
            </w:pPr>
            <w:r w:rsidRPr="004A247B">
              <w:rPr>
                <w:rFonts w:ascii="Arial" w:hAnsi="Arial" w:cs="Arial"/>
                <w:b/>
                <w:noProof w:val="0"/>
                <w:sz w:val="22"/>
                <w:szCs w:val="22"/>
              </w:rPr>
              <w:t>To progress</w:t>
            </w:r>
          </w:p>
        </w:tc>
        <w:tc>
          <w:tcPr>
            <w:tcW w:w="4289" w:type="dxa"/>
            <w:vMerge w:val="restart"/>
            <w:vAlign w:val="center"/>
          </w:tcPr>
          <w:p w14:paraId="5116241C" w14:textId="77777777" w:rsidR="00EE78B3" w:rsidRPr="004A247B" w:rsidRDefault="00EE78B3" w:rsidP="004A247B">
            <w:pPr>
              <w:pStyle w:val="TableList0"/>
              <w:widowControl w:val="0"/>
              <w:jc w:val="center"/>
              <w:rPr>
                <w:rFonts w:ascii="Arial" w:hAnsi="Arial" w:cs="Arial"/>
                <w:b/>
                <w:noProof w:val="0"/>
                <w:sz w:val="22"/>
                <w:szCs w:val="22"/>
              </w:rPr>
            </w:pPr>
            <w:r w:rsidRPr="004A247B">
              <w:rPr>
                <w:rFonts w:ascii="Arial" w:hAnsi="Arial" w:cs="Arial"/>
                <w:b/>
                <w:noProof w:val="0"/>
                <w:sz w:val="22"/>
                <w:szCs w:val="22"/>
              </w:rPr>
              <w:t>Officer Common Qualifications</w:t>
            </w:r>
          </w:p>
        </w:tc>
        <w:tc>
          <w:tcPr>
            <w:tcW w:w="1620" w:type="dxa"/>
            <w:vMerge w:val="restart"/>
          </w:tcPr>
          <w:p w14:paraId="5974269A" w14:textId="77777777" w:rsidR="00EE78B3" w:rsidRPr="004A247B" w:rsidRDefault="00EE78B3" w:rsidP="00D43476">
            <w:pPr>
              <w:pStyle w:val="TableList0"/>
              <w:widowControl w:val="0"/>
              <w:jc w:val="center"/>
              <w:rPr>
                <w:rFonts w:ascii="Arial" w:hAnsi="Arial" w:cs="Arial"/>
                <w:b/>
                <w:noProof w:val="0"/>
                <w:sz w:val="22"/>
                <w:szCs w:val="22"/>
              </w:rPr>
            </w:pPr>
            <w:r w:rsidRPr="004A247B">
              <w:rPr>
                <w:rFonts w:ascii="Arial" w:hAnsi="Arial" w:cs="Arial"/>
                <w:b/>
                <w:noProof w:val="0"/>
                <w:sz w:val="22"/>
                <w:szCs w:val="22"/>
              </w:rPr>
              <w:t>NQual Code</w:t>
            </w:r>
          </w:p>
        </w:tc>
      </w:tr>
      <w:tr w:rsidR="00EE78B3" w:rsidRPr="004A247B" w14:paraId="39B02F8D" w14:textId="77777777" w:rsidTr="00965FA0">
        <w:trPr>
          <w:trHeight w:val="267"/>
        </w:trPr>
        <w:tc>
          <w:tcPr>
            <w:tcW w:w="571" w:type="dxa"/>
            <w:vMerge/>
          </w:tcPr>
          <w:p w14:paraId="7728C580" w14:textId="77777777" w:rsidR="00EE78B3" w:rsidRPr="004A247B" w:rsidRDefault="00EE78B3" w:rsidP="00D43476">
            <w:pPr>
              <w:pStyle w:val="TableList0"/>
              <w:keepNext/>
              <w:widowControl w:val="0"/>
              <w:suppressAutoHyphens/>
              <w:jc w:val="center"/>
              <w:outlineLvl w:val="0"/>
              <w:rPr>
                <w:rFonts w:ascii="Arial" w:hAnsi="Arial" w:cs="Arial"/>
                <w:b/>
                <w:noProof w:val="0"/>
                <w:sz w:val="22"/>
                <w:szCs w:val="22"/>
              </w:rPr>
            </w:pPr>
          </w:p>
        </w:tc>
        <w:tc>
          <w:tcPr>
            <w:tcW w:w="1138" w:type="dxa"/>
          </w:tcPr>
          <w:p w14:paraId="722DAE9E" w14:textId="77777777" w:rsidR="00EE78B3" w:rsidRPr="004A247B" w:rsidRDefault="00EE78B3" w:rsidP="00D43476">
            <w:pPr>
              <w:pStyle w:val="TableList0"/>
              <w:widowControl w:val="0"/>
              <w:jc w:val="center"/>
              <w:rPr>
                <w:rFonts w:ascii="Arial" w:hAnsi="Arial" w:cs="Arial"/>
                <w:b/>
                <w:noProof w:val="0"/>
                <w:sz w:val="22"/>
                <w:szCs w:val="22"/>
              </w:rPr>
            </w:pPr>
            <w:r w:rsidRPr="004A247B">
              <w:rPr>
                <w:rFonts w:ascii="Arial" w:hAnsi="Arial" w:cs="Arial"/>
                <w:b/>
                <w:noProof w:val="0"/>
                <w:sz w:val="22"/>
                <w:szCs w:val="22"/>
              </w:rPr>
              <w:t>from</w:t>
            </w:r>
          </w:p>
        </w:tc>
        <w:tc>
          <w:tcPr>
            <w:tcW w:w="1049" w:type="dxa"/>
          </w:tcPr>
          <w:p w14:paraId="5D90CB9F" w14:textId="77777777" w:rsidR="00EE78B3" w:rsidRPr="004A247B" w:rsidRDefault="00EE78B3" w:rsidP="00D43476">
            <w:pPr>
              <w:pStyle w:val="TableList0"/>
              <w:widowControl w:val="0"/>
              <w:jc w:val="center"/>
              <w:rPr>
                <w:rFonts w:ascii="Arial" w:hAnsi="Arial" w:cs="Arial"/>
                <w:b/>
                <w:noProof w:val="0"/>
                <w:sz w:val="22"/>
                <w:szCs w:val="22"/>
              </w:rPr>
            </w:pPr>
            <w:r w:rsidRPr="004A247B">
              <w:rPr>
                <w:rFonts w:ascii="Arial" w:hAnsi="Arial" w:cs="Arial"/>
                <w:b/>
                <w:noProof w:val="0"/>
                <w:sz w:val="22"/>
                <w:szCs w:val="22"/>
              </w:rPr>
              <w:t>to</w:t>
            </w:r>
          </w:p>
        </w:tc>
        <w:tc>
          <w:tcPr>
            <w:tcW w:w="4289" w:type="dxa"/>
            <w:vMerge/>
            <w:vAlign w:val="center"/>
          </w:tcPr>
          <w:p w14:paraId="16E08614" w14:textId="77777777" w:rsidR="00EE78B3" w:rsidRPr="004A247B" w:rsidRDefault="00EE78B3" w:rsidP="004A247B">
            <w:pPr>
              <w:pStyle w:val="TableList0"/>
              <w:keepNext/>
              <w:widowControl w:val="0"/>
              <w:suppressAutoHyphens/>
              <w:jc w:val="center"/>
              <w:outlineLvl w:val="0"/>
              <w:rPr>
                <w:rFonts w:ascii="Arial" w:hAnsi="Arial" w:cs="Arial"/>
                <w:b/>
                <w:noProof w:val="0"/>
                <w:sz w:val="22"/>
                <w:szCs w:val="22"/>
              </w:rPr>
            </w:pPr>
          </w:p>
        </w:tc>
        <w:tc>
          <w:tcPr>
            <w:tcW w:w="1620" w:type="dxa"/>
            <w:vMerge/>
          </w:tcPr>
          <w:p w14:paraId="3E8475A6" w14:textId="77777777" w:rsidR="00EE78B3" w:rsidRPr="004A247B" w:rsidRDefault="00EE78B3" w:rsidP="00D43476">
            <w:pPr>
              <w:pStyle w:val="TableList0"/>
              <w:keepNext/>
              <w:widowControl w:val="0"/>
              <w:suppressAutoHyphens/>
              <w:jc w:val="center"/>
              <w:outlineLvl w:val="0"/>
              <w:rPr>
                <w:rFonts w:ascii="Arial" w:hAnsi="Arial" w:cs="Arial"/>
                <w:b/>
                <w:noProof w:val="0"/>
                <w:sz w:val="22"/>
                <w:szCs w:val="22"/>
              </w:rPr>
            </w:pPr>
          </w:p>
        </w:tc>
      </w:tr>
      <w:tr w:rsidR="00397091" w:rsidRPr="004A247B" w14:paraId="6AB48A5D" w14:textId="77777777" w:rsidTr="00965FA0">
        <w:trPr>
          <w:trHeight w:val="365"/>
        </w:trPr>
        <w:tc>
          <w:tcPr>
            <w:tcW w:w="571" w:type="dxa"/>
            <w:vMerge w:val="restart"/>
            <w:vAlign w:val="center"/>
          </w:tcPr>
          <w:p w14:paraId="371CF7E2" w14:textId="77777777" w:rsidR="00397091" w:rsidRPr="004A247B" w:rsidRDefault="00397091" w:rsidP="004A247B">
            <w:pPr>
              <w:pStyle w:val="TableList0"/>
              <w:widowControl w:val="0"/>
              <w:jc w:val="center"/>
              <w:rPr>
                <w:rFonts w:ascii="Arial" w:hAnsi="Arial" w:cs="Arial"/>
                <w:noProof w:val="0"/>
                <w:sz w:val="22"/>
                <w:szCs w:val="22"/>
              </w:rPr>
            </w:pPr>
            <w:r w:rsidRPr="004A247B">
              <w:rPr>
                <w:rFonts w:ascii="Arial" w:hAnsi="Arial" w:cs="Arial"/>
                <w:noProof w:val="0"/>
                <w:sz w:val="22"/>
                <w:szCs w:val="22"/>
              </w:rPr>
              <w:t>1</w:t>
            </w:r>
          </w:p>
        </w:tc>
        <w:tc>
          <w:tcPr>
            <w:tcW w:w="1138" w:type="dxa"/>
            <w:vMerge w:val="restart"/>
            <w:vAlign w:val="center"/>
          </w:tcPr>
          <w:p w14:paraId="480A2519" w14:textId="77777777" w:rsidR="00397091" w:rsidRPr="004A247B" w:rsidRDefault="00397091" w:rsidP="004A247B">
            <w:pPr>
              <w:pStyle w:val="TableList0"/>
              <w:widowControl w:val="0"/>
              <w:jc w:val="center"/>
              <w:rPr>
                <w:rFonts w:ascii="Arial" w:hAnsi="Arial" w:cs="Arial"/>
                <w:noProof w:val="0"/>
                <w:sz w:val="22"/>
                <w:szCs w:val="22"/>
              </w:rPr>
            </w:pPr>
            <w:r w:rsidRPr="004A247B">
              <w:rPr>
                <w:rFonts w:ascii="Arial" w:hAnsi="Arial" w:cs="Arial"/>
                <w:noProof w:val="0"/>
                <w:sz w:val="22"/>
                <w:szCs w:val="22"/>
              </w:rPr>
              <w:t>OCdt/ NCdt</w:t>
            </w:r>
          </w:p>
          <w:p w14:paraId="6D5E73C3" w14:textId="483E1DB4" w:rsidR="00397091" w:rsidRPr="004A247B" w:rsidRDefault="00397091" w:rsidP="004A247B">
            <w:pPr>
              <w:pStyle w:val="TableList0"/>
              <w:widowControl w:val="0"/>
              <w:jc w:val="center"/>
              <w:rPr>
                <w:rFonts w:ascii="Arial" w:hAnsi="Arial" w:cs="Arial"/>
                <w:noProof w:val="0"/>
                <w:sz w:val="22"/>
                <w:szCs w:val="22"/>
              </w:rPr>
            </w:pPr>
            <w:r w:rsidRPr="004A247B">
              <w:rPr>
                <w:rFonts w:ascii="Arial" w:hAnsi="Arial" w:cs="Arial"/>
                <w:noProof w:val="0"/>
                <w:sz w:val="22"/>
                <w:szCs w:val="22"/>
              </w:rPr>
              <w:t>2Lt/ A/SLt</w:t>
            </w:r>
          </w:p>
        </w:tc>
        <w:tc>
          <w:tcPr>
            <w:tcW w:w="1049" w:type="dxa"/>
            <w:vMerge w:val="restart"/>
            <w:vAlign w:val="center"/>
          </w:tcPr>
          <w:p w14:paraId="4C533AA7" w14:textId="77777777" w:rsidR="00397091" w:rsidRPr="004A247B" w:rsidRDefault="00397091" w:rsidP="004A247B">
            <w:pPr>
              <w:pStyle w:val="TableList0"/>
              <w:widowControl w:val="0"/>
              <w:jc w:val="center"/>
              <w:rPr>
                <w:rFonts w:ascii="Arial" w:hAnsi="Arial" w:cs="Arial"/>
                <w:noProof w:val="0"/>
                <w:sz w:val="22"/>
                <w:szCs w:val="22"/>
              </w:rPr>
            </w:pPr>
            <w:r w:rsidRPr="004A247B">
              <w:rPr>
                <w:rFonts w:ascii="Arial" w:hAnsi="Arial" w:cs="Arial"/>
                <w:noProof w:val="0"/>
                <w:sz w:val="22"/>
                <w:szCs w:val="22"/>
              </w:rPr>
              <w:t>2Lt/ A/SLt</w:t>
            </w:r>
          </w:p>
          <w:p w14:paraId="5B8BF7CC" w14:textId="2FFE0132" w:rsidR="00397091" w:rsidRPr="004A247B" w:rsidRDefault="00397091" w:rsidP="004A247B">
            <w:pPr>
              <w:pStyle w:val="TableList0"/>
              <w:widowControl w:val="0"/>
              <w:jc w:val="center"/>
              <w:rPr>
                <w:rFonts w:ascii="Arial" w:hAnsi="Arial" w:cs="Arial"/>
                <w:noProof w:val="0"/>
                <w:sz w:val="22"/>
                <w:szCs w:val="22"/>
              </w:rPr>
            </w:pPr>
            <w:r w:rsidRPr="004A247B">
              <w:rPr>
                <w:rFonts w:ascii="Arial" w:hAnsi="Arial" w:cs="Arial"/>
                <w:noProof w:val="0"/>
                <w:sz w:val="22"/>
                <w:szCs w:val="22"/>
              </w:rPr>
              <w:t>Lt/SLt</w:t>
            </w:r>
          </w:p>
        </w:tc>
        <w:tc>
          <w:tcPr>
            <w:tcW w:w="4289" w:type="dxa"/>
            <w:vAlign w:val="center"/>
          </w:tcPr>
          <w:p w14:paraId="315C7FF8" w14:textId="77777777" w:rsidR="00397091" w:rsidRDefault="00397091" w:rsidP="004A247B">
            <w:pPr>
              <w:pStyle w:val="TableList0"/>
              <w:widowControl w:val="0"/>
              <w:jc w:val="center"/>
              <w:rPr>
                <w:rFonts w:ascii="Arial" w:hAnsi="Arial" w:cs="Arial"/>
                <w:noProof w:val="0"/>
                <w:sz w:val="22"/>
                <w:szCs w:val="22"/>
              </w:rPr>
            </w:pPr>
            <w:r w:rsidRPr="004A247B">
              <w:rPr>
                <w:rFonts w:ascii="Arial" w:hAnsi="Arial" w:cs="Arial"/>
                <w:noProof w:val="0"/>
                <w:sz w:val="22"/>
                <w:szCs w:val="22"/>
              </w:rPr>
              <w:t>Basic Military Officer Qualification (BMOQ) (Common)</w:t>
            </w:r>
          </w:p>
          <w:p w14:paraId="23AE45F9" w14:textId="47B935BB" w:rsidR="00397091" w:rsidRPr="004A247B" w:rsidRDefault="00397091" w:rsidP="004A247B">
            <w:pPr>
              <w:pStyle w:val="TableList0"/>
              <w:widowControl w:val="0"/>
              <w:jc w:val="center"/>
              <w:rPr>
                <w:rFonts w:ascii="Arial" w:hAnsi="Arial" w:cs="Arial"/>
                <w:noProof w:val="0"/>
                <w:sz w:val="22"/>
                <w:szCs w:val="22"/>
              </w:rPr>
            </w:pPr>
            <w:r>
              <w:rPr>
                <w:rFonts w:ascii="Arial" w:hAnsi="Arial" w:cs="Arial"/>
                <w:noProof w:val="0"/>
                <w:sz w:val="22"/>
                <w:szCs w:val="22"/>
              </w:rPr>
              <w:t>P Res Basic Military Officer Qualification (BMOQ) (P Res)</w:t>
            </w:r>
          </w:p>
        </w:tc>
        <w:tc>
          <w:tcPr>
            <w:tcW w:w="1620" w:type="dxa"/>
          </w:tcPr>
          <w:p w14:paraId="4CD7D609" w14:textId="77777777" w:rsidR="00397091" w:rsidRDefault="00397091" w:rsidP="00D43476">
            <w:pPr>
              <w:pStyle w:val="TableList0"/>
              <w:widowControl w:val="0"/>
              <w:jc w:val="center"/>
              <w:rPr>
                <w:rFonts w:ascii="Arial" w:hAnsi="Arial" w:cs="Arial"/>
                <w:noProof w:val="0"/>
                <w:sz w:val="22"/>
                <w:szCs w:val="22"/>
              </w:rPr>
            </w:pPr>
            <w:r w:rsidRPr="004A247B">
              <w:rPr>
                <w:rFonts w:ascii="Arial" w:hAnsi="Arial" w:cs="Arial"/>
                <w:noProof w:val="0"/>
                <w:sz w:val="22"/>
                <w:szCs w:val="22"/>
              </w:rPr>
              <w:t>AIPB</w:t>
            </w:r>
          </w:p>
          <w:p w14:paraId="0F3AE8DF" w14:textId="77777777" w:rsidR="00397091" w:rsidRDefault="00397091" w:rsidP="00D43476">
            <w:pPr>
              <w:pStyle w:val="TableList0"/>
              <w:widowControl w:val="0"/>
              <w:jc w:val="center"/>
              <w:rPr>
                <w:rFonts w:ascii="Arial" w:hAnsi="Arial" w:cs="Arial"/>
                <w:noProof w:val="0"/>
                <w:sz w:val="22"/>
                <w:szCs w:val="22"/>
              </w:rPr>
            </w:pPr>
          </w:p>
          <w:p w14:paraId="6FBF1468" w14:textId="2114FC38" w:rsidR="00397091" w:rsidRPr="004A247B" w:rsidRDefault="00397091" w:rsidP="00D43476">
            <w:pPr>
              <w:pStyle w:val="TableList0"/>
              <w:widowControl w:val="0"/>
              <w:jc w:val="center"/>
              <w:rPr>
                <w:rFonts w:ascii="Arial" w:hAnsi="Arial" w:cs="Arial"/>
                <w:noProof w:val="0"/>
                <w:sz w:val="22"/>
                <w:szCs w:val="22"/>
              </w:rPr>
            </w:pPr>
            <w:r>
              <w:rPr>
                <w:rFonts w:ascii="Arial" w:hAnsi="Arial" w:cs="Arial"/>
                <w:noProof w:val="0"/>
                <w:sz w:val="22"/>
                <w:szCs w:val="22"/>
              </w:rPr>
              <w:t>AIOV</w:t>
            </w:r>
          </w:p>
        </w:tc>
      </w:tr>
      <w:tr w:rsidR="00397091" w:rsidRPr="004A247B" w14:paraId="536B8B0B" w14:textId="77777777" w:rsidTr="007705BD">
        <w:trPr>
          <w:trHeight w:val="756"/>
        </w:trPr>
        <w:tc>
          <w:tcPr>
            <w:tcW w:w="571" w:type="dxa"/>
            <w:vMerge/>
            <w:vAlign w:val="center"/>
          </w:tcPr>
          <w:p w14:paraId="2B2D0AB9" w14:textId="77777777" w:rsidR="00397091" w:rsidRPr="004A247B" w:rsidRDefault="00397091" w:rsidP="004A247B">
            <w:pPr>
              <w:pStyle w:val="TableList0"/>
              <w:keepNext/>
              <w:widowControl w:val="0"/>
              <w:suppressAutoHyphens/>
              <w:jc w:val="center"/>
              <w:outlineLvl w:val="0"/>
              <w:rPr>
                <w:rFonts w:ascii="Arial" w:hAnsi="Arial" w:cs="Arial"/>
                <w:noProof w:val="0"/>
                <w:sz w:val="22"/>
                <w:szCs w:val="22"/>
              </w:rPr>
            </w:pPr>
          </w:p>
        </w:tc>
        <w:tc>
          <w:tcPr>
            <w:tcW w:w="1138" w:type="dxa"/>
            <w:vMerge/>
            <w:vAlign w:val="center"/>
          </w:tcPr>
          <w:p w14:paraId="7A011520" w14:textId="165D4671" w:rsidR="00397091" w:rsidRPr="004A247B" w:rsidRDefault="00397091" w:rsidP="004A247B">
            <w:pPr>
              <w:pStyle w:val="TableList0"/>
              <w:widowControl w:val="0"/>
              <w:jc w:val="center"/>
              <w:rPr>
                <w:rFonts w:ascii="Arial" w:hAnsi="Arial" w:cs="Arial"/>
                <w:noProof w:val="0"/>
                <w:sz w:val="22"/>
                <w:szCs w:val="22"/>
              </w:rPr>
            </w:pPr>
          </w:p>
        </w:tc>
        <w:tc>
          <w:tcPr>
            <w:tcW w:w="1049" w:type="dxa"/>
            <w:vMerge/>
            <w:vAlign w:val="center"/>
          </w:tcPr>
          <w:p w14:paraId="16945620" w14:textId="07318504" w:rsidR="00397091" w:rsidRPr="004A247B" w:rsidRDefault="00397091" w:rsidP="004A247B">
            <w:pPr>
              <w:pStyle w:val="TableList0"/>
              <w:widowControl w:val="0"/>
              <w:jc w:val="center"/>
              <w:rPr>
                <w:rFonts w:ascii="Arial" w:hAnsi="Arial" w:cs="Arial"/>
                <w:noProof w:val="0"/>
                <w:sz w:val="22"/>
                <w:szCs w:val="22"/>
              </w:rPr>
            </w:pPr>
          </w:p>
        </w:tc>
        <w:tc>
          <w:tcPr>
            <w:tcW w:w="4289" w:type="dxa"/>
            <w:vAlign w:val="center"/>
          </w:tcPr>
          <w:p w14:paraId="53B8D9DF" w14:textId="3C9C061E" w:rsidR="00397091" w:rsidRPr="004A247B" w:rsidRDefault="00397091" w:rsidP="00965FA0">
            <w:pPr>
              <w:pStyle w:val="TableList0"/>
              <w:widowControl w:val="0"/>
              <w:jc w:val="center"/>
              <w:rPr>
                <w:rFonts w:ascii="Arial" w:hAnsi="Arial" w:cs="Arial"/>
                <w:noProof w:val="0"/>
                <w:sz w:val="22"/>
                <w:szCs w:val="22"/>
              </w:rPr>
            </w:pPr>
            <w:r w:rsidRPr="004A247B">
              <w:rPr>
                <w:rFonts w:ascii="Arial" w:hAnsi="Arial" w:cs="Arial"/>
                <w:noProof w:val="0"/>
                <w:sz w:val="22"/>
                <w:szCs w:val="22"/>
              </w:rPr>
              <w:t>Basic Military Officer Quali</w:t>
            </w:r>
            <w:r>
              <w:rPr>
                <w:rFonts w:ascii="Arial" w:hAnsi="Arial" w:cs="Arial"/>
                <w:noProof w:val="0"/>
                <w:sz w:val="22"/>
                <w:szCs w:val="22"/>
              </w:rPr>
              <w:t>fication (CHAPLAIN- BMOQ</w:t>
            </w:r>
            <w:r w:rsidRPr="004A247B">
              <w:rPr>
                <w:rFonts w:ascii="Arial" w:hAnsi="Arial" w:cs="Arial"/>
                <w:noProof w:val="0"/>
                <w:sz w:val="22"/>
                <w:szCs w:val="22"/>
              </w:rPr>
              <w:t>)</w:t>
            </w:r>
          </w:p>
        </w:tc>
        <w:tc>
          <w:tcPr>
            <w:tcW w:w="1620" w:type="dxa"/>
          </w:tcPr>
          <w:p w14:paraId="758B2E74" w14:textId="17A98793" w:rsidR="00397091" w:rsidRPr="004A247B" w:rsidRDefault="00397091" w:rsidP="00D43476">
            <w:pPr>
              <w:pStyle w:val="TableList0"/>
              <w:widowControl w:val="0"/>
              <w:jc w:val="center"/>
              <w:rPr>
                <w:rFonts w:ascii="Arial" w:hAnsi="Arial" w:cs="Arial"/>
                <w:noProof w:val="0"/>
                <w:sz w:val="22"/>
                <w:szCs w:val="22"/>
              </w:rPr>
            </w:pPr>
            <w:r>
              <w:rPr>
                <w:rFonts w:ascii="Arial" w:hAnsi="Arial" w:cs="Arial"/>
                <w:noProof w:val="0"/>
                <w:sz w:val="22"/>
                <w:szCs w:val="22"/>
              </w:rPr>
              <w:t>AKLE</w:t>
            </w:r>
          </w:p>
        </w:tc>
      </w:tr>
      <w:tr w:rsidR="00397091" w:rsidRPr="004A247B" w14:paraId="17B10AB9" w14:textId="77777777" w:rsidTr="007705BD">
        <w:trPr>
          <w:trHeight w:val="1192"/>
        </w:trPr>
        <w:tc>
          <w:tcPr>
            <w:tcW w:w="571" w:type="dxa"/>
            <w:vAlign w:val="center"/>
          </w:tcPr>
          <w:p w14:paraId="51D8A311" w14:textId="77777777" w:rsidR="00397091" w:rsidRPr="004A247B" w:rsidRDefault="00397091" w:rsidP="004A247B">
            <w:pPr>
              <w:pStyle w:val="TableList0"/>
              <w:widowControl w:val="0"/>
              <w:jc w:val="center"/>
              <w:rPr>
                <w:rFonts w:ascii="Arial" w:hAnsi="Arial" w:cs="Arial"/>
                <w:noProof w:val="0"/>
                <w:sz w:val="22"/>
                <w:szCs w:val="22"/>
              </w:rPr>
            </w:pPr>
            <w:r w:rsidRPr="004A247B">
              <w:rPr>
                <w:rFonts w:ascii="Arial" w:hAnsi="Arial" w:cs="Arial"/>
                <w:noProof w:val="0"/>
                <w:sz w:val="22"/>
                <w:szCs w:val="22"/>
              </w:rPr>
              <w:t>2</w:t>
            </w:r>
          </w:p>
        </w:tc>
        <w:tc>
          <w:tcPr>
            <w:tcW w:w="1138" w:type="dxa"/>
            <w:vAlign w:val="center"/>
          </w:tcPr>
          <w:p w14:paraId="0CB75381" w14:textId="77777777" w:rsidR="00397091" w:rsidRDefault="00397091" w:rsidP="004A247B">
            <w:pPr>
              <w:pStyle w:val="TableList0"/>
              <w:widowControl w:val="0"/>
              <w:jc w:val="center"/>
              <w:rPr>
                <w:rFonts w:ascii="Arial" w:hAnsi="Arial" w:cs="Arial"/>
                <w:noProof w:val="0"/>
                <w:sz w:val="22"/>
                <w:szCs w:val="22"/>
              </w:rPr>
            </w:pPr>
            <w:r w:rsidRPr="004A247B">
              <w:rPr>
                <w:rFonts w:ascii="Arial" w:hAnsi="Arial" w:cs="Arial"/>
                <w:noProof w:val="0"/>
                <w:sz w:val="22"/>
                <w:szCs w:val="22"/>
              </w:rPr>
              <w:t>Lt/SLt</w:t>
            </w:r>
          </w:p>
          <w:p w14:paraId="43896F65" w14:textId="77777777" w:rsidR="00397091" w:rsidRPr="004A247B" w:rsidRDefault="00397091" w:rsidP="004A247B">
            <w:pPr>
              <w:pStyle w:val="TableList0"/>
              <w:widowControl w:val="0"/>
              <w:jc w:val="center"/>
              <w:rPr>
                <w:rFonts w:ascii="Arial" w:hAnsi="Arial" w:cs="Arial"/>
                <w:noProof w:val="0"/>
                <w:sz w:val="22"/>
                <w:szCs w:val="22"/>
              </w:rPr>
            </w:pPr>
          </w:p>
          <w:p w14:paraId="7EF4991D" w14:textId="700B2D77" w:rsidR="00397091" w:rsidRPr="004A247B" w:rsidRDefault="00397091" w:rsidP="004A247B">
            <w:pPr>
              <w:pStyle w:val="TableList0"/>
              <w:widowControl w:val="0"/>
              <w:jc w:val="center"/>
              <w:rPr>
                <w:rFonts w:ascii="Arial" w:hAnsi="Arial" w:cs="Arial"/>
                <w:noProof w:val="0"/>
                <w:sz w:val="22"/>
                <w:szCs w:val="22"/>
              </w:rPr>
            </w:pPr>
            <w:r w:rsidRPr="004A247B">
              <w:rPr>
                <w:rFonts w:ascii="Arial" w:hAnsi="Arial" w:cs="Arial"/>
                <w:noProof w:val="0"/>
                <w:sz w:val="22"/>
                <w:szCs w:val="22"/>
              </w:rPr>
              <w:t>Capt/ Lt(N)</w:t>
            </w:r>
          </w:p>
        </w:tc>
        <w:tc>
          <w:tcPr>
            <w:tcW w:w="1049" w:type="dxa"/>
            <w:vAlign w:val="center"/>
          </w:tcPr>
          <w:p w14:paraId="53F6A57F" w14:textId="140A77AA" w:rsidR="00397091" w:rsidRPr="004A247B" w:rsidRDefault="00397091" w:rsidP="00397091">
            <w:pPr>
              <w:pStyle w:val="TableList0"/>
              <w:widowControl w:val="0"/>
              <w:jc w:val="center"/>
              <w:rPr>
                <w:rFonts w:ascii="Arial" w:hAnsi="Arial" w:cs="Arial"/>
                <w:noProof w:val="0"/>
                <w:sz w:val="22"/>
                <w:szCs w:val="22"/>
              </w:rPr>
            </w:pPr>
            <w:r w:rsidRPr="004A247B">
              <w:rPr>
                <w:rFonts w:ascii="Arial" w:hAnsi="Arial" w:cs="Arial"/>
                <w:noProof w:val="0"/>
                <w:sz w:val="22"/>
                <w:szCs w:val="22"/>
              </w:rPr>
              <w:t>Capt/ Lt(N)</w:t>
            </w:r>
          </w:p>
          <w:p w14:paraId="08A2FADB" w14:textId="45B113E6" w:rsidR="00397091" w:rsidRPr="004A247B" w:rsidRDefault="00397091" w:rsidP="004A247B">
            <w:pPr>
              <w:pStyle w:val="TableList0"/>
              <w:widowControl w:val="0"/>
              <w:jc w:val="center"/>
              <w:rPr>
                <w:rFonts w:ascii="Arial" w:hAnsi="Arial" w:cs="Arial"/>
                <w:noProof w:val="0"/>
                <w:sz w:val="22"/>
                <w:szCs w:val="22"/>
              </w:rPr>
            </w:pPr>
            <w:r w:rsidRPr="004A247B">
              <w:rPr>
                <w:rFonts w:ascii="Arial" w:hAnsi="Arial" w:cs="Arial"/>
                <w:noProof w:val="0"/>
                <w:sz w:val="22"/>
                <w:szCs w:val="22"/>
              </w:rPr>
              <w:t>Maj/ LCdr</w:t>
            </w:r>
          </w:p>
        </w:tc>
        <w:tc>
          <w:tcPr>
            <w:tcW w:w="4289" w:type="dxa"/>
            <w:vAlign w:val="center"/>
          </w:tcPr>
          <w:p w14:paraId="6F7E46D9" w14:textId="5B5FBC34" w:rsidR="00397091" w:rsidRPr="004A247B" w:rsidRDefault="00397091" w:rsidP="004A247B">
            <w:pPr>
              <w:pStyle w:val="TableList0"/>
              <w:widowControl w:val="0"/>
              <w:jc w:val="center"/>
              <w:rPr>
                <w:rFonts w:ascii="Arial" w:hAnsi="Arial" w:cs="Arial"/>
                <w:noProof w:val="0"/>
                <w:sz w:val="22"/>
                <w:szCs w:val="22"/>
              </w:rPr>
            </w:pPr>
            <w:r>
              <w:rPr>
                <w:rFonts w:ascii="Arial" w:hAnsi="Arial" w:cs="Arial"/>
                <w:noProof w:val="0"/>
                <w:sz w:val="22"/>
                <w:szCs w:val="22"/>
              </w:rPr>
              <w:t xml:space="preserve">CAF </w:t>
            </w:r>
            <w:r w:rsidRPr="004A247B">
              <w:rPr>
                <w:rFonts w:ascii="Arial" w:hAnsi="Arial" w:cs="Arial"/>
                <w:noProof w:val="0"/>
                <w:sz w:val="22"/>
                <w:szCs w:val="22"/>
              </w:rPr>
              <w:t xml:space="preserve">Junior Officer </w:t>
            </w:r>
            <w:r>
              <w:rPr>
                <w:rFonts w:ascii="Arial" w:hAnsi="Arial" w:cs="Arial"/>
                <w:noProof w:val="0"/>
                <w:sz w:val="22"/>
                <w:szCs w:val="22"/>
              </w:rPr>
              <w:t xml:space="preserve">Development </w:t>
            </w:r>
            <w:r w:rsidRPr="004A247B">
              <w:rPr>
                <w:rFonts w:ascii="Arial" w:hAnsi="Arial" w:cs="Arial"/>
                <w:noProof w:val="0"/>
                <w:sz w:val="22"/>
                <w:szCs w:val="22"/>
              </w:rPr>
              <w:t>Qualification</w:t>
            </w:r>
          </w:p>
        </w:tc>
        <w:tc>
          <w:tcPr>
            <w:tcW w:w="1620" w:type="dxa"/>
          </w:tcPr>
          <w:p w14:paraId="5A70E1E0" w14:textId="2279B01A" w:rsidR="00397091" w:rsidRPr="004A247B" w:rsidRDefault="00397091" w:rsidP="00D43476">
            <w:pPr>
              <w:pStyle w:val="TableList0"/>
              <w:widowControl w:val="0"/>
              <w:jc w:val="center"/>
              <w:rPr>
                <w:rFonts w:ascii="Arial" w:hAnsi="Arial" w:cs="Arial"/>
                <w:noProof w:val="0"/>
                <w:sz w:val="22"/>
                <w:szCs w:val="22"/>
              </w:rPr>
            </w:pPr>
            <w:r>
              <w:rPr>
                <w:rFonts w:ascii="Arial" w:hAnsi="Arial" w:cs="Arial"/>
                <w:noProof w:val="0"/>
                <w:sz w:val="22"/>
                <w:szCs w:val="22"/>
              </w:rPr>
              <w:t>AKWC</w:t>
            </w:r>
          </w:p>
        </w:tc>
      </w:tr>
      <w:tr w:rsidR="00EE78B3" w:rsidRPr="004A247B" w14:paraId="2860C773" w14:textId="77777777" w:rsidTr="00965FA0">
        <w:trPr>
          <w:trHeight w:val="324"/>
        </w:trPr>
        <w:tc>
          <w:tcPr>
            <w:tcW w:w="571" w:type="dxa"/>
            <w:vMerge w:val="restart"/>
            <w:vAlign w:val="center"/>
          </w:tcPr>
          <w:p w14:paraId="1EC97F26" w14:textId="77777777" w:rsidR="00EE78B3" w:rsidRPr="004A247B" w:rsidRDefault="00EE78B3" w:rsidP="004A247B">
            <w:pPr>
              <w:pStyle w:val="TableList0"/>
              <w:widowControl w:val="0"/>
              <w:jc w:val="center"/>
              <w:rPr>
                <w:rFonts w:ascii="Arial" w:hAnsi="Arial" w:cs="Arial"/>
                <w:noProof w:val="0"/>
                <w:sz w:val="22"/>
                <w:szCs w:val="22"/>
              </w:rPr>
            </w:pPr>
            <w:r w:rsidRPr="004A247B">
              <w:rPr>
                <w:rFonts w:ascii="Arial" w:hAnsi="Arial" w:cs="Arial"/>
                <w:noProof w:val="0"/>
                <w:sz w:val="22"/>
                <w:szCs w:val="22"/>
              </w:rPr>
              <w:t>3</w:t>
            </w:r>
          </w:p>
        </w:tc>
        <w:tc>
          <w:tcPr>
            <w:tcW w:w="1138" w:type="dxa"/>
            <w:vAlign w:val="center"/>
          </w:tcPr>
          <w:p w14:paraId="331FA2E2" w14:textId="77777777" w:rsidR="00EE78B3" w:rsidRPr="004A247B" w:rsidRDefault="00EE78B3" w:rsidP="004A247B">
            <w:pPr>
              <w:pStyle w:val="TableList0"/>
              <w:widowControl w:val="0"/>
              <w:jc w:val="center"/>
              <w:rPr>
                <w:rFonts w:ascii="Arial" w:hAnsi="Arial" w:cs="Arial"/>
                <w:noProof w:val="0"/>
                <w:sz w:val="22"/>
                <w:szCs w:val="22"/>
              </w:rPr>
            </w:pPr>
            <w:r w:rsidRPr="004A247B">
              <w:rPr>
                <w:rFonts w:ascii="Arial" w:hAnsi="Arial" w:cs="Arial"/>
                <w:noProof w:val="0"/>
                <w:sz w:val="22"/>
                <w:szCs w:val="22"/>
              </w:rPr>
              <w:t>Maj/ LCdr</w:t>
            </w:r>
          </w:p>
        </w:tc>
        <w:tc>
          <w:tcPr>
            <w:tcW w:w="1049" w:type="dxa"/>
            <w:vAlign w:val="center"/>
          </w:tcPr>
          <w:p w14:paraId="5FB875EA" w14:textId="77777777" w:rsidR="00EE78B3" w:rsidRPr="004A247B" w:rsidRDefault="00EE78B3" w:rsidP="004A247B">
            <w:pPr>
              <w:pStyle w:val="TableList0"/>
              <w:widowControl w:val="0"/>
              <w:jc w:val="center"/>
              <w:rPr>
                <w:rFonts w:ascii="Arial" w:hAnsi="Arial" w:cs="Arial"/>
                <w:noProof w:val="0"/>
                <w:sz w:val="22"/>
                <w:szCs w:val="22"/>
              </w:rPr>
            </w:pPr>
            <w:r w:rsidRPr="004A247B">
              <w:rPr>
                <w:rFonts w:ascii="Arial" w:hAnsi="Arial" w:cs="Arial"/>
                <w:noProof w:val="0"/>
                <w:sz w:val="22"/>
                <w:szCs w:val="22"/>
              </w:rPr>
              <w:t>LCol/ Cdr</w:t>
            </w:r>
          </w:p>
        </w:tc>
        <w:tc>
          <w:tcPr>
            <w:tcW w:w="4289" w:type="dxa"/>
            <w:vMerge w:val="restart"/>
            <w:vAlign w:val="center"/>
          </w:tcPr>
          <w:p w14:paraId="2BDC0352" w14:textId="77777777" w:rsidR="00EE78B3" w:rsidRDefault="00EE78B3" w:rsidP="004A247B">
            <w:pPr>
              <w:pStyle w:val="TableList0"/>
              <w:widowControl w:val="0"/>
              <w:jc w:val="center"/>
              <w:rPr>
                <w:rFonts w:ascii="Arial" w:hAnsi="Arial" w:cs="Arial"/>
                <w:noProof w:val="0"/>
                <w:sz w:val="22"/>
                <w:szCs w:val="22"/>
              </w:rPr>
            </w:pPr>
            <w:r w:rsidRPr="004A247B">
              <w:rPr>
                <w:rFonts w:ascii="Arial" w:hAnsi="Arial" w:cs="Arial"/>
                <w:noProof w:val="0"/>
                <w:sz w:val="22"/>
                <w:szCs w:val="22"/>
              </w:rPr>
              <w:t>Senior Officer – CAF Common Intermediate</w:t>
            </w:r>
          </w:p>
          <w:p w14:paraId="42908C97" w14:textId="79058990" w:rsidR="00965FA0" w:rsidRPr="004A247B" w:rsidRDefault="00965FA0" w:rsidP="004A247B">
            <w:pPr>
              <w:pStyle w:val="TableList0"/>
              <w:widowControl w:val="0"/>
              <w:jc w:val="center"/>
              <w:rPr>
                <w:rFonts w:ascii="Arial" w:hAnsi="Arial" w:cs="Arial"/>
                <w:noProof w:val="0"/>
                <w:sz w:val="22"/>
                <w:szCs w:val="22"/>
              </w:rPr>
            </w:pPr>
            <w:r>
              <w:rPr>
                <w:rFonts w:ascii="Arial" w:hAnsi="Arial" w:cs="Arial"/>
                <w:noProof w:val="0"/>
                <w:sz w:val="22"/>
                <w:szCs w:val="22"/>
              </w:rPr>
              <w:t xml:space="preserve">P Res – Senior </w:t>
            </w:r>
            <w:r w:rsidRPr="004A247B">
              <w:rPr>
                <w:rFonts w:ascii="Arial" w:hAnsi="Arial" w:cs="Arial"/>
                <w:noProof w:val="0"/>
                <w:sz w:val="22"/>
                <w:szCs w:val="22"/>
              </w:rPr>
              <w:t>Officer – CAF Common Intermediate</w:t>
            </w:r>
          </w:p>
        </w:tc>
        <w:tc>
          <w:tcPr>
            <w:tcW w:w="1620" w:type="dxa"/>
            <w:vMerge w:val="restart"/>
          </w:tcPr>
          <w:p w14:paraId="647B4163" w14:textId="77777777" w:rsidR="00EE78B3" w:rsidRDefault="00EE78B3" w:rsidP="00D43476">
            <w:pPr>
              <w:jc w:val="center"/>
              <w:rPr>
                <w:rFonts w:cs="Arial"/>
              </w:rPr>
            </w:pPr>
            <w:bookmarkStart w:id="75" w:name="_Toc310933397"/>
            <w:r w:rsidRPr="004A247B">
              <w:rPr>
                <w:rFonts w:cs="Arial"/>
              </w:rPr>
              <w:t>AJGM</w:t>
            </w:r>
            <w:bookmarkEnd w:id="75"/>
          </w:p>
          <w:p w14:paraId="67885857" w14:textId="77777777" w:rsidR="00965FA0" w:rsidRDefault="00965FA0" w:rsidP="00D43476">
            <w:pPr>
              <w:jc w:val="center"/>
              <w:rPr>
                <w:rFonts w:cs="Arial"/>
              </w:rPr>
            </w:pPr>
          </w:p>
          <w:p w14:paraId="4CC10133" w14:textId="77777777" w:rsidR="00965FA0" w:rsidRDefault="00965FA0" w:rsidP="00D43476">
            <w:pPr>
              <w:jc w:val="center"/>
              <w:rPr>
                <w:rFonts w:cs="Arial"/>
              </w:rPr>
            </w:pPr>
          </w:p>
          <w:p w14:paraId="3E6E5CFD" w14:textId="7AE0E9D4" w:rsidR="00965FA0" w:rsidRPr="004A247B" w:rsidRDefault="00965FA0" w:rsidP="00D43476">
            <w:pPr>
              <w:jc w:val="center"/>
              <w:rPr>
                <w:rFonts w:cs="Arial"/>
              </w:rPr>
            </w:pPr>
            <w:r>
              <w:rPr>
                <w:rFonts w:cs="Arial"/>
              </w:rPr>
              <w:t>AJGN</w:t>
            </w:r>
          </w:p>
        </w:tc>
      </w:tr>
      <w:tr w:rsidR="00EE78B3" w:rsidRPr="004A247B" w14:paraId="52BD7187" w14:textId="77777777" w:rsidTr="00965FA0">
        <w:trPr>
          <w:trHeight w:val="324"/>
        </w:trPr>
        <w:tc>
          <w:tcPr>
            <w:tcW w:w="571" w:type="dxa"/>
            <w:vMerge/>
            <w:vAlign w:val="center"/>
          </w:tcPr>
          <w:p w14:paraId="23D04E1C" w14:textId="77777777" w:rsidR="00EE78B3" w:rsidRPr="004A247B" w:rsidRDefault="00EE78B3" w:rsidP="004A247B">
            <w:pPr>
              <w:pStyle w:val="TableList0"/>
              <w:keepNext/>
              <w:widowControl w:val="0"/>
              <w:suppressAutoHyphens/>
              <w:jc w:val="center"/>
              <w:outlineLvl w:val="0"/>
              <w:rPr>
                <w:rFonts w:ascii="Arial" w:hAnsi="Arial" w:cs="Arial"/>
                <w:noProof w:val="0"/>
                <w:sz w:val="22"/>
                <w:szCs w:val="22"/>
              </w:rPr>
            </w:pPr>
          </w:p>
        </w:tc>
        <w:tc>
          <w:tcPr>
            <w:tcW w:w="1138" w:type="dxa"/>
            <w:vAlign w:val="center"/>
          </w:tcPr>
          <w:p w14:paraId="09515F04" w14:textId="77777777" w:rsidR="00EE78B3" w:rsidRPr="004A247B" w:rsidRDefault="00EE78B3" w:rsidP="004A247B">
            <w:pPr>
              <w:pStyle w:val="TableList0"/>
              <w:widowControl w:val="0"/>
              <w:jc w:val="center"/>
              <w:rPr>
                <w:rFonts w:ascii="Arial" w:hAnsi="Arial" w:cs="Arial"/>
                <w:noProof w:val="0"/>
                <w:sz w:val="22"/>
                <w:szCs w:val="22"/>
              </w:rPr>
            </w:pPr>
            <w:r w:rsidRPr="004A247B">
              <w:rPr>
                <w:rFonts w:ascii="Arial" w:hAnsi="Arial" w:cs="Arial"/>
                <w:noProof w:val="0"/>
                <w:sz w:val="22"/>
                <w:szCs w:val="22"/>
              </w:rPr>
              <w:t>LCol/ Cdr</w:t>
            </w:r>
          </w:p>
        </w:tc>
        <w:tc>
          <w:tcPr>
            <w:tcW w:w="1049" w:type="dxa"/>
            <w:vAlign w:val="center"/>
          </w:tcPr>
          <w:p w14:paraId="11B6E3F0" w14:textId="77777777" w:rsidR="00EE78B3" w:rsidRPr="004A247B" w:rsidRDefault="00EE78B3" w:rsidP="004A247B">
            <w:pPr>
              <w:pStyle w:val="TableList0"/>
              <w:widowControl w:val="0"/>
              <w:jc w:val="center"/>
              <w:rPr>
                <w:rFonts w:ascii="Arial" w:hAnsi="Arial" w:cs="Arial"/>
                <w:noProof w:val="0"/>
                <w:sz w:val="22"/>
                <w:szCs w:val="22"/>
              </w:rPr>
            </w:pPr>
            <w:r w:rsidRPr="004A247B">
              <w:rPr>
                <w:rFonts w:ascii="Arial" w:hAnsi="Arial" w:cs="Arial"/>
                <w:noProof w:val="0"/>
                <w:sz w:val="22"/>
                <w:szCs w:val="22"/>
              </w:rPr>
              <w:t>Col/ Capt(N)</w:t>
            </w:r>
          </w:p>
        </w:tc>
        <w:tc>
          <w:tcPr>
            <w:tcW w:w="4289" w:type="dxa"/>
            <w:vMerge/>
            <w:vAlign w:val="center"/>
          </w:tcPr>
          <w:p w14:paraId="30532C9B" w14:textId="77777777" w:rsidR="00EE78B3" w:rsidRPr="004A247B" w:rsidRDefault="00EE78B3" w:rsidP="004A247B">
            <w:pPr>
              <w:pStyle w:val="TableList0"/>
              <w:widowControl w:val="0"/>
              <w:jc w:val="center"/>
              <w:rPr>
                <w:rFonts w:ascii="Arial" w:hAnsi="Arial" w:cs="Arial"/>
                <w:noProof w:val="0"/>
                <w:sz w:val="22"/>
                <w:szCs w:val="22"/>
                <w:highlight w:val="yellow"/>
              </w:rPr>
            </w:pPr>
          </w:p>
        </w:tc>
        <w:tc>
          <w:tcPr>
            <w:tcW w:w="1620" w:type="dxa"/>
            <w:vMerge/>
          </w:tcPr>
          <w:p w14:paraId="01E2F58D" w14:textId="77777777" w:rsidR="00EE78B3" w:rsidRPr="004A247B" w:rsidRDefault="00EE78B3" w:rsidP="00D43476">
            <w:pPr>
              <w:pStyle w:val="TableList0"/>
              <w:widowControl w:val="0"/>
              <w:jc w:val="center"/>
              <w:rPr>
                <w:rFonts w:ascii="Arial" w:hAnsi="Arial" w:cs="Arial"/>
                <w:b/>
                <w:noProof w:val="0"/>
                <w:sz w:val="22"/>
                <w:szCs w:val="22"/>
                <w:highlight w:val="yellow"/>
              </w:rPr>
            </w:pPr>
          </w:p>
        </w:tc>
      </w:tr>
      <w:tr w:rsidR="00EE78B3" w:rsidRPr="004A247B" w14:paraId="3FAFD50A" w14:textId="77777777" w:rsidTr="00965FA0">
        <w:trPr>
          <w:trHeight w:val="364"/>
        </w:trPr>
        <w:tc>
          <w:tcPr>
            <w:tcW w:w="571" w:type="dxa"/>
            <w:vAlign w:val="center"/>
          </w:tcPr>
          <w:p w14:paraId="48B91B70" w14:textId="77777777" w:rsidR="00EE78B3" w:rsidRPr="004A247B" w:rsidRDefault="00EE78B3" w:rsidP="004A247B">
            <w:pPr>
              <w:pStyle w:val="TableList0"/>
              <w:widowControl w:val="0"/>
              <w:jc w:val="center"/>
              <w:rPr>
                <w:rFonts w:ascii="Arial" w:hAnsi="Arial" w:cs="Arial"/>
                <w:noProof w:val="0"/>
                <w:sz w:val="22"/>
                <w:szCs w:val="22"/>
              </w:rPr>
            </w:pPr>
            <w:r w:rsidRPr="004A247B">
              <w:rPr>
                <w:rFonts w:ascii="Arial" w:hAnsi="Arial" w:cs="Arial"/>
                <w:noProof w:val="0"/>
                <w:sz w:val="22"/>
                <w:szCs w:val="22"/>
              </w:rPr>
              <w:t>4</w:t>
            </w:r>
          </w:p>
        </w:tc>
        <w:tc>
          <w:tcPr>
            <w:tcW w:w="1138" w:type="dxa"/>
            <w:vAlign w:val="center"/>
          </w:tcPr>
          <w:p w14:paraId="005E77E6" w14:textId="12773171" w:rsidR="00EE78B3" w:rsidRPr="004A247B" w:rsidRDefault="00EE78B3" w:rsidP="004A247B">
            <w:pPr>
              <w:pStyle w:val="TableList0"/>
              <w:widowControl w:val="0"/>
              <w:jc w:val="center"/>
              <w:rPr>
                <w:rFonts w:ascii="Arial" w:hAnsi="Arial" w:cs="Arial"/>
                <w:noProof w:val="0"/>
                <w:sz w:val="22"/>
                <w:szCs w:val="22"/>
              </w:rPr>
            </w:pPr>
            <w:r w:rsidRPr="004A247B">
              <w:rPr>
                <w:rFonts w:ascii="Arial" w:hAnsi="Arial" w:cs="Arial"/>
                <w:noProof w:val="0"/>
                <w:sz w:val="22"/>
                <w:szCs w:val="22"/>
              </w:rPr>
              <w:t>Col/ Capt(N</w:t>
            </w:r>
            <w:r w:rsidR="004A247B">
              <w:rPr>
                <w:rFonts w:ascii="Arial" w:hAnsi="Arial" w:cs="Arial"/>
                <w:noProof w:val="0"/>
                <w:sz w:val="22"/>
                <w:szCs w:val="22"/>
              </w:rPr>
              <w:t>)</w:t>
            </w:r>
          </w:p>
        </w:tc>
        <w:tc>
          <w:tcPr>
            <w:tcW w:w="1049" w:type="dxa"/>
            <w:vAlign w:val="center"/>
          </w:tcPr>
          <w:p w14:paraId="432A6EB9" w14:textId="77777777" w:rsidR="00EE78B3" w:rsidRPr="004A247B" w:rsidRDefault="00EE78B3" w:rsidP="004A247B">
            <w:pPr>
              <w:pStyle w:val="TableList0"/>
              <w:widowControl w:val="0"/>
              <w:jc w:val="center"/>
              <w:rPr>
                <w:rFonts w:ascii="Arial" w:hAnsi="Arial" w:cs="Arial"/>
                <w:noProof w:val="0"/>
                <w:sz w:val="22"/>
                <w:szCs w:val="22"/>
              </w:rPr>
            </w:pPr>
            <w:r w:rsidRPr="004A247B">
              <w:rPr>
                <w:rFonts w:ascii="Arial" w:hAnsi="Arial" w:cs="Arial"/>
                <w:noProof w:val="0"/>
                <w:sz w:val="22"/>
                <w:szCs w:val="22"/>
              </w:rPr>
              <w:t>BGen/ Cmdre</w:t>
            </w:r>
          </w:p>
        </w:tc>
        <w:tc>
          <w:tcPr>
            <w:tcW w:w="4289" w:type="dxa"/>
            <w:vAlign w:val="center"/>
          </w:tcPr>
          <w:p w14:paraId="4DE68394" w14:textId="77777777" w:rsidR="00EE78B3" w:rsidRPr="004A247B" w:rsidRDefault="00EE78B3" w:rsidP="004A247B">
            <w:pPr>
              <w:pStyle w:val="TableList0"/>
              <w:widowControl w:val="0"/>
              <w:jc w:val="center"/>
              <w:rPr>
                <w:rFonts w:ascii="Arial" w:hAnsi="Arial" w:cs="Arial"/>
                <w:noProof w:val="0"/>
                <w:color w:val="000000"/>
                <w:sz w:val="22"/>
                <w:szCs w:val="22"/>
              </w:rPr>
            </w:pPr>
            <w:r w:rsidRPr="004A247B">
              <w:rPr>
                <w:rFonts w:ascii="Arial" w:hAnsi="Arial" w:cs="Arial"/>
                <w:noProof w:val="0"/>
                <w:color w:val="000000"/>
                <w:sz w:val="22"/>
                <w:szCs w:val="22"/>
              </w:rPr>
              <w:t>Officer DP 4 – National Security Programme</w:t>
            </w:r>
          </w:p>
        </w:tc>
        <w:tc>
          <w:tcPr>
            <w:tcW w:w="1620" w:type="dxa"/>
          </w:tcPr>
          <w:p w14:paraId="1F529ADC" w14:textId="77777777" w:rsidR="00EE78B3" w:rsidRPr="004A247B" w:rsidRDefault="00EE78B3" w:rsidP="00D43476">
            <w:pPr>
              <w:pStyle w:val="TableList0"/>
              <w:widowControl w:val="0"/>
              <w:jc w:val="center"/>
              <w:rPr>
                <w:rFonts w:ascii="Arial" w:hAnsi="Arial" w:cs="Arial"/>
                <w:noProof w:val="0"/>
                <w:color w:val="000000"/>
                <w:sz w:val="22"/>
                <w:szCs w:val="22"/>
              </w:rPr>
            </w:pPr>
            <w:r w:rsidRPr="004A247B">
              <w:rPr>
                <w:rFonts w:ascii="Arial" w:hAnsi="Arial" w:cs="Arial"/>
                <w:noProof w:val="0"/>
                <w:color w:val="000000"/>
                <w:sz w:val="22"/>
                <w:szCs w:val="22"/>
              </w:rPr>
              <w:t>AJPU</w:t>
            </w:r>
          </w:p>
        </w:tc>
      </w:tr>
    </w:tbl>
    <w:p w14:paraId="046FD748" w14:textId="77777777" w:rsidR="00B77338" w:rsidRDefault="00B77338" w:rsidP="004A247B">
      <w:pPr>
        <w:pStyle w:val="Caption"/>
        <w:jc w:val="center"/>
        <w:rPr>
          <w:rFonts w:ascii="Arial" w:hAnsi="Arial" w:cs="Arial"/>
          <w:b/>
          <w:sz w:val="22"/>
          <w:szCs w:val="22"/>
        </w:rPr>
      </w:pPr>
      <w:bookmarkStart w:id="76" w:name="_Toc16511494"/>
    </w:p>
    <w:p w14:paraId="7F710DEF" w14:textId="49EC66E3" w:rsidR="008B6589" w:rsidRPr="004A247B" w:rsidRDefault="004A247B" w:rsidP="004A247B">
      <w:pPr>
        <w:pStyle w:val="Caption"/>
        <w:jc w:val="center"/>
        <w:rPr>
          <w:rFonts w:ascii="Arial" w:hAnsi="Arial" w:cs="Arial"/>
          <w:b/>
          <w:sz w:val="22"/>
          <w:szCs w:val="22"/>
        </w:rPr>
      </w:pPr>
      <w:r w:rsidRPr="004A247B">
        <w:rPr>
          <w:rFonts w:ascii="Arial" w:hAnsi="Arial" w:cs="Arial"/>
          <w:b/>
          <w:sz w:val="22"/>
          <w:szCs w:val="22"/>
        </w:rPr>
        <w:t xml:space="preserve">Table </w:t>
      </w:r>
      <w:r w:rsidRPr="004A247B">
        <w:rPr>
          <w:rFonts w:ascii="Arial" w:hAnsi="Arial" w:cs="Arial"/>
          <w:b/>
          <w:sz w:val="22"/>
          <w:szCs w:val="22"/>
        </w:rPr>
        <w:fldChar w:fldCharType="begin"/>
      </w:r>
      <w:r w:rsidRPr="004A247B">
        <w:rPr>
          <w:rFonts w:ascii="Arial" w:hAnsi="Arial" w:cs="Arial"/>
          <w:b/>
          <w:sz w:val="22"/>
          <w:szCs w:val="22"/>
        </w:rPr>
        <w:instrText xml:space="preserve"> SEQ Table \* ARABIC </w:instrText>
      </w:r>
      <w:r w:rsidRPr="004A247B">
        <w:rPr>
          <w:rFonts w:ascii="Arial" w:hAnsi="Arial" w:cs="Arial"/>
          <w:b/>
          <w:sz w:val="22"/>
          <w:szCs w:val="22"/>
        </w:rPr>
        <w:fldChar w:fldCharType="separate"/>
      </w:r>
      <w:r w:rsidR="00045D9D">
        <w:rPr>
          <w:rFonts w:ascii="Arial" w:hAnsi="Arial" w:cs="Arial"/>
          <w:b/>
          <w:noProof/>
          <w:sz w:val="22"/>
          <w:szCs w:val="22"/>
        </w:rPr>
        <w:t>1</w:t>
      </w:r>
      <w:r w:rsidRPr="004A247B">
        <w:rPr>
          <w:rFonts w:ascii="Arial" w:hAnsi="Arial" w:cs="Arial"/>
          <w:b/>
          <w:sz w:val="22"/>
          <w:szCs w:val="22"/>
        </w:rPr>
        <w:fldChar w:fldCharType="end"/>
      </w:r>
      <w:r w:rsidRPr="004A247B">
        <w:rPr>
          <w:rFonts w:ascii="Arial" w:hAnsi="Arial" w:cs="Arial"/>
          <w:b/>
          <w:sz w:val="22"/>
          <w:szCs w:val="22"/>
        </w:rPr>
        <w:t xml:space="preserve"> - Officer Common CAF Progression and Qualification Framework</w:t>
      </w:r>
      <w:bookmarkEnd w:id="76"/>
    </w:p>
    <w:p w14:paraId="152E43CB" w14:textId="77777777" w:rsidR="00137F45" w:rsidRDefault="00137F45" w:rsidP="00137F45">
      <w:pPr>
        <w:tabs>
          <w:tab w:val="left" w:pos="900"/>
          <w:tab w:val="left" w:pos="1400"/>
        </w:tabs>
        <w:rPr>
          <w:rFonts w:cs="Arial"/>
          <w:sz w:val="20"/>
          <w:szCs w:val="20"/>
        </w:rPr>
      </w:pPr>
    </w:p>
    <w:p w14:paraId="25E90DEC" w14:textId="58A913FD" w:rsidR="008B6589" w:rsidRPr="009B5613" w:rsidRDefault="00137F45" w:rsidP="00137F45">
      <w:pPr>
        <w:tabs>
          <w:tab w:val="left" w:pos="900"/>
          <w:tab w:val="left" w:pos="1400"/>
        </w:tabs>
        <w:rPr>
          <w:rFonts w:cs="Arial"/>
          <w:sz w:val="20"/>
          <w:szCs w:val="20"/>
        </w:rPr>
      </w:pPr>
      <w:r>
        <w:rPr>
          <w:rFonts w:cs="Arial"/>
          <w:sz w:val="20"/>
          <w:szCs w:val="20"/>
        </w:rPr>
        <w:t>Notes:</w:t>
      </w:r>
      <w:r w:rsidRPr="009B5613">
        <w:rPr>
          <w:rFonts w:cs="Arial"/>
          <w:sz w:val="20"/>
          <w:szCs w:val="20"/>
        </w:rPr>
        <w:t xml:space="preserve"> The</w:t>
      </w:r>
      <w:r w:rsidR="008B6589" w:rsidRPr="009B5613">
        <w:rPr>
          <w:rFonts w:cs="Arial"/>
          <w:sz w:val="20"/>
          <w:szCs w:val="20"/>
        </w:rPr>
        <w:t xml:space="preserve"> qualification requirements in the above table must respect the principles outlined in DAOD 5031-2 </w:t>
      </w:r>
      <w:r w:rsidR="007B0017">
        <w:rPr>
          <w:rFonts w:cs="Arial"/>
          <w:sz w:val="20"/>
          <w:szCs w:val="20"/>
        </w:rPr>
        <w:t xml:space="preserve">(IT &amp; E Management Framework). </w:t>
      </w:r>
      <w:r w:rsidR="008B6589" w:rsidRPr="009B5613">
        <w:rPr>
          <w:rFonts w:cs="Arial"/>
          <w:sz w:val="20"/>
          <w:szCs w:val="20"/>
        </w:rPr>
        <w:t xml:space="preserve">Separate National Qualification codes (NQuals) will be generated by DPGR for qualification requirements that are different from the common </w:t>
      </w:r>
      <w:r w:rsidR="008B6589">
        <w:rPr>
          <w:rFonts w:cs="Arial"/>
          <w:sz w:val="20"/>
          <w:szCs w:val="20"/>
        </w:rPr>
        <w:t>CAF</w:t>
      </w:r>
      <w:r w:rsidR="008B6589" w:rsidRPr="009B5613">
        <w:rPr>
          <w:rFonts w:cs="Arial"/>
          <w:sz w:val="20"/>
          <w:szCs w:val="20"/>
        </w:rPr>
        <w:t xml:space="preserve"> qualifications in the above table</w:t>
      </w:r>
      <w:r w:rsidR="00EE78B3">
        <w:rPr>
          <w:rFonts w:cs="Arial"/>
          <w:sz w:val="20"/>
          <w:szCs w:val="20"/>
        </w:rPr>
        <w:t>.</w:t>
      </w:r>
    </w:p>
    <w:p w14:paraId="26516C83" w14:textId="77777777" w:rsidR="008B6589" w:rsidRDefault="008B6589" w:rsidP="008B6589">
      <w:pPr>
        <w:autoSpaceDE w:val="0"/>
        <w:autoSpaceDN w:val="0"/>
        <w:adjustRightInd w:val="0"/>
        <w:rPr>
          <w:rFonts w:cs="Arial"/>
          <w:b/>
          <w:bCs/>
          <w:color w:val="000000"/>
        </w:rPr>
      </w:pPr>
    </w:p>
    <w:p w14:paraId="1CBCA141" w14:textId="346B5C3B" w:rsidR="000664EB" w:rsidRDefault="000664EB">
      <w:r>
        <w:br w:type="page"/>
      </w:r>
    </w:p>
    <w:p w14:paraId="5C9804BA" w14:textId="537FCDFF" w:rsidR="008B6589" w:rsidRPr="00287C82" w:rsidRDefault="003F71D4" w:rsidP="008B6589">
      <w:pPr>
        <w:pStyle w:val="Heading1"/>
        <w:rPr>
          <w:noProof/>
        </w:rPr>
      </w:pPr>
      <w:bookmarkStart w:id="77" w:name="_Toc530650461"/>
      <w:bookmarkStart w:id="78" w:name="_Toc9505427"/>
      <w:r w:rsidRPr="00287C82">
        <w:rPr>
          <w:noProof/>
        </w:rPr>
        <w:lastRenderedPageBreak/>
        <w:t>CHAPTER 4</w:t>
      </w:r>
      <w:r w:rsidR="008B6589" w:rsidRPr="00287C82">
        <w:rPr>
          <w:noProof/>
        </w:rPr>
        <w:t xml:space="preserve">  - SEA ENVIRONMENTAL REQUIREMENTS</w:t>
      </w:r>
      <w:bookmarkEnd w:id="77"/>
      <w:bookmarkEnd w:id="78"/>
    </w:p>
    <w:p w14:paraId="22E1F56C" w14:textId="7B04E98D" w:rsidR="008608E7" w:rsidRDefault="00287C82" w:rsidP="008608E7">
      <w:pPr>
        <w:pStyle w:val="Heading2"/>
      </w:pPr>
      <w:bookmarkStart w:id="79" w:name="_Toc404583130"/>
      <w:bookmarkStart w:id="80" w:name="_Toc404583131"/>
      <w:bookmarkStart w:id="81" w:name="_Toc9505428"/>
      <w:bookmarkEnd w:id="79"/>
      <w:r>
        <w:t>4.1</w:t>
      </w:r>
      <w:r>
        <w:tab/>
        <w:t>introduction</w:t>
      </w:r>
      <w:bookmarkEnd w:id="80"/>
      <w:bookmarkEnd w:id="81"/>
    </w:p>
    <w:p w14:paraId="5190F9BD" w14:textId="77777777" w:rsidR="008608E7" w:rsidRDefault="008608E7" w:rsidP="008608E7"/>
    <w:p w14:paraId="41C9A8C4" w14:textId="34E5570B" w:rsidR="008608E7" w:rsidRDefault="00287C82" w:rsidP="00287C82">
      <w:pPr>
        <w:pStyle w:val="Heading4"/>
      </w:pPr>
      <w:bookmarkStart w:id="82" w:name="_Toc404583132"/>
      <w:r>
        <w:t>4.1.1</w:t>
      </w:r>
      <w:r>
        <w:tab/>
      </w:r>
      <w:r w:rsidR="008608E7">
        <w:t>Scope/Applicability</w:t>
      </w:r>
      <w:bookmarkEnd w:id="82"/>
    </w:p>
    <w:p w14:paraId="705C50A0" w14:textId="77777777" w:rsidR="008608E7" w:rsidRDefault="008608E7" w:rsidP="008608E7"/>
    <w:p w14:paraId="208DF9C5" w14:textId="1DEEC628" w:rsidR="008608E7" w:rsidRPr="00287C82" w:rsidRDefault="008608E7" w:rsidP="00287C82">
      <w:pPr>
        <w:pStyle w:val="Para"/>
        <w:spacing w:after="0"/>
        <w:rPr>
          <w:sz w:val="22"/>
          <w:szCs w:val="22"/>
        </w:rPr>
      </w:pPr>
      <w:r w:rsidRPr="00287C82">
        <w:rPr>
          <w:sz w:val="22"/>
          <w:szCs w:val="22"/>
        </w:rPr>
        <w:t>This chapter specifies the unique Sea Environmental Requirements (SER) and qualifications for Regular Force (Reg F) and Pri</w:t>
      </w:r>
      <w:r w:rsidR="00C67770">
        <w:rPr>
          <w:sz w:val="22"/>
          <w:szCs w:val="22"/>
        </w:rPr>
        <w:t xml:space="preserve">mary Reserve (P Res) officers. </w:t>
      </w:r>
      <w:r w:rsidRPr="00287C82">
        <w:rPr>
          <w:sz w:val="22"/>
          <w:szCs w:val="22"/>
        </w:rPr>
        <w:t>These requirements are in addition to the common performance requirements described in chapters 1 and 2 of this document, the job performance requirements documented in individual Occup</w:t>
      </w:r>
      <w:r w:rsidR="00620D93">
        <w:rPr>
          <w:sz w:val="22"/>
          <w:szCs w:val="22"/>
        </w:rPr>
        <w:t>ational Specifications (OS), Specialty Specifications (SS)</w:t>
      </w:r>
      <w:r w:rsidRPr="00287C82">
        <w:rPr>
          <w:sz w:val="22"/>
          <w:szCs w:val="22"/>
        </w:rPr>
        <w:t xml:space="preserve"> and mission or theatre-specific performance requirements for specific operational employment.  </w:t>
      </w:r>
    </w:p>
    <w:p w14:paraId="01B3C6EC" w14:textId="2FDD6C85" w:rsidR="008608E7" w:rsidRPr="00287C82" w:rsidRDefault="008608E7" w:rsidP="00287C82">
      <w:pPr>
        <w:pStyle w:val="Heading4"/>
      </w:pPr>
      <w:r w:rsidRPr="00287C82">
        <w:br/>
      </w:r>
      <w:bookmarkStart w:id="83" w:name="_Toc404583133"/>
      <w:r w:rsidR="00287C82" w:rsidRPr="00287C82">
        <w:t>4.1.2</w:t>
      </w:r>
      <w:r w:rsidR="00287C82" w:rsidRPr="00287C82">
        <w:tab/>
      </w:r>
      <w:r w:rsidRPr="00287C82">
        <w:t>The Sea Environment</w:t>
      </w:r>
      <w:bookmarkEnd w:id="83"/>
    </w:p>
    <w:p w14:paraId="68E302BB" w14:textId="77777777" w:rsidR="008608E7" w:rsidRPr="00287C82" w:rsidRDefault="008608E7" w:rsidP="008608E7">
      <w:pPr>
        <w:rPr>
          <w:rFonts w:cs="Arial"/>
        </w:rPr>
      </w:pPr>
    </w:p>
    <w:p w14:paraId="67ECA636" w14:textId="77777777" w:rsidR="008608E7" w:rsidRPr="00287C82" w:rsidRDefault="008608E7" w:rsidP="00287C82">
      <w:pPr>
        <w:pStyle w:val="Para"/>
        <w:spacing w:after="0"/>
        <w:rPr>
          <w:sz w:val="22"/>
          <w:szCs w:val="22"/>
        </w:rPr>
      </w:pPr>
      <w:r w:rsidRPr="00287C82">
        <w:rPr>
          <w:sz w:val="22"/>
          <w:szCs w:val="22"/>
        </w:rPr>
        <w:t>The sea environment is comprised of:</w:t>
      </w:r>
    </w:p>
    <w:p w14:paraId="7CB15422" w14:textId="77777777" w:rsidR="008608E7" w:rsidRPr="00287C82" w:rsidRDefault="008608E7" w:rsidP="008608E7">
      <w:pPr>
        <w:pStyle w:val="Para"/>
        <w:spacing w:after="0"/>
        <w:rPr>
          <w:sz w:val="22"/>
          <w:szCs w:val="22"/>
        </w:rPr>
      </w:pPr>
    </w:p>
    <w:p w14:paraId="39F5997C" w14:textId="40AE5FD9" w:rsidR="008608E7" w:rsidRPr="00287C82" w:rsidRDefault="008608E7" w:rsidP="00287C82">
      <w:pPr>
        <w:pStyle w:val="Sub-Para"/>
        <w:numPr>
          <w:ilvl w:val="1"/>
          <w:numId w:val="26"/>
        </w:numPr>
        <w:tabs>
          <w:tab w:val="clear" w:pos="1440"/>
          <w:tab w:val="num" w:pos="720"/>
        </w:tabs>
        <w:spacing w:after="0"/>
        <w:ind w:left="720" w:hanging="360"/>
        <w:rPr>
          <w:sz w:val="22"/>
          <w:szCs w:val="22"/>
        </w:rPr>
      </w:pPr>
      <w:r w:rsidRPr="00287C82">
        <w:rPr>
          <w:sz w:val="22"/>
          <w:szCs w:val="22"/>
        </w:rPr>
        <w:t>the Maritime Force (MF) establishment (Maritime Staff and Maritime Command)</w:t>
      </w:r>
      <w:r w:rsidR="00C67770">
        <w:rPr>
          <w:sz w:val="22"/>
          <w:szCs w:val="22"/>
        </w:rPr>
        <w:t xml:space="preserve"> to include all integral units (</w:t>
      </w:r>
      <w:r w:rsidRPr="00287C82">
        <w:rPr>
          <w:sz w:val="22"/>
          <w:szCs w:val="22"/>
        </w:rPr>
        <w:t>H</w:t>
      </w:r>
      <w:r w:rsidR="00C67770">
        <w:rPr>
          <w:sz w:val="22"/>
          <w:szCs w:val="22"/>
        </w:rPr>
        <w:t xml:space="preserve">er </w:t>
      </w:r>
      <w:r w:rsidRPr="00287C82">
        <w:rPr>
          <w:sz w:val="22"/>
          <w:szCs w:val="22"/>
        </w:rPr>
        <w:t>M</w:t>
      </w:r>
      <w:r w:rsidR="00C67770">
        <w:rPr>
          <w:sz w:val="22"/>
          <w:szCs w:val="22"/>
        </w:rPr>
        <w:t xml:space="preserve">ajesty’s </w:t>
      </w:r>
      <w:r w:rsidRPr="00287C82">
        <w:rPr>
          <w:sz w:val="22"/>
          <w:szCs w:val="22"/>
        </w:rPr>
        <w:t>C</w:t>
      </w:r>
      <w:r w:rsidR="00C67770">
        <w:rPr>
          <w:sz w:val="22"/>
          <w:szCs w:val="22"/>
        </w:rPr>
        <w:t>anadian (HMC)</w:t>
      </w:r>
      <w:r w:rsidRPr="00287C82">
        <w:rPr>
          <w:sz w:val="22"/>
          <w:szCs w:val="22"/>
        </w:rPr>
        <w:t xml:space="preserve"> ships, submarines, and Naval Reserve Divisions (NRDs)); </w:t>
      </w:r>
    </w:p>
    <w:p w14:paraId="1E0DEAB6" w14:textId="77777777" w:rsidR="008608E7" w:rsidRPr="00287C82" w:rsidRDefault="008608E7" w:rsidP="00287C82">
      <w:pPr>
        <w:pStyle w:val="Sub-Para"/>
        <w:tabs>
          <w:tab w:val="num" w:pos="720"/>
        </w:tabs>
        <w:spacing w:after="0"/>
        <w:ind w:left="720" w:hanging="360"/>
        <w:rPr>
          <w:sz w:val="22"/>
          <w:szCs w:val="22"/>
        </w:rPr>
      </w:pPr>
    </w:p>
    <w:p w14:paraId="16F21898" w14:textId="3B962ADB" w:rsidR="008608E7" w:rsidRPr="00287C82" w:rsidRDefault="008608E7" w:rsidP="00287C82">
      <w:pPr>
        <w:pStyle w:val="Sub-Para"/>
        <w:numPr>
          <w:ilvl w:val="1"/>
          <w:numId w:val="26"/>
        </w:numPr>
        <w:tabs>
          <w:tab w:val="clear" w:pos="1440"/>
          <w:tab w:val="num" w:pos="720"/>
        </w:tabs>
        <w:spacing w:after="0"/>
        <w:ind w:left="720" w:hanging="360"/>
        <w:rPr>
          <w:sz w:val="22"/>
          <w:szCs w:val="22"/>
        </w:rPr>
      </w:pPr>
      <w:r w:rsidRPr="00287C82">
        <w:rPr>
          <w:sz w:val="22"/>
          <w:szCs w:val="22"/>
        </w:rPr>
        <w:t>certain lodger units of CAF bases allocated to either Maritime Forces Pacific Headquarters (MARPACHQ) or Maritime Forces Atlantic Headquarters (MARLANTHQ); and</w:t>
      </w:r>
    </w:p>
    <w:p w14:paraId="60A635D7" w14:textId="77777777" w:rsidR="008608E7" w:rsidRPr="00287C82" w:rsidRDefault="008608E7" w:rsidP="00287C82">
      <w:pPr>
        <w:pStyle w:val="Sub-Para"/>
        <w:tabs>
          <w:tab w:val="num" w:pos="720"/>
        </w:tabs>
        <w:spacing w:after="0"/>
        <w:ind w:left="720" w:hanging="360"/>
        <w:rPr>
          <w:sz w:val="22"/>
          <w:szCs w:val="22"/>
        </w:rPr>
      </w:pPr>
    </w:p>
    <w:p w14:paraId="636C62E7" w14:textId="77777777" w:rsidR="008608E7" w:rsidRPr="00287C82" w:rsidRDefault="008608E7" w:rsidP="00287C82">
      <w:pPr>
        <w:pStyle w:val="Sub-Para"/>
        <w:numPr>
          <w:ilvl w:val="1"/>
          <w:numId w:val="26"/>
        </w:numPr>
        <w:tabs>
          <w:tab w:val="clear" w:pos="1440"/>
          <w:tab w:val="num" w:pos="720"/>
        </w:tabs>
        <w:spacing w:after="0"/>
        <w:ind w:left="720" w:hanging="360"/>
        <w:rPr>
          <w:sz w:val="22"/>
          <w:szCs w:val="22"/>
        </w:rPr>
      </w:pPr>
      <w:r w:rsidRPr="00287C82">
        <w:rPr>
          <w:sz w:val="22"/>
          <w:szCs w:val="22"/>
        </w:rPr>
        <w:t xml:space="preserve">all units where the primary role of that unit is to conduct or support maritime operations.  </w:t>
      </w:r>
    </w:p>
    <w:p w14:paraId="501B240A" w14:textId="77777777" w:rsidR="008608E7" w:rsidRPr="00287C82" w:rsidRDefault="008608E7" w:rsidP="008608E7">
      <w:pPr>
        <w:pStyle w:val="Sub-Para"/>
        <w:spacing w:after="0"/>
        <w:ind w:left="0" w:firstLine="0"/>
        <w:rPr>
          <w:sz w:val="22"/>
          <w:szCs w:val="22"/>
        </w:rPr>
      </w:pPr>
    </w:p>
    <w:p w14:paraId="3C427198" w14:textId="6E5179B6" w:rsidR="008608E7" w:rsidRDefault="008608E7" w:rsidP="00287C82">
      <w:pPr>
        <w:pStyle w:val="Sub-Para"/>
        <w:spacing w:after="0"/>
        <w:ind w:left="0" w:firstLine="0"/>
        <w:rPr>
          <w:rFonts w:ascii="Times New Roman" w:hAnsi="Times New Roman" w:cs="Times New Roman"/>
          <w:sz w:val="20"/>
          <w:szCs w:val="20"/>
        </w:rPr>
      </w:pPr>
      <w:r w:rsidRPr="00287C82">
        <w:rPr>
          <w:sz w:val="22"/>
          <w:szCs w:val="22"/>
        </w:rPr>
        <w:t>The proper name of Canada’s Navy is the Royal Canadian Navy (RCN). In security and defence circles, however, the term “maritime” has a wider connotation, generally understood to encompass other issues, such as a national shipbuilding policy, oceans management, employment of the merchant marine, a</w:t>
      </w:r>
      <w:r w:rsidR="00C67770">
        <w:rPr>
          <w:sz w:val="22"/>
          <w:szCs w:val="22"/>
        </w:rPr>
        <w:t xml:space="preserve">nd international maritime law. </w:t>
      </w:r>
      <w:r w:rsidRPr="00C67770">
        <w:rPr>
          <w:sz w:val="22"/>
          <w:szCs w:val="22"/>
        </w:rPr>
        <w:t>To avoid confusion in this specification, maritime is not used in the broad sense of the term, whereas the phrases “Navy” will be used in-changeability with “Maritime Forces” instead of “Maritime Command” or “MARCOM”.</w:t>
      </w:r>
      <w:r w:rsidRPr="00C67770">
        <w:rPr>
          <w:rStyle w:val="FootnoteReference"/>
          <w:rFonts w:eastAsiaTheme="majorEastAsia"/>
          <w:sz w:val="22"/>
          <w:szCs w:val="22"/>
        </w:rPr>
        <w:footnoteReference w:id="11"/>
      </w:r>
      <w:r>
        <w:rPr>
          <w:rFonts w:ascii="Times New Roman" w:hAnsi="Times New Roman" w:cs="Times New Roman"/>
          <w:sz w:val="20"/>
          <w:szCs w:val="20"/>
        </w:rPr>
        <w:t xml:space="preserve"> </w:t>
      </w:r>
    </w:p>
    <w:p w14:paraId="5C0CA584" w14:textId="77777777" w:rsidR="008608E7" w:rsidRDefault="008608E7" w:rsidP="008608E7">
      <w:pPr>
        <w:pStyle w:val="Para1"/>
        <w:numPr>
          <w:ilvl w:val="0"/>
          <w:numId w:val="0"/>
        </w:numPr>
        <w:tabs>
          <w:tab w:val="left" w:pos="720"/>
        </w:tabs>
        <w:spacing w:after="0"/>
        <w:rPr>
          <w:rFonts w:ascii="Times New Roman" w:hAnsi="Times New Roman"/>
          <w:b/>
          <w:lang w:val="en-CA"/>
        </w:rPr>
      </w:pPr>
    </w:p>
    <w:p w14:paraId="6C3695DD" w14:textId="475FB541" w:rsidR="008608E7" w:rsidRDefault="00287C82" w:rsidP="00287C82">
      <w:pPr>
        <w:pStyle w:val="Heading4"/>
        <w:rPr>
          <w:rFonts w:ascii="Times New Roman" w:hAnsi="Times New Roman"/>
        </w:rPr>
      </w:pPr>
      <w:bookmarkStart w:id="84" w:name="_Toc404583134"/>
      <w:r>
        <w:t>4.1.3</w:t>
      </w:r>
      <w:r>
        <w:tab/>
      </w:r>
      <w:r w:rsidR="008608E7">
        <w:t>Context</w:t>
      </w:r>
      <w:bookmarkEnd w:id="84"/>
      <w:r w:rsidR="008608E7">
        <w:br/>
      </w:r>
    </w:p>
    <w:p w14:paraId="0520221F" w14:textId="27B6E72B" w:rsidR="008608E7" w:rsidRPr="00287C82" w:rsidRDefault="008608E7" w:rsidP="00287C82">
      <w:pPr>
        <w:pStyle w:val="Para1"/>
        <w:numPr>
          <w:ilvl w:val="0"/>
          <w:numId w:val="0"/>
        </w:numPr>
        <w:spacing w:after="0"/>
        <w:rPr>
          <w:rFonts w:cs="Arial"/>
          <w:sz w:val="22"/>
          <w:szCs w:val="22"/>
          <w:lang w:val="en-CA"/>
        </w:rPr>
      </w:pPr>
      <w:r w:rsidRPr="00287C82">
        <w:rPr>
          <w:rFonts w:cs="Arial"/>
          <w:sz w:val="22"/>
          <w:szCs w:val="22"/>
        </w:rPr>
        <w:t>The RCN</w:t>
      </w:r>
      <w:r w:rsidRPr="002A1025">
        <w:rPr>
          <w:rFonts w:cs="Arial"/>
          <w:sz w:val="22"/>
          <w:szCs w:val="22"/>
        </w:rPr>
        <w:t xml:space="preserve">’s </w:t>
      </w:r>
      <w:r w:rsidRPr="00287C82">
        <w:rPr>
          <w:rFonts w:cs="Arial"/>
          <w:sz w:val="22"/>
          <w:szCs w:val="22"/>
        </w:rPr>
        <w:t>mission is to generate and maintain combat-capable, multi-purpose maritime forces to mee</w:t>
      </w:r>
      <w:r w:rsidR="00C67770">
        <w:rPr>
          <w:rFonts w:cs="Arial"/>
          <w:sz w:val="22"/>
          <w:szCs w:val="22"/>
        </w:rPr>
        <w:t xml:space="preserve">t Canada’s defence objectives. </w:t>
      </w:r>
      <w:r w:rsidRPr="00287C82">
        <w:rPr>
          <w:rFonts w:cs="Arial"/>
          <w:sz w:val="22"/>
          <w:szCs w:val="22"/>
        </w:rPr>
        <w:t>I</w:t>
      </w:r>
      <w:r w:rsidRPr="00287C82">
        <w:rPr>
          <w:rFonts w:cs="Arial"/>
          <w:sz w:val="22"/>
          <w:szCs w:val="22"/>
          <w:lang w:val="en-CA"/>
        </w:rPr>
        <w:t>n support of this mission, the Navy conducts a wide range of operations:</w:t>
      </w:r>
      <w:r w:rsidRPr="00287C82">
        <w:rPr>
          <w:rFonts w:cs="Arial"/>
          <w:sz w:val="22"/>
          <w:szCs w:val="22"/>
          <w:lang w:val="en-CA"/>
        </w:rPr>
        <w:br/>
      </w:r>
    </w:p>
    <w:p w14:paraId="3CC9A2DA" w14:textId="0EAB4E46" w:rsidR="008608E7" w:rsidRPr="00287C82" w:rsidRDefault="008608E7" w:rsidP="00287C82">
      <w:pPr>
        <w:pStyle w:val="Para1"/>
        <w:numPr>
          <w:ilvl w:val="1"/>
          <w:numId w:val="32"/>
        </w:numPr>
        <w:tabs>
          <w:tab w:val="clear" w:pos="1440"/>
          <w:tab w:val="num" w:pos="720"/>
        </w:tabs>
        <w:spacing w:after="0"/>
        <w:ind w:left="720" w:hanging="360"/>
        <w:rPr>
          <w:rFonts w:cs="Arial"/>
          <w:sz w:val="22"/>
          <w:szCs w:val="22"/>
          <w:lang w:val="en-CA"/>
        </w:rPr>
      </w:pPr>
      <w:r w:rsidRPr="00287C82">
        <w:rPr>
          <w:rFonts w:cs="Arial"/>
          <w:sz w:val="22"/>
          <w:szCs w:val="22"/>
          <w:u w:val="single"/>
          <w:lang w:val="en-CA"/>
        </w:rPr>
        <w:t>Military</w:t>
      </w:r>
      <w:r w:rsidR="00C67770">
        <w:rPr>
          <w:rFonts w:cs="Arial"/>
          <w:sz w:val="22"/>
          <w:szCs w:val="22"/>
          <w:lang w:val="en-CA"/>
        </w:rPr>
        <w:t xml:space="preserve">. </w:t>
      </w:r>
      <w:r w:rsidRPr="00287C82">
        <w:rPr>
          <w:rFonts w:cs="Arial"/>
          <w:sz w:val="22"/>
          <w:szCs w:val="22"/>
          <w:lang w:val="en-CA"/>
        </w:rPr>
        <w:t>The RCN is expected to use the sea to defend national and allied commitments</w:t>
      </w:r>
      <w:r w:rsidR="002A1025">
        <w:rPr>
          <w:rFonts w:cs="Arial"/>
          <w:sz w:val="22"/>
          <w:szCs w:val="22"/>
          <w:lang w:val="en-CA"/>
        </w:rPr>
        <w:t xml:space="preserve">. </w:t>
      </w:r>
      <w:r w:rsidRPr="00287C82">
        <w:rPr>
          <w:rFonts w:cs="Arial"/>
          <w:sz w:val="22"/>
          <w:szCs w:val="22"/>
          <w:lang w:val="en-CA"/>
        </w:rPr>
        <w:t>To fulfil this role, the RCN must be ready to per</w:t>
      </w:r>
      <w:r w:rsidR="00C67770">
        <w:rPr>
          <w:rFonts w:cs="Arial"/>
          <w:sz w:val="22"/>
          <w:szCs w:val="22"/>
          <w:lang w:val="en-CA"/>
        </w:rPr>
        <w:t xml:space="preserve">form the following operations: </w:t>
      </w:r>
      <w:r w:rsidRPr="00287C82">
        <w:rPr>
          <w:rFonts w:cs="Arial"/>
          <w:sz w:val="22"/>
          <w:szCs w:val="22"/>
          <w:lang w:val="en-CA"/>
        </w:rPr>
        <w:t>Sea Control; Sea Denial; Fleet in Being and Maritime Power Projection;</w:t>
      </w:r>
      <w:r w:rsidRPr="00287C82">
        <w:rPr>
          <w:rFonts w:cs="Arial"/>
          <w:sz w:val="22"/>
          <w:szCs w:val="22"/>
          <w:lang w:val="en-CA"/>
        </w:rPr>
        <w:br/>
      </w:r>
    </w:p>
    <w:p w14:paraId="1E7969C0" w14:textId="0F822E90" w:rsidR="008608E7" w:rsidRPr="00287C82" w:rsidRDefault="008608E7" w:rsidP="00287C82">
      <w:pPr>
        <w:pStyle w:val="Para1"/>
        <w:numPr>
          <w:ilvl w:val="1"/>
          <w:numId w:val="32"/>
        </w:numPr>
        <w:tabs>
          <w:tab w:val="clear" w:pos="1440"/>
          <w:tab w:val="num" w:pos="720"/>
        </w:tabs>
        <w:spacing w:after="0"/>
        <w:ind w:left="720" w:hanging="360"/>
        <w:rPr>
          <w:rFonts w:cs="Arial"/>
          <w:sz w:val="22"/>
          <w:szCs w:val="22"/>
          <w:lang w:val="en-CA"/>
        </w:rPr>
      </w:pPr>
      <w:r w:rsidRPr="00287C82">
        <w:rPr>
          <w:rFonts w:cs="Arial"/>
          <w:sz w:val="22"/>
          <w:szCs w:val="22"/>
          <w:u w:val="single"/>
          <w:lang w:val="en-CA"/>
        </w:rPr>
        <w:t>Diplomatic</w:t>
      </w:r>
      <w:r w:rsidR="00C67770">
        <w:rPr>
          <w:rFonts w:cs="Arial"/>
          <w:sz w:val="22"/>
          <w:szCs w:val="22"/>
          <w:lang w:val="en-CA"/>
        </w:rPr>
        <w:t xml:space="preserve">. </w:t>
      </w:r>
      <w:r w:rsidRPr="00287C82">
        <w:rPr>
          <w:rFonts w:cs="Arial"/>
          <w:sz w:val="22"/>
          <w:szCs w:val="22"/>
          <w:lang w:val="en-CA"/>
        </w:rPr>
        <w:t>These are operations to support Canadian fore</w:t>
      </w:r>
      <w:r w:rsidR="00C67770">
        <w:rPr>
          <w:rFonts w:cs="Arial"/>
          <w:sz w:val="22"/>
          <w:szCs w:val="22"/>
          <w:lang w:val="en-CA"/>
        </w:rPr>
        <w:t>ign policy which could include:</w:t>
      </w:r>
      <w:r w:rsidRPr="00287C82">
        <w:rPr>
          <w:rFonts w:cs="Arial"/>
          <w:sz w:val="22"/>
          <w:szCs w:val="22"/>
          <w:lang w:val="en-CA"/>
        </w:rPr>
        <w:t xml:space="preserve"> Maritime Interdiction Operations (MIO); Peace Support Operations (PSO); Non-</w:t>
      </w:r>
      <w:r w:rsidRPr="00287C82">
        <w:rPr>
          <w:rFonts w:cs="Arial"/>
          <w:sz w:val="22"/>
          <w:szCs w:val="22"/>
          <w:lang w:val="en-CA"/>
        </w:rPr>
        <w:lastRenderedPageBreak/>
        <w:t>combatant Evacuation Operations (NEO); Civil Military Cooperation (CIMIC) and symbolic use (e.g. showing the flag); and</w:t>
      </w:r>
      <w:r w:rsidRPr="00287C82">
        <w:rPr>
          <w:rFonts w:cs="Arial"/>
          <w:sz w:val="22"/>
          <w:szCs w:val="22"/>
          <w:lang w:val="en-CA"/>
        </w:rPr>
        <w:br/>
      </w:r>
    </w:p>
    <w:p w14:paraId="32DABB73" w14:textId="15368869" w:rsidR="008608E7" w:rsidRPr="00287C82" w:rsidRDefault="008608E7" w:rsidP="00287C82">
      <w:pPr>
        <w:pStyle w:val="Para1"/>
        <w:numPr>
          <w:ilvl w:val="1"/>
          <w:numId w:val="32"/>
        </w:numPr>
        <w:tabs>
          <w:tab w:val="clear" w:pos="1440"/>
          <w:tab w:val="num" w:pos="720"/>
        </w:tabs>
        <w:spacing w:after="0"/>
        <w:ind w:left="720" w:hanging="360"/>
        <w:rPr>
          <w:rFonts w:cs="Arial"/>
          <w:sz w:val="22"/>
          <w:szCs w:val="22"/>
          <w:lang w:val="en-CA"/>
        </w:rPr>
      </w:pPr>
      <w:r w:rsidRPr="00287C82">
        <w:rPr>
          <w:rFonts w:cs="Arial"/>
          <w:sz w:val="22"/>
          <w:szCs w:val="22"/>
          <w:u w:val="single"/>
          <w:lang w:val="en-CA"/>
        </w:rPr>
        <w:t>Constabulary</w:t>
      </w:r>
      <w:r w:rsidR="002A1025">
        <w:rPr>
          <w:rFonts w:cs="Arial"/>
          <w:sz w:val="22"/>
          <w:szCs w:val="22"/>
          <w:lang w:val="en-CA"/>
        </w:rPr>
        <w:t xml:space="preserve">. </w:t>
      </w:r>
      <w:r w:rsidRPr="00287C82">
        <w:rPr>
          <w:rFonts w:cs="Arial"/>
          <w:sz w:val="22"/>
          <w:szCs w:val="22"/>
          <w:lang w:val="en-CA"/>
        </w:rPr>
        <w:t>These are operations to secure Canadian sovereignty which could include: sovereignty patrols; aid of the civil power; assistance to other government departments (drug interdiction/law enforcement); search and rescue, disaster relief and ocean management.</w:t>
      </w:r>
    </w:p>
    <w:p w14:paraId="0C55F64F" w14:textId="77777777" w:rsidR="008608E7" w:rsidRPr="00287C82" w:rsidRDefault="008608E7" w:rsidP="008608E7">
      <w:pPr>
        <w:pStyle w:val="Para1"/>
        <w:numPr>
          <w:ilvl w:val="0"/>
          <w:numId w:val="0"/>
        </w:numPr>
        <w:tabs>
          <w:tab w:val="left" w:pos="720"/>
        </w:tabs>
        <w:spacing w:after="0"/>
        <w:ind w:left="720"/>
        <w:rPr>
          <w:rFonts w:cs="Arial"/>
          <w:sz w:val="22"/>
          <w:szCs w:val="22"/>
          <w:lang w:val="en-CA"/>
        </w:rPr>
      </w:pPr>
      <w:r w:rsidRPr="00287C82">
        <w:rPr>
          <w:rFonts w:cs="Arial"/>
          <w:sz w:val="22"/>
          <w:szCs w:val="22"/>
          <w:lang w:val="en-CA"/>
        </w:rPr>
        <w:t xml:space="preserve"> </w:t>
      </w:r>
    </w:p>
    <w:p w14:paraId="58D6EBC5" w14:textId="2C85B710" w:rsidR="008608E7" w:rsidRPr="00C45BAA" w:rsidRDefault="008608E7" w:rsidP="00287C82">
      <w:pPr>
        <w:widowControl w:val="0"/>
        <w:autoSpaceDE w:val="0"/>
        <w:autoSpaceDN w:val="0"/>
        <w:adjustRightInd w:val="0"/>
      </w:pPr>
      <w:r w:rsidRPr="00C45BAA">
        <w:t>The Navy is structured to enable the conduct and sup</w:t>
      </w:r>
      <w:r w:rsidR="002A1025" w:rsidRPr="00C45BAA">
        <w:t xml:space="preserve">port of these operations. </w:t>
      </w:r>
      <w:r w:rsidRPr="00C45BAA">
        <w:t>The Navy establishment consists of the Maritime Staff at Nationa</w:t>
      </w:r>
      <w:r w:rsidR="00620D93" w:rsidRPr="00C45BAA">
        <w:t>l Defence Headquarters and two</w:t>
      </w:r>
      <w:r w:rsidRPr="00C45BAA">
        <w:t xml:space="preserve"> formations: Maritime Forces Atlantic (MARLANT), Mari</w:t>
      </w:r>
      <w:r w:rsidR="00620D93" w:rsidRPr="00C45BAA">
        <w:t>time Forces Pacific (MARPAC). T</w:t>
      </w:r>
      <w:r w:rsidRPr="00C45BAA">
        <w:t>he Naval Reserves (NAVRES)</w:t>
      </w:r>
      <w:r w:rsidR="00620D93" w:rsidRPr="00C45BAA">
        <w:t xml:space="preserve"> is under MARPAC</w:t>
      </w:r>
      <w:r w:rsidR="002A1025" w:rsidRPr="00C45BAA">
        <w:t>.</w:t>
      </w:r>
      <w:r w:rsidRPr="00C45BAA">
        <w:t xml:space="preserve"> MARLANT/MARPAC is each comprised of a headquarters, a fleet (Canadian Fleet Atlantic/Pacific) and vari</w:t>
      </w:r>
      <w:r w:rsidR="002A1025" w:rsidRPr="00C45BAA">
        <w:t xml:space="preserve">ous integral and lodger units. </w:t>
      </w:r>
      <w:r w:rsidR="00620D93" w:rsidRPr="00C45BAA">
        <w:t xml:space="preserve">The </w:t>
      </w:r>
      <w:r w:rsidRPr="00C45BAA">
        <w:t xml:space="preserve">NAVRES is comprised of a headquarters and 24 </w:t>
      </w:r>
      <w:r w:rsidR="00620D93" w:rsidRPr="00C45BAA">
        <w:t>Naval Reserve Divisions (</w:t>
      </w:r>
      <w:r w:rsidRPr="00C45BAA">
        <w:t>NRDs</w:t>
      </w:r>
      <w:r w:rsidR="00620D93" w:rsidRPr="00C45BAA">
        <w:t>)</w:t>
      </w:r>
      <w:r w:rsidRPr="00C45BAA">
        <w:t xml:space="preserve"> spread throughout Canada.</w:t>
      </w:r>
    </w:p>
    <w:p w14:paraId="481FD1D0" w14:textId="77777777" w:rsidR="008608E7" w:rsidRPr="00287C82" w:rsidRDefault="008608E7" w:rsidP="008608E7">
      <w:pPr>
        <w:autoSpaceDE w:val="0"/>
        <w:autoSpaceDN w:val="0"/>
        <w:adjustRightInd w:val="0"/>
        <w:rPr>
          <w:rFonts w:cs="Arial"/>
          <w:bCs/>
          <w:color w:val="272627"/>
        </w:rPr>
      </w:pPr>
    </w:p>
    <w:p w14:paraId="07C0EBF6" w14:textId="441FA9FA" w:rsidR="008608E7" w:rsidRPr="00287C82" w:rsidRDefault="00620D93" w:rsidP="00287C82">
      <w:pPr>
        <w:widowControl w:val="0"/>
        <w:autoSpaceDE w:val="0"/>
        <w:autoSpaceDN w:val="0"/>
        <w:adjustRightInd w:val="0"/>
        <w:rPr>
          <w:rFonts w:cs="Arial"/>
        </w:rPr>
      </w:pPr>
      <w:r>
        <w:rPr>
          <w:rFonts w:cs="Arial"/>
          <w:bCs/>
          <w:color w:val="272627"/>
        </w:rPr>
        <w:t>The Navy</w:t>
      </w:r>
      <w:r w:rsidR="008608E7" w:rsidRPr="00287C82">
        <w:rPr>
          <w:rFonts w:cs="Arial"/>
          <w:bCs/>
          <w:color w:val="272627"/>
        </w:rPr>
        <w:t xml:space="preserve"> is a fighting service, </w:t>
      </w:r>
      <w:r w:rsidR="008608E7" w:rsidRPr="00287C82">
        <w:rPr>
          <w:rFonts w:cs="Arial"/>
          <w:color w:val="272627"/>
        </w:rPr>
        <w:t>steeped in a distinctive heritage and past accomplishments in both peace and war</w:t>
      </w:r>
      <w:r w:rsidR="001D3922">
        <w:rPr>
          <w:rFonts w:cs="Arial"/>
          <w:color w:val="272627"/>
        </w:rPr>
        <w:t>, from which its personnel draw</w:t>
      </w:r>
      <w:r w:rsidR="008608E7" w:rsidRPr="00287C82">
        <w:rPr>
          <w:rFonts w:cs="Arial"/>
          <w:color w:val="272627"/>
        </w:rPr>
        <w:t xml:space="preserve"> their unique spirit</w:t>
      </w:r>
      <w:r w:rsidR="002A1025">
        <w:rPr>
          <w:rFonts w:cs="Arial"/>
          <w:color w:val="272627"/>
        </w:rPr>
        <w:t xml:space="preserve"> and determination to succeed. </w:t>
      </w:r>
      <w:r w:rsidR="008608E7" w:rsidRPr="00287C82">
        <w:rPr>
          <w:rFonts w:cs="Arial"/>
          <w:color w:val="272627"/>
        </w:rPr>
        <w:t xml:space="preserve">Highly motivated and technically skilled personnel are the RCN’s greatest strength.  </w:t>
      </w:r>
      <w:r w:rsidR="008608E7" w:rsidRPr="00287C82">
        <w:rPr>
          <w:rFonts w:cs="Arial"/>
        </w:rPr>
        <w:t xml:space="preserve">Personnel from the </w:t>
      </w:r>
      <w:r w:rsidR="001D3922">
        <w:rPr>
          <w:rFonts w:cs="Arial"/>
        </w:rPr>
        <w:t>R</w:t>
      </w:r>
      <w:r w:rsidR="002A1025">
        <w:rPr>
          <w:rFonts w:cs="Arial"/>
        </w:rPr>
        <w:t>eg F and Res F work as one RCN.</w:t>
      </w:r>
      <w:r w:rsidR="001D3922">
        <w:rPr>
          <w:rFonts w:cs="Arial"/>
        </w:rPr>
        <w:t xml:space="preserve"> Reg F and Res F</w:t>
      </w:r>
      <w:r w:rsidR="008608E7" w:rsidRPr="00287C82">
        <w:rPr>
          <w:rFonts w:cs="Arial"/>
        </w:rPr>
        <w:t xml:space="preserve"> officers and sailors share common duties and discharge different responsibilities, leveraging the strengths and skills of eac</w:t>
      </w:r>
      <w:r w:rsidR="002A1025">
        <w:rPr>
          <w:rFonts w:cs="Arial"/>
        </w:rPr>
        <w:t xml:space="preserve">h on full and part-time bases. </w:t>
      </w:r>
      <w:r w:rsidR="008608E7" w:rsidRPr="00287C82">
        <w:rPr>
          <w:rFonts w:cs="Arial"/>
        </w:rPr>
        <w:t xml:space="preserve">Engineers, technical managers, journeymen and other specialists are critical to keeping the </w:t>
      </w:r>
      <w:r w:rsidR="002A1025">
        <w:rPr>
          <w:rFonts w:cs="Arial"/>
        </w:rPr>
        <w:t>Navy’s fleet at sea, as well as</w:t>
      </w:r>
      <w:r w:rsidR="008608E7" w:rsidRPr="00287C82">
        <w:rPr>
          <w:rFonts w:cs="Arial"/>
        </w:rPr>
        <w:t xml:space="preserve"> delivering future operational capabilities.</w:t>
      </w:r>
      <w:r w:rsidR="008608E7" w:rsidRPr="00287C82">
        <w:rPr>
          <w:rStyle w:val="FootnoteReference"/>
          <w:rFonts w:eastAsiaTheme="majorEastAsia" w:cs="Arial"/>
        </w:rPr>
        <w:footnoteReference w:id="12"/>
      </w:r>
    </w:p>
    <w:p w14:paraId="0F28F637" w14:textId="77777777" w:rsidR="008608E7" w:rsidRDefault="008608E7" w:rsidP="008608E7">
      <w:pPr>
        <w:autoSpaceDE w:val="0"/>
        <w:autoSpaceDN w:val="0"/>
        <w:adjustRightInd w:val="0"/>
      </w:pPr>
    </w:p>
    <w:p w14:paraId="317A5826" w14:textId="2041F862" w:rsidR="008608E7" w:rsidRDefault="008608E7" w:rsidP="00287C82">
      <w:pPr>
        <w:widowControl w:val="0"/>
        <w:autoSpaceDE w:val="0"/>
        <w:autoSpaceDN w:val="0"/>
        <w:adjustRightInd w:val="0"/>
        <w:rPr>
          <w:iCs/>
          <w:color w:val="272627"/>
        </w:rPr>
      </w:pPr>
      <w:r>
        <w:t>The Navy employs a wide variety of officer occupations, some of which are managed exclusively by the Navy while others are managed either centrally</w:t>
      </w:r>
      <w:r w:rsidR="002A1025">
        <w:t xml:space="preserve"> or by the other environments. </w:t>
      </w:r>
      <w:r>
        <w:t>Certain officer occupations will be employed onboard HMC Ships, whereas some officer occupations will be employed ashore i</w:t>
      </w:r>
      <w:r w:rsidR="002A1025">
        <w:t xml:space="preserve">n support of naval operations. </w:t>
      </w:r>
      <w:r>
        <w:t>Regardless, all officers employed by the Navy must have a fundamental understanding of the naval doctrine, cul</w:t>
      </w:r>
      <w:r w:rsidR="002A1025">
        <w:t xml:space="preserve">ture, structure, and programs. </w:t>
      </w:r>
      <w:r>
        <w:t xml:space="preserve">CAF personnel in navy-managed occupations who are employed outside the Navy are expected to facilitate the transfer of naval strategic, operational and tactical expertise across the </w:t>
      </w:r>
      <w:r w:rsidR="002A1025">
        <w:t>CAF</w:t>
      </w:r>
      <w:r>
        <w:t xml:space="preserve">.  </w:t>
      </w:r>
    </w:p>
    <w:p w14:paraId="3D947E2D" w14:textId="77777777" w:rsidR="008608E7" w:rsidRDefault="008608E7" w:rsidP="008608E7">
      <w:pPr>
        <w:autoSpaceDE w:val="0"/>
        <w:autoSpaceDN w:val="0"/>
        <w:adjustRightInd w:val="0"/>
        <w:rPr>
          <w:iCs/>
          <w:color w:val="272627"/>
        </w:rPr>
      </w:pPr>
    </w:p>
    <w:p w14:paraId="04B94C0F" w14:textId="2343CA7E" w:rsidR="008608E7" w:rsidRDefault="00F85CDF" w:rsidP="00F85CDF">
      <w:pPr>
        <w:pStyle w:val="Heading4"/>
      </w:pPr>
      <w:bookmarkStart w:id="85" w:name="_Toc404583135"/>
      <w:r>
        <w:t>4.1.4</w:t>
      </w:r>
      <w:r w:rsidR="00287C82">
        <w:tab/>
      </w:r>
      <w:r>
        <w:t>SER</w:t>
      </w:r>
      <w:r w:rsidR="008608E7" w:rsidRPr="00287C82">
        <w:t xml:space="preserve"> </w:t>
      </w:r>
      <w:r w:rsidR="00287C82" w:rsidRPr="00287C82">
        <w:t>c</w:t>
      </w:r>
      <w:r w:rsidR="008608E7" w:rsidRPr="00287C82">
        <w:t>ategories</w:t>
      </w:r>
      <w:bookmarkEnd w:id="85"/>
      <w:r w:rsidR="008608E7">
        <w:br/>
      </w:r>
    </w:p>
    <w:p w14:paraId="53A78868" w14:textId="1969A876" w:rsidR="008608E7" w:rsidRPr="00287C82" w:rsidRDefault="008608E7" w:rsidP="00287C82">
      <w:pPr>
        <w:pStyle w:val="BodyText"/>
        <w:widowControl w:val="0"/>
        <w:rPr>
          <w:rFonts w:ascii="Arial" w:hAnsi="Arial" w:cs="Arial"/>
          <w:sz w:val="22"/>
          <w:szCs w:val="22"/>
        </w:rPr>
      </w:pPr>
      <w:r w:rsidRPr="00287C82">
        <w:rPr>
          <w:rFonts w:ascii="Arial" w:hAnsi="Arial" w:cs="Arial"/>
          <w:sz w:val="22"/>
          <w:szCs w:val="22"/>
        </w:rPr>
        <w:t>The SER delineates the sea environmental performance requirements of officers employed in: Sea Operations, occupations employed at-sea in HMC ships and ashore in support of na</w:t>
      </w:r>
      <w:r w:rsidR="002A1025">
        <w:rPr>
          <w:rFonts w:ascii="Arial" w:hAnsi="Arial" w:cs="Arial"/>
          <w:sz w:val="22"/>
          <w:szCs w:val="22"/>
        </w:rPr>
        <w:t xml:space="preserve">val operations. </w:t>
      </w:r>
      <w:r w:rsidR="009235AC">
        <w:rPr>
          <w:rFonts w:ascii="Arial" w:hAnsi="Arial" w:cs="Arial"/>
          <w:sz w:val="22"/>
          <w:szCs w:val="22"/>
        </w:rPr>
        <w:t>The SER</w:t>
      </w:r>
      <w:r w:rsidRPr="00287C82">
        <w:rPr>
          <w:rFonts w:ascii="Arial" w:hAnsi="Arial" w:cs="Arial"/>
          <w:sz w:val="22"/>
          <w:szCs w:val="22"/>
        </w:rPr>
        <w:t xml:space="preserve"> outlines the qualifications that are required by these officers to ensure that they are capable of performing their specific roles.  </w:t>
      </w:r>
      <w:r w:rsidRPr="00287C82">
        <w:rPr>
          <w:rFonts w:ascii="Arial" w:hAnsi="Arial" w:cs="Arial"/>
          <w:sz w:val="22"/>
          <w:szCs w:val="22"/>
        </w:rPr>
        <w:br/>
      </w:r>
    </w:p>
    <w:p w14:paraId="5D28D705" w14:textId="77777777" w:rsidR="008608E7" w:rsidRPr="00287C82" w:rsidRDefault="008608E7" w:rsidP="00287C82">
      <w:pPr>
        <w:pStyle w:val="Para"/>
        <w:spacing w:after="0"/>
        <w:rPr>
          <w:sz w:val="22"/>
          <w:szCs w:val="22"/>
        </w:rPr>
      </w:pPr>
      <w:r w:rsidRPr="00287C82">
        <w:rPr>
          <w:sz w:val="22"/>
          <w:szCs w:val="22"/>
        </w:rPr>
        <w:t>The SER is broken down into three categories:</w:t>
      </w:r>
    </w:p>
    <w:p w14:paraId="02CDC179" w14:textId="77777777" w:rsidR="008608E7" w:rsidRPr="00287C82" w:rsidRDefault="008608E7" w:rsidP="008608E7">
      <w:pPr>
        <w:pStyle w:val="Para"/>
        <w:spacing w:after="0"/>
        <w:rPr>
          <w:sz w:val="22"/>
          <w:szCs w:val="22"/>
        </w:rPr>
      </w:pPr>
    </w:p>
    <w:p w14:paraId="2A83EC97" w14:textId="38C43A0F" w:rsidR="008608E7" w:rsidRPr="00287C82" w:rsidRDefault="008608E7" w:rsidP="00287C82">
      <w:pPr>
        <w:pStyle w:val="Para"/>
        <w:numPr>
          <w:ilvl w:val="1"/>
          <w:numId w:val="34"/>
        </w:numPr>
        <w:tabs>
          <w:tab w:val="clear" w:pos="1440"/>
          <w:tab w:val="num" w:pos="720"/>
        </w:tabs>
        <w:spacing w:after="0"/>
        <w:ind w:left="720" w:hanging="360"/>
        <w:rPr>
          <w:sz w:val="22"/>
          <w:szCs w:val="22"/>
        </w:rPr>
      </w:pPr>
      <w:r w:rsidRPr="00287C82">
        <w:rPr>
          <w:sz w:val="22"/>
          <w:szCs w:val="22"/>
          <w:u w:val="single"/>
        </w:rPr>
        <w:t>Sea Operations</w:t>
      </w:r>
      <w:r w:rsidR="002A1025">
        <w:rPr>
          <w:sz w:val="22"/>
          <w:szCs w:val="22"/>
        </w:rPr>
        <w:t xml:space="preserve">. </w:t>
      </w:r>
      <w:r w:rsidRPr="00287C82">
        <w:rPr>
          <w:sz w:val="22"/>
          <w:szCs w:val="22"/>
        </w:rPr>
        <w:t xml:space="preserve">This category outlines the requirements of all officers in Navy managed occupations (Naval Warfare </w:t>
      </w:r>
      <w:r w:rsidR="002A1025">
        <w:rPr>
          <w:sz w:val="22"/>
          <w:szCs w:val="22"/>
        </w:rPr>
        <w:t xml:space="preserve">and Naval Technical Officers). </w:t>
      </w:r>
      <w:r w:rsidRPr="00287C82">
        <w:rPr>
          <w:sz w:val="22"/>
          <w:szCs w:val="22"/>
        </w:rPr>
        <w:t>As experts in the application of naval power, these officers must develop an extensive knowledge and understanding of naval doctrine, capabilities and operations;</w:t>
      </w:r>
    </w:p>
    <w:p w14:paraId="22182817" w14:textId="77777777" w:rsidR="008608E7" w:rsidRPr="00287C82" w:rsidRDefault="008608E7" w:rsidP="00287C82">
      <w:pPr>
        <w:pStyle w:val="Para"/>
        <w:tabs>
          <w:tab w:val="num" w:pos="720"/>
        </w:tabs>
        <w:spacing w:after="0"/>
        <w:ind w:left="720" w:hanging="360"/>
        <w:rPr>
          <w:sz w:val="22"/>
          <w:szCs w:val="22"/>
        </w:rPr>
      </w:pPr>
    </w:p>
    <w:p w14:paraId="13C6AC8F" w14:textId="53D0F997" w:rsidR="008608E7" w:rsidRPr="00287C82" w:rsidRDefault="008608E7" w:rsidP="00287C82">
      <w:pPr>
        <w:pStyle w:val="Para"/>
        <w:numPr>
          <w:ilvl w:val="1"/>
          <w:numId w:val="34"/>
        </w:numPr>
        <w:tabs>
          <w:tab w:val="clear" w:pos="1440"/>
          <w:tab w:val="num" w:pos="720"/>
        </w:tabs>
        <w:spacing w:after="0"/>
        <w:ind w:left="720" w:hanging="360"/>
        <w:rPr>
          <w:sz w:val="22"/>
          <w:szCs w:val="22"/>
        </w:rPr>
      </w:pPr>
      <w:r w:rsidRPr="00287C82">
        <w:rPr>
          <w:sz w:val="22"/>
          <w:szCs w:val="22"/>
          <w:u w:val="single"/>
        </w:rPr>
        <w:lastRenderedPageBreak/>
        <w:t>At-Sea Employment</w:t>
      </w:r>
      <w:r w:rsidR="002A1025">
        <w:rPr>
          <w:sz w:val="22"/>
          <w:szCs w:val="22"/>
        </w:rPr>
        <w:t xml:space="preserve">. </w:t>
      </w:r>
      <w:r w:rsidRPr="00287C82">
        <w:rPr>
          <w:sz w:val="22"/>
          <w:szCs w:val="22"/>
        </w:rPr>
        <w:t>This category outlines the requirement of all officers in non-</w:t>
      </w:r>
      <w:r w:rsidR="00300D1C">
        <w:rPr>
          <w:sz w:val="22"/>
          <w:szCs w:val="22"/>
        </w:rPr>
        <w:t>N</w:t>
      </w:r>
      <w:r w:rsidRPr="00287C82">
        <w:rPr>
          <w:sz w:val="22"/>
          <w:szCs w:val="22"/>
        </w:rPr>
        <w:t>avy managed occupations who are employed onboard HMC ships and whose DP1 and DP2 t</w:t>
      </w:r>
      <w:r w:rsidR="002A1025">
        <w:rPr>
          <w:sz w:val="22"/>
          <w:szCs w:val="22"/>
        </w:rPr>
        <w:t>raining has been directed by Commander (Comd) Military Personnel Command</w:t>
      </w:r>
      <w:r w:rsidRPr="00287C82">
        <w:rPr>
          <w:sz w:val="22"/>
          <w:szCs w:val="22"/>
        </w:rPr>
        <w:t xml:space="preserve"> </w:t>
      </w:r>
      <w:r w:rsidR="002A1025">
        <w:rPr>
          <w:sz w:val="22"/>
          <w:szCs w:val="22"/>
        </w:rPr>
        <w:t xml:space="preserve">(MPC) </w:t>
      </w:r>
      <w:r w:rsidRPr="00287C82">
        <w:rPr>
          <w:sz w:val="22"/>
          <w:szCs w:val="22"/>
        </w:rPr>
        <w:t>to include sea environmental requirements (includes but not be limited to Logistics (Sea), Intelligence (Sea), Chaplains, Health Service Officers and Lawyers, as well as officers of the Maritime Helicopter Detachment (Pilots, Air Combat Systems Officers and Air Maintenance Officers). These officers require a detailed knowledge and understanding of naval doctrine, capabilities and operations, as well as the ability to operate safely at sea; and</w:t>
      </w:r>
    </w:p>
    <w:p w14:paraId="47D6B840" w14:textId="77777777" w:rsidR="008608E7" w:rsidRPr="00287C82" w:rsidRDefault="008608E7" w:rsidP="00287C82">
      <w:pPr>
        <w:pStyle w:val="Para"/>
        <w:tabs>
          <w:tab w:val="num" w:pos="720"/>
        </w:tabs>
        <w:spacing w:after="0"/>
        <w:ind w:left="720" w:hanging="360"/>
        <w:rPr>
          <w:sz w:val="22"/>
          <w:szCs w:val="22"/>
        </w:rPr>
      </w:pPr>
    </w:p>
    <w:p w14:paraId="136741F9" w14:textId="53E6BB8E" w:rsidR="008608E7" w:rsidRDefault="008608E7" w:rsidP="00287C82">
      <w:pPr>
        <w:pStyle w:val="Para"/>
        <w:numPr>
          <w:ilvl w:val="1"/>
          <w:numId w:val="34"/>
        </w:numPr>
        <w:tabs>
          <w:tab w:val="clear" w:pos="1440"/>
          <w:tab w:val="num" w:pos="720"/>
        </w:tabs>
        <w:spacing w:after="0"/>
        <w:ind w:left="720" w:hanging="360"/>
        <w:rPr>
          <w:rFonts w:ascii="Times New Roman" w:hAnsi="Times New Roman" w:cs="Times New Roman"/>
          <w:sz w:val="20"/>
          <w:szCs w:val="20"/>
        </w:rPr>
      </w:pPr>
      <w:r w:rsidRPr="00287C82">
        <w:rPr>
          <w:sz w:val="22"/>
          <w:szCs w:val="22"/>
          <w:u w:val="single"/>
        </w:rPr>
        <w:t>Sea Environment Employment</w:t>
      </w:r>
      <w:r w:rsidR="002A1025">
        <w:rPr>
          <w:sz w:val="22"/>
          <w:szCs w:val="22"/>
        </w:rPr>
        <w:t xml:space="preserve">. </w:t>
      </w:r>
      <w:r w:rsidRPr="00287C82">
        <w:rPr>
          <w:sz w:val="22"/>
          <w:szCs w:val="22"/>
        </w:rPr>
        <w:t xml:space="preserve">This category outlines the requirements of all CAF officers employed in the sea environment in ashore establishments, regardless of </w:t>
      </w:r>
      <w:r w:rsidR="002A1025">
        <w:rPr>
          <w:sz w:val="22"/>
          <w:szCs w:val="22"/>
        </w:rPr>
        <w:t xml:space="preserve">occupation, component, or DEU. </w:t>
      </w:r>
      <w:r w:rsidRPr="00287C82">
        <w:rPr>
          <w:sz w:val="22"/>
          <w:szCs w:val="22"/>
        </w:rPr>
        <w:t>These officers require a basic understanding of naval doctrine, culture, structure, and programs in order to operate effectively in the conduct or support of naval operations</w:t>
      </w:r>
      <w:r>
        <w:rPr>
          <w:rFonts w:ascii="Times New Roman" w:hAnsi="Times New Roman" w:cs="Times New Roman"/>
          <w:sz w:val="20"/>
          <w:szCs w:val="20"/>
        </w:rPr>
        <w:t>.</w:t>
      </w:r>
      <w:r>
        <w:rPr>
          <w:rFonts w:ascii="Times New Roman" w:hAnsi="Times New Roman" w:cs="Times New Roman"/>
          <w:sz w:val="20"/>
          <w:szCs w:val="20"/>
        </w:rPr>
        <w:br/>
      </w:r>
    </w:p>
    <w:p w14:paraId="7B5AB54F" w14:textId="30C8FA8D" w:rsidR="008608E7" w:rsidRDefault="00F85CDF" w:rsidP="00287C82">
      <w:pPr>
        <w:pStyle w:val="Heading4"/>
        <w:rPr>
          <w:rFonts w:ascii="Times New Roman" w:hAnsi="Times New Roman"/>
          <w:sz w:val="20"/>
          <w:szCs w:val="20"/>
        </w:rPr>
      </w:pPr>
      <w:bookmarkStart w:id="86" w:name="_Toc404583136"/>
      <w:r>
        <w:t>4.1.5</w:t>
      </w:r>
      <w:r w:rsidR="00287C82">
        <w:tab/>
      </w:r>
      <w:r w:rsidR="008608E7">
        <w:t>Foundation</w:t>
      </w:r>
      <w:bookmarkEnd w:id="86"/>
    </w:p>
    <w:p w14:paraId="61EA9F51" w14:textId="77777777" w:rsidR="008608E7" w:rsidRDefault="008608E7" w:rsidP="008608E7"/>
    <w:p w14:paraId="00EEDDF1" w14:textId="0137E1CA" w:rsidR="008608E7" w:rsidRDefault="008608E7" w:rsidP="00287C82">
      <w:pPr>
        <w:widowControl w:val="0"/>
      </w:pPr>
      <w:r>
        <w:t xml:space="preserve">The </w:t>
      </w:r>
      <w:r w:rsidR="001D3922">
        <w:t>SER</w:t>
      </w:r>
      <w:r>
        <w:t xml:space="preserve"> were derived from or based on the following:</w:t>
      </w:r>
    </w:p>
    <w:p w14:paraId="66C50F29" w14:textId="77777777" w:rsidR="008608E7" w:rsidRDefault="008608E7" w:rsidP="008608E7"/>
    <w:p w14:paraId="30E382F8" w14:textId="77777777" w:rsidR="008608E7" w:rsidRDefault="008608E7" w:rsidP="00287C82">
      <w:pPr>
        <w:numPr>
          <w:ilvl w:val="1"/>
          <w:numId w:val="35"/>
        </w:numPr>
      </w:pPr>
      <w:r>
        <w:t>Guide to the Divisional System;</w:t>
      </w:r>
    </w:p>
    <w:p w14:paraId="232438B1" w14:textId="77777777" w:rsidR="008608E7" w:rsidRDefault="008608E7" w:rsidP="008608E7"/>
    <w:p w14:paraId="3F9F948D" w14:textId="77777777" w:rsidR="008608E7" w:rsidRDefault="008608E7" w:rsidP="00287C82">
      <w:pPr>
        <w:numPr>
          <w:ilvl w:val="1"/>
          <w:numId w:val="35"/>
        </w:numPr>
      </w:pPr>
      <w:r>
        <w:t>Naval Orders (NAVORDs);</w:t>
      </w:r>
    </w:p>
    <w:p w14:paraId="6812AC2D" w14:textId="77777777" w:rsidR="008608E7" w:rsidRDefault="008608E7" w:rsidP="008608E7">
      <w:pPr>
        <w:ind w:left="720"/>
      </w:pPr>
    </w:p>
    <w:p w14:paraId="2F643B13" w14:textId="77777777" w:rsidR="008608E7" w:rsidRDefault="008608E7" w:rsidP="00287C82">
      <w:pPr>
        <w:numPr>
          <w:ilvl w:val="1"/>
          <w:numId w:val="35"/>
        </w:numPr>
      </w:pPr>
      <w:r>
        <w:t>Maritime Forces Pacific Orders (MARPACORDs), Maritime Forces Atlantic Orders (MARLANTORDs) and Naval Reserve Orders (NAVRESORDs);</w:t>
      </w:r>
    </w:p>
    <w:p w14:paraId="333B23FE" w14:textId="77777777" w:rsidR="008608E7" w:rsidRDefault="008608E7" w:rsidP="008608E7"/>
    <w:p w14:paraId="7EE083D0" w14:textId="77777777" w:rsidR="008608E7" w:rsidRDefault="008608E7" w:rsidP="00287C82">
      <w:pPr>
        <w:numPr>
          <w:ilvl w:val="1"/>
          <w:numId w:val="35"/>
        </w:numPr>
      </w:pPr>
      <w:r>
        <w:t>Ship’s Standing Orders (SSOs);</w:t>
      </w:r>
    </w:p>
    <w:p w14:paraId="062DB9C7" w14:textId="77777777" w:rsidR="008608E7" w:rsidRDefault="008608E7" w:rsidP="008608E7"/>
    <w:p w14:paraId="233CBA79" w14:textId="77777777" w:rsidR="008608E7" w:rsidRDefault="008608E7" w:rsidP="00287C82">
      <w:pPr>
        <w:numPr>
          <w:ilvl w:val="1"/>
          <w:numId w:val="35"/>
        </w:numPr>
      </w:pPr>
      <w:r>
        <w:t>Leadmark The Navy’s Strategy for 2020;</w:t>
      </w:r>
    </w:p>
    <w:p w14:paraId="6BCA69C1" w14:textId="77777777" w:rsidR="008608E7" w:rsidRDefault="008608E7" w:rsidP="008608E7"/>
    <w:p w14:paraId="4F47FAFD" w14:textId="77777777" w:rsidR="008608E7" w:rsidRDefault="008608E7" w:rsidP="00287C82">
      <w:pPr>
        <w:numPr>
          <w:ilvl w:val="1"/>
          <w:numId w:val="35"/>
        </w:numPr>
      </w:pPr>
      <w:r>
        <w:t>Naval Engineering Manual (NEMs); and</w:t>
      </w:r>
    </w:p>
    <w:p w14:paraId="177488B7" w14:textId="77777777" w:rsidR="008608E7" w:rsidRDefault="008608E7" w:rsidP="008608E7"/>
    <w:p w14:paraId="6CAD8EEC" w14:textId="77777777" w:rsidR="008608E7" w:rsidRDefault="008608E7" w:rsidP="00287C82">
      <w:pPr>
        <w:numPr>
          <w:ilvl w:val="1"/>
          <w:numId w:val="35"/>
        </w:numPr>
      </w:pPr>
      <w:r>
        <w:t>Manual of Ceremony for HMC Ships, Submarines and Naval Reserve Divisions.</w:t>
      </w:r>
    </w:p>
    <w:p w14:paraId="5950E7A6" w14:textId="77777777" w:rsidR="008608E7" w:rsidRDefault="008608E7" w:rsidP="008608E7">
      <w:pPr>
        <w:rPr>
          <w:b/>
        </w:rPr>
      </w:pPr>
    </w:p>
    <w:p w14:paraId="0FD3A526" w14:textId="5CA40D59" w:rsidR="008608E7" w:rsidRDefault="00521D1F" w:rsidP="00B77338">
      <w:pPr>
        <w:pStyle w:val="Heading2"/>
        <w:spacing w:before="240" w:after="120"/>
      </w:pPr>
      <w:bookmarkStart w:id="87" w:name="_Toc404583137"/>
      <w:bookmarkStart w:id="88" w:name="_Toc9505429"/>
      <w:r>
        <w:t>4.2</w:t>
      </w:r>
      <w:r w:rsidR="00287C82">
        <w:tab/>
        <w:t>sea environmental working conditions</w:t>
      </w:r>
      <w:bookmarkEnd w:id="87"/>
      <w:bookmarkEnd w:id="88"/>
    </w:p>
    <w:p w14:paraId="45734E1D" w14:textId="77777777" w:rsidR="008608E7" w:rsidRDefault="008608E7" w:rsidP="008608E7"/>
    <w:p w14:paraId="738887EC" w14:textId="040749E9" w:rsidR="008608E7" w:rsidRDefault="008608E7" w:rsidP="00287C82">
      <w:pPr>
        <w:widowControl w:val="0"/>
      </w:pPr>
      <w:r>
        <w:t xml:space="preserve">The following working conditions pertain to employment in the sea environment and are over and above the common Officer Working Conditions outlined in Chapter </w:t>
      </w:r>
      <w:r w:rsidR="00BF0448">
        <w:t>3.4</w:t>
      </w:r>
      <w:r>
        <w:t>:</w:t>
      </w:r>
    </w:p>
    <w:p w14:paraId="57D35D52" w14:textId="77777777" w:rsidR="008608E7" w:rsidRDefault="008608E7" w:rsidP="00287C82">
      <w:pPr>
        <w:ind w:left="720" w:hanging="360"/>
      </w:pPr>
    </w:p>
    <w:p w14:paraId="62B004E7" w14:textId="6989333A" w:rsidR="008608E7" w:rsidRDefault="008608E7" w:rsidP="00287C82">
      <w:pPr>
        <w:widowControl w:val="0"/>
        <w:numPr>
          <w:ilvl w:val="1"/>
          <w:numId w:val="36"/>
        </w:numPr>
        <w:tabs>
          <w:tab w:val="clear" w:pos="1440"/>
          <w:tab w:val="num" w:pos="720"/>
        </w:tabs>
        <w:ind w:left="720" w:hanging="360"/>
      </w:pPr>
      <w:r>
        <w:rPr>
          <w:u w:val="single"/>
        </w:rPr>
        <w:t>Physical</w:t>
      </w:r>
      <w:r w:rsidR="002A1025">
        <w:t xml:space="preserve">. </w:t>
      </w:r>
      <w:r>
        <w:t>Officers serving at sea may expect to experience continuous and often severe motion of total surroundings.</w:t>
      </w:r>
      <w:r w:rsidR="002A1025">
        <w:t xml:space="preserve"> </w:t>
      </w:r>
      <w:r>
        <w:t>This may render locomotion and the performance of duties difficult or hazardous, requ</w:t>
      </w:r>
      <w:r w:rsidR="002A1025">
        <w:t xml:space="preserve">iring extreme physical effort. </w:t>
      </w:r>
      <w:r>
        <w:t>Adequate rest may be impossible and motion sickness is likel</w:t>
      </w:r>
      <w:r w:rsidR="002A1025">
        <w:t xml:space="preserve">y to occur in varying degrees. </w:t>
      </w:r>
      <w:r>
        <w:t>Officers serving at sea live and work in enclosed compartments for length</w:t>
      </w:r>
      <w:r w:rsidR="002A1025">
        <w:t xml:space="preserve">y periods over several months. </w:t>
      </w:r>
      <w:r>
        <w:t>They are exposed to high ambient noise levels, continuous work under artificial light and limited</w:t>
      </w:r>
      <w:r w:rsidR="002A1025">
        <w:t xml:space="preserve"> access to natural, fresh air. </w:t>
      </w:r>
      <w:r>
        <w:t>Furthermore, they may be required to live and work in a Chemical Biological Radiological and Nuclear (CBRN) environment for extended periods of time;</w:t>
      </w:r>
    </w:p>
    <w:p w14:paraId="15B90443" w14:textId="77777777" w:rsidR="008608E7" w:rsidRDefault="008608E7" w:rsidP="00287C82">
      <w:pPr>
        <w:ind w:left="720" w:hanging="360"/>
      </w:pPr>
    </w:p>
    <w:p w14:paraId="75E538DB" w14:textId="3F27AA75" w:rsidR="008608E7" w:rsidRDefault="008608E7" w:rsidP="00287C82">
      <w:pPr>
        <w:numPr>
          <w:ilvl w:val="1"/>
          <w:numId w:val="36"/>
        </w:numPr>
        <w:ind w:left="720" w:hanging="360"/>
      </w:pPr>
      <w:r>
        <w:rPr>
          <w:u w:val="single"/>
        </w:rPr>
        <w:t>Special Factors</w:t>
      </w:r>
      <w:r w:rsidR="00B52504">
        <w:t xml:space="preserve">. </w:t>
      </w:r>
      <w:r>
        <w:t>Officers serving at sea are frequently required to be on watch for extended working days and on ca</w:t>
      </w:r>
      <w:r w:rsidR="00B52504">
        <w:t xml:space="preserve">ll on a round-the-clock basis. </w:t>
      </w:r>
      <w:r>
        <w:t>They are required to exhibit emotional stability and strong motivat</w:t>
      </w:r>
      <w:r w:rsidR="001D3922">
        <w:t>ion in dealing with social</w:t>
      </w:r>
      <w:r>
        <w:t xml:space="preserve"> problems which arise in the cramped, self-contained l</w:t>
      </w:r>
      <w:r w:rsidR="00B52504">
        <w:t xml:space="preserve">iving and working environment. </w:t>
      </w:r>
      <w:r>
        <w:t>Officers serving at sea must have a high degree of physical coordination and reaction speed to carry out such co</w:t>
      </w:r>
      <w:r w:rsidR="00B52504">
        <w:t xml:space="preserve">mmon duties as damage control. </w:t>
      </w:r>
      <w:r>
        <w:t>They must assume responsibility for the welfare, administration, discipline, morale and operational efficiency of personnel under their command;</w:t>
      </w:r>
    </w:p>
    <w:p w14:paraId="75C32470" w14:textId="77777777" w:rsidR="008608E7" w:rsidRDefault="008608E7" w:rsidP="00287C82">
      <w:pPr>
        <w:ind w:left="720" w:hanging="360"/>
        <w:rPr>
          <w:b/>
        </w:rPr>
      </w:pPr>
    </w:p>
    <w:p w14:paraId="5A59D8B1" w14:textId="2CFCCE24" w:rsidR="008608E7" w:rsidRDefault="008608E7" w:rsidP="00287C82">
      <w:pPr>
        <w:numPr>
          <w:ilvl w:val="1"/>
          <w:numId w:val="36"/>
        </w:numPr>
        <w:ind w:left="720" w:hanging="360"/>
      </w:pPr>
      <w:r>
        <w:rPr>
          <w:u w:val="single"/>
        </w:rPr>
        <w:t>Psychological.</w:t>
      </w:r>
      <w:r w:rsidR="00B52504">
        <w:t xml:space="preserve"> </w:t>
      </w:r>
      <w:r>
        <w:t>Officers serving at sea are required to live in surroundings with a greatly reduced</w:t>
      </w:r>
      <w:r w:rsidR="00B52504">
        <w:t xml:space="preserve"> standard of personal privacy. </w:t>
      </w:r>
      <w:r>
        <w:t>They are routinely separated from their families and deprived of the normal amenities of a modern lifestyle for extended periods of time; and</w:t>
      </w:r>
    </w:p>
    <w:p w14:paraId="43DAEFD1" w14:textId="77777777" w:rsidR="008608E7" w:rsidRDefault="008608E7" w:rsidP="00287C82">
      <w:pPr>
        <w:ind w:left="720" w:hanging="360"/>
        <w:rPr>
          <w:b/>
        </w:rPr>
      </w:pPr>
    </w:p>
    <w:p w14:paraId="412F05E2" w14:textId="385C2D08" w:rsidR="008608E7" w:rsidRDefault="008608E7" w:rsidP="00287C82">
      <w:pPr>
        <w:numPr>
          <w:ilvl w:val="1"/>
          <w:numId w:val="36"/>
        </w:numPr>
        <w:ind w:left="720" w:hanging="360"/>
      </w:pPr>
      <w:r>
        <w:rPr>
          <w:u w:val="single"/>
        </w:rPr>
        <w:t>Hazards</w:t>
      </w:r>
      <w:r w:rsidR="00B52504">
        <w:t xml:space="preserve">. </w:t>
      </w:r>
      <w:r>
        <w:rPr>
          <w:color w:val="000000"/>
        </w:rPr>
        <w:t>Injuries may result from the motion of the ship and from exposure to the normal hazards of armament, electrical power, electromagnetic emission, communications equipment, fuels, rotating machinery, and seamanship. Motion sickness is likel</w:t>
      </w:r>
      <w:r w:rsidR="00B52504">
        <w:rPr>
          <w:color w:val="000000"/>
        </w:rPr>
        <w:t xml:space="preserve">y to occur in varying degrees. </w:t>
      </w:r>
      <w:r>
        <w:rPr>
          <w:color w:val="000000"/>
        </w:rPr>
        <w:t>Reduction in sight efficiency may result from extended periods of exposure to inadequate illumination; reduction in hearing efficiency may result from exposure to engine noise and</w:t>
      </w:r>
      <w:r w:rsidR="00B52504">
        <w:rPr>
          <w:color w:val="000000"/>
        </w:rPr>
        <w:t xml:space="preserve"> rapid changes in air pressure.</w:t>
      </w:r>
      <w:r>
        <w:rPr>
          <w:color w:val="000000"/>
        </w:rPr>
        <w:t xml:space="preserve"> Injury may additionally result from damage to or malfunctions of the ship and/or its equipment arising from enemy action, collision, grounding, flooding, fire, explosion, or failure of components. Psychological disorders may arise from confinement and environmental peculiarities associated with shipboard, submarine or divin</w:t>
      </w:r>
      <w:r w:rsidR="00B52504">
        <w:rPr>
          <w:color w:val="000000"/>
        </w:rPr>
        <w:t xml:space="preserve">g duties. </w:t>
      </w:r>
      <w:r>
        <w:rPr>
          <w:color w:val="000000"/>
        </w:rPr>
        <w:t>Death may arise from any of the above, or from loss overboard.</w:t>
      </w:r>
    </w:p>
    <w:p w14:paraId="44018A97" w14:textId="77777777" w:rsidR="008608E7" w:rsidRDefault="008608E7" w:rsidP="008608E7">
      <w:pPr>
        <w:pStyle w:val="Sub-Para"/>
        <w:spacing w:after="0"/>
        <w:rPr>
          <w:rFonts w:ascii="Times New Roman" w:hAnsi="Times New Roman" w:cs="Times New Roman"/>
          <w:color w:val="000000"/>
          <w:sz w:val="20"/>
          <w:szCs w:val="20"/>
          <w:lang w:val="en-CA"/>
        </w:rPr>
      </w:pPr>
    </w:p>
    <w:p w14:paraId="37FF18B1" w14:textId="492C70CF" w:rsidR="008608E7" w:rsidRDefault="00521D1F" w:rsidP="00B77338">
      <w:pPr>
        <w:pStyle w:val="Heading2"/>
        <w:spacing w:before="240" w:after="120"/>
        <w:rPr>
          <w:rFonts w:ascii="Times New Roman" w:hAnsi="Times New Roman" w:cs="Times New Roman"/>
          <w:sz w:val="20"/>
          <w:szCs w:val="20"/>
        </w:rPr>
      </w:pPr>
      <w:bookmarkStart w:id="89" w:name="_Toc404583138"/>
      <w:bookmarkStart w:id="90" w:name="_Toc9505430"/>
      <w:r>
        <w:t>4.3</w:t>
      </w:r>
      <w:r w:rsidR="00287C82">
        <w:tab/>
        <w:t>officer sea environmental performance requirements</w:t>
      </w:r>
      <w:bookmarkEnd w:id="89"/>
      <w:bookmarkEnd w:id="90"/>
      <w:r w:rsidR="008608E7">
        <w:br/>
      </w:r>
    </w:p>
    <w:p w14:paraId="5AFC7378" w14:textId="7CBE7848" w:rsidR="008608E7" w:rsidRPr="006B366A" w:rsidRDefault="008608E7" w:rsidP="006B366A">
      <w:pPr>
        <w:widowControl w:val="0"/>
        <w:rPr>
          <w:color w:val="000000"/>
        </w:rPr>
      </w:pPr>
      <w:r>
        <w:rPr>
          <w:color w:val="000000"/>
        </w:rPr>
        <w:t>Officers in the sea environment must have a common level of competency commensurate with their rank/DP and SER category for the effective</w:t>
      </w:r>
      <w:r w:rsidR="00B52504">
        <w:rPr>
          <w:color w:val="000000"/>
        </w:rPr>
        <w:t xml:space="preserve"> performance of these duties. </w:t>
      </w:r>
      <w:r w:rsidR="006B366A">
        <w:rPr>
          <w:color w:val="000000"/>
        </w:rPr>
        <w:t>Annex C and Annex D</w:t>
      </w:r>
      <w:r>
        <w:rPr>
          <w:color w:val="000000"/>
        </w:rPr>
        <w:t xml:space="preserve"> identifies these performance requirements</w:t>
      </w:r>
      <w:r w:rsidR="006B366A">
        <w:rPr>
          <w:color w:val="000000"/>
        </w:rPr>
        <w:t xml:space="preserve">. </w:t>
      </w:r>
      <w:r w:rsidR="006B366A" w:rsidRPr="008D1F35">
        <w:t xml:space="preserve">The requirements are organized using the same structure </w:t>
      </w:r>
      <w:r w:rsidR="006B366A">
        <w:t>as found in Annex A and Annex B</w:t>
      </w:r>
      <w:r w:rsidR="006B366A" w:rsidRPr="008D1F35">
        <w:t xml:space="preserve"> o</w:t>
      </w:r>
      <w:r w:rsidR="006B366A">
        <w:t xml:space="preserve">f this document. </w:t>
      </w:r>
      <w:r w:rsidR="006B366A">
        <w:rPr>
          <w:color w:val="000000"/>
        </w:rPr>
        <w:t>The requirements</w:t>
      </w:r>
      <w:r>
        <w:rPr>
          <w:color w:val="000000"/>
        </w:rPr>
        <w:t xml:space="preserve"> are further organized by SER topical area, SER category, and, for the Sea </w:t>
      </w:r>
      <w:r w:rsidR="00B52504">
        <w:rPr>
          <w:color w:val="000000"/>
        </w:rPr>
        <w:t xml:space="preserve">Operations category, DP level. </w:t>
      </w:r>
      <w:r>
        <w:rPr>
          <w:color w:val="000000"/>
        </w:rPr>
        <w:t>Performance requirements in the At-Sea Employment and Sea Environment Employment categories are applicable to all DP levels and occupations unless otherwise indicated.</w:t>
      </w:r>
      <w:r>
        <w:rPr>
          <w:color w:val="000000"/>
        </w:rPr>
        <w:br/>
      </w:r>
    </w:p>
    <w:p w14:paraId="21E6B5C3" w14:textId="6C7BE385" w:rsidR="008608E7" w:rsidRDefault="00521D1F" w:rsidP="00B77338">
      <w:pPr>
        <w:pStyle w:val="Heading2"/>
        <w:spacing w:before="240" w:after="120"/>
      </w:pPr>
      <w:bookmarkStart w:id="91" w:name="_Toc404583139"/>
      <w:bookmarkStart w:id="92" w:name="_Toc9505431"/>
      <w:r>
        <w:t>4.4</w:t>
      </w:r>
      <w:r w:rsidR="00AA19B4">
        <w:tab/>
        <w:t>officer sea environmental qualification framework</w:t>
      </w:r>
      <w:bookmarkEnd w:id="91"/>
      <w:bookmarkEnd w:id="92"/>
      <w:r w:rsidR="008608E7">
        <w:br/>
      </w:r>
    </w:p>
    <w:p w14:paraId="2AD7B449" w14:textId="79FA6279" w:rsidR="008608E7" w:rsidRDefault="008608E7" w:rsidP="00AA19B4">
      <w:pPr>
        <w:widowControl w:val="0"/>
        <w:rPr>
          <w:b/>
        </w:rPr>
      </w:pPr>
      <w:r>
        <w:t>Officers in the Navy are developed to meet the SER performance requirements through specific courses, on-the-job training, and/or experience, as determined by Qualificati</w:t>
      </w:r>
      <w:r w:rsidR="00B52504">
        <w:t xml:space="preserve">on Requirement Analysis (QRA). </w:t>
      </w:r>
      <w:r>
        <w:t>The Sea Environmental Qualifications (SEQ) required for Sea Operations, At-Sea Employment, and Sea Environment Employment are listed in Table 3, with their associated National Qualification (NQual) codes.</w:t>
      </w:r>
    </w:p>
    <w:p w14:paraId="302C2212" w14:textId="77777777" w:rsidR="008608E7" w:rsidRDefault="008608E7" w:rsidP="008608E7"/>
    <w:p w14:paraId="3C7E9D90" w14:textId="410B6904" w:rsidR="008608E7" w:rsidRDefault="008608E7" w:rsidP="008608E7">
      <w:pPr>
        <w:rPr>
          <w:b/>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975"/>
        <w:gridCol w:w="877"/>
        <w:gridCol w:w="783"/>
        <w:gridCol w:w="1004"/>
        <w:gridCol w:w="900"/>
        <w:gridCol w:w="2660"/>
      </w:tblGrid>
      <w:tr w:rsidR="008608E7" w14:paraId="322F32B0" w14:textId="77777777" w:rsidTr="00AA19B4">
        <w:tc>
          <w:tcPr>
            <w:tcW w:w="625" w:type="dxa"/>
            <w:vMerge w:val="restart"/>
            <w:tcBorders>
              <w:top w:val="single" w:sz="4" w:space="0" w:color="auto"/>
              <w:left w:val="single" w:sz="4" w:space="0" w:color="auto"/>
              <w:bottom w:val="single" w:sz="4" w:space="0" w:color="auto"/>
              <w:right w:val="single" w:sz="4" w:space="0" w:color="auto"/>
            </w:tcBorders>
            <w:vAlign w:val="center"/>
            <w:hideMark/>
          </w:tcPr>
          <w:p w14:paraId="606F829D" w14:textId="77777777" w:rsidR="008608E7" w:rsidRDefault="008608E7" w:rsidP="00AA19B4">
            <w:pPr>
              <w:jc w:val="center"/>
              <w:rPr>
                <w:b/>
                <w:lang w:val="en-US"/>
              </w:rPr>
            </w:pPr>
            <w:r>
              <w:rPr>
                <w:b/>
                <w:lang w:val="en-US"/>
              </w:rPr>
              <w:t>DP</w:t>
            </w:r>
          </w:p>
        </w:tc>
        <w:tc>
          <w:tcPr>
            <w:tcW w:w="2975" w:type="dxa"/>
            <w:vMerge w:val="restart"/>
            <w:tcBorders>
              <w:top w:val="single" w:sz="4" w:space="0" w:color="auto"/>
              <w:left w:val="single" w:sz="4" w:space="0" w:color="auto"/>
              <w:bottom w:val="single" w:sz="4" w:space="0" w:color="auto"/>
              <w:right w:val="single" w:sz="4" w:space="0" w:color="auto"/>
            </w:tcBorders>
            <w:vAlign w:val="center"/>
            <w:hideMark/>
          </w:tcPr>
          <w:p w14:paraId="30F2B10E" w14:textId="77777777" w:rsidR="008608E7" w:rsidRDefault="008608E7" w:rsidP="00AA19B4">
            <w:pPr>
              <w:jc w:val="center"/>
              <w:rPr>
                <w:b/>
                <w:lang w:val="en-US"/>
              </w:rPr>
            </w:pPr>
            <w:r>
              <w:rPr>
                <w:b/>
                <w:lang w:val="en-US"/>
              </w:rPr>
              <w:t>Qualifications</w:t>
            </w:r>
          </w:p>
        </w:tc>
        <w:tc>
          <w:tcPr>
            <w:tcW w:w="877" w:type="dxa"/>
            <w:vMerge w:val="restart"/>
            <w:tcBorders>
              <w:top w:val="single" w:sz="4" w:space="0" w:color="auto"/>
              <w:left w:val="single" w:sz="4" w:space="0" w:color="auto"/>
              <w:bottom w:val="single" w:sz="4" w:space="0" w:color="auto"/>
              <w:right w:val="single" w:sz="4" w:space="0" w:color="auto"/>
            </w:tcBorders>
            <w:vAlign w:val="center"/>
            <w:hideMark/>
          </w:tcPr>
          <w:p w14:paraId="697F2EC4" w14:textId="77777777" w:rsidR="008608E7" w:rsidRDefault="008608E7" w:rsidP="00AA19B4">
            <w:pPr>
              <w:jc w:val="center"/>
              <w:rPr>
                <w:b/>
                <w:lang w:val="en-US"/>
              </w:rPr>
            </w:pPr>
            <w:r>
              <w:rPr>
                <w:b/>
                <w:lang w:val="en-US"/>
              </w:rPr>
              <w:t>NQual</w:t>
            </w:r>
          </w:p>
          <w:p w14:paraId="4F31F662" w14:textId="77777777" w:rsidR="008608E7" w:rsidRDefault="008608E7" w:rsidP="00AA19B4">
            <w:pPr>
              <w:jc w:val="center"/>
              <w:rPr>
                <w:b/>
                <w:lang w:val="en-US"/>
              </w:rPr>
            </w:pPr>
            <w:r>
              <w:rPr>
                <w:b/>
                <w:lang w:val="en-US"/>
              </w:rPr>
              <w:t>Code</w:t>
            </w:r>
          </w:p>
        </w:tc>
        <w:tc>
          <w:tcPr>
            <w:tcW w:w="2687" w:type="dxa"/>
            <w:gridSpan w:val="3"/>
            <w:tcBorders>
              <w:top w:val="single" w:sz="4" w:space="0" w:color="auto"/>
              <w:left w:val="single" w:sz="4" w:space="0" w:color="auto"/>
              <w:bottom w:val="single" w:sz="4" w:space="0" w:color="auto"/>
              <w:right w:val="single" w:sz="4" w:space="0" w:color="auto"/>
            </w:tcBorders>
            <w:vAlign w:val="center"/>
            <w:hideMark/>
          </w:tcPr>
          <w:p w14:paraId="4AC5FDFE" w14:textId="77777777" w:rsidR="008608E7" w:rsidRDefault="008608E7" w:rsidP="00AA19B4">
            <w:pPr>
              <w:jc w:val="center"/>
              <w:rPr>
                <w:b/>
                <w:lang w:val="en-US"/>
              </w:rPr>
            </w:pPr>
            <w:r>
              <w:rPr>
                <w:b/>
                <w:lang w:val="en-US"/>
              </w:rPr>
              <w:t>Applicability (See descriptions at para 9)</w:t>
            </w:r>
          </w:p>
        </w:tc>
        <w:tc>
          <w:tcPr>
            <w:tcW w:w="2660" w:type="dxa"/>
            <w:vMerge w:val="restart"/>
            <w:tcBorders>
              <w:top w:val="single" w:sz="4" w:space="0" w:color="auto"/>
              <w:left w:val="single" w:sz="4" w:space="0" w:color="auto"/>
              <w:bottom w:val="single" w:sz="4" w:space="0" w:color="auto"/>
              <w:right w:val="single" w:sz="4" w:space="0" w:color="auto"/>
            </w:tcBorders>
            <w:vAlign w:val="center"/>
            <w:hideMark/>
          </w:tcPr>
          <w:p w14:paraId="28ADE4CC" w14:textId="77777777" w:rsidR="008608E7" w:rsidRDefault="008608E7" w:rsidP="00AA19B4">
            <w:pPr>
              <w:jc w:val="center"/>
              <w:rPr>
                <w:b/>
                <w:lang w:val="en-US"/>
              </w:rPr>
            </w:pPr>
            <w:r>
              <w:rPr>
                <w:b/>
                <w:lang w:val="en-US"/>
              </w:rPr>
              <w:t>Comments</w:t>
            </w:r>
          </w:p>
        </w:tc>
      </w:tr>
      <w:tr w:rsidR="008608E7" w14:paraId="2BF72209" w14:textId="77777777" w:rsidTr="00AA19B4">
        <w:trPr>
          <w:trHeight w:val="2042"/>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57B855D7" w14:textId="77777777" w:rsidR="008608E7" w:rsidRDefault="008608E7">
            <w:pPr>
              <w:rPr>
                <w:rFonts w:eastAsia="Times New Roman" w:cs="Times New Roman"/>
                <w:b/>
                <w:lang w:val="en-US"/>
              </w:rPr>
            </w:pPr>
          </w:p>
        </w:tc>
        <w:tc>
          <w:tcPr>
            <w:tcW w:w="2975" w:type="dxa"/>
            <w:vMerge/>
            <w:tcBorders>
              <w:top w:val="single" w:sz="4" w:space="0" w:color="auto"/>
              <w:left w:val="single" w:sz="4" w:space="0" w:color="auto"/>
              <w:bottom w:val="single" w:sz="4" w:space="0" w:color="auto"/>
              <w:right w:val="single" w:sz="4" w:space="0" w:color="auto"/>
            </w:tcBorders>
            <w:vAlign w:val="center"/>
            <w:hideMark/>
          </w:tcPr>
          <w:p w14:paraId="55C1F305" w14:textId="77777777" w:rsidR="008608E7" w:rsidRDefault="008608E7">
            <w:pPr>
              <w:rPr>
                <w:rFonts w:eastAsia="Times New Roman" w:cs="Times New Roman"/>
                <w:b/>
                <w:lang w:val="en-US"/>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0C94DF76" w14:textId="77777777" w:rsidR="008608E7" w:rsidRDefault="008608E7">
            <w:pPr>
              <w:rPr>
                <w:rFonts w:eastAsia="Times New Roman" w:cs="Times New Roman"/>
                <w:b/>
                <w:lang w:val="en-US"/>
              </w:rPr>
            </w:pPr>
          </w:p>
        </w:tc>
        <w:tc>
          <w:tcPr>
            <w:tcW w:w="783" w:type="dxa"/>
            <w:tcBorders>
              <w:top w:val="single" w:sz="4" w:space="0" w:color="auto"/>
              <w:left w:val="single" w:sz="4" w:space="0" w:color="auto"/>
              <w:bottom w:val="single" w:sz="4" w:space="0" w:color="auto"/>
              <w:right w:val="single" w:sz="4" w:space="0" w:color="auto"/>
            </w:tcBorders>
            <w:textDirection w:val="btLr"/>
            <w:hideMark/>
          </w:tcPr>
          <w:p w14:paraId="464D60C6" w14:textId="77777777" w:rsidR="008608E7" w:rsidRDefault="008608E7">
            <w:pPr>
              <w:ind w:left="113" w:right="113"/>
              <w:jc w:val="center"/>
              <w:rPr>
                <w:b/>
                <w:lang w:val="en-US"/>
              </w:rPr>
            </w:pPr>
            <w:r>
              <w:rPr>
                <w:b/>
                <w:lang w:val="en-US"/>
              </w:rPr>
              <w:t>Sea Operations</w:t>
            </w:r>
          </w:p>
        </w:tc>
        <w:tc>
          <w:tcPr>
            <w:tcW w:w="1004" w:type="dxa"/>
            <w:tcBorders>
              <w:top w:val="single" w:sz="4" w:space="0" w:color="auto"/>
              <w:left w:val="single" w:sz="4" w:space="0" w:color="auto"/>
              <w:bottom w:val="single" w:sz="4" w:space="0" w:color="auto"/>
              <w:right w:val="single" w:sz="4" w:space="0" w:color="auto"/>
            </w:tcBorders>
            <w:textDirection w:val="btLr"/>
            <w:hideMark/>
          </w:tcPr>
          <w:p w14:paraId="21865A88" w14:textId="77777777" w:rsidR="008608E7" w:rsidRDefault="008608E7">
            <w:pPr>
              <w:ind w:left="113" w:right="113"/>
              <w:jc w:val="center"/>
              <w:rPr>
                <w:b/>
                <w:lang w:val="fr-CA"/>
              </w:rPr>
            </w:pPr>
            <w:r>
              <w:rPr>
                <w:b/>
                <w:lang w:val="fr-CA"/>
              </w:rPr>
              <w:t>At-Sea Employment</w:t>
            </w:r>
          </w:p>
        </w:tc>
        <w:tc>
          <w:tcPr>
            <w:tcW w:w="900" w:type="dxa"/>
            <w:tcBorders>
              <w:top w:val="single" w:sz="4" w:space="0" w:color="auto"/>
              <w:left w:val="single" w:sz="4" w:space="0" w:color="auto"/>
              <w:bottom w:val="single" w:sz="4" w:space="0" w:color="auto"/>
              <w:right w:val="single" w:sz="4" w:space="0" w:color="auto"/>
            </w:tcBorders>
            <w:textDirection w:val="btLr"/>
            <w:hideMark/>
          </w:tcPr>
          <w:p w14:paraId="3A4BDBA3" w14:textId="77777777" w:rsidR="008608E7" w:rsidRDefault="008608E7">
            <w:pPr>
              <w:ind w:left="113" w:right="113"/>
              <w:jc w:val="center"/>
              <w:rPr>
                <w:b/>
                <w:lang w:val="en-US"/>
              </w:rPr>
            </w:pPr>
            <w:r>
              <w:rPr>
                <w:b/>
                <w:lang w:val="en-US"/>
              </w:rPr>
              <w:t>Sea Environment Employment</w:t>
            </w: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0B35D9F4" w14:textId="77777777" w:rsidR="008608E7" w:rsidRDefault="008608E7">
            <w:pPr>
              <w:rPr>
                <w:rFonts w:eastAsia="Times New Roman" w:cs="Times New Roman"/>
                <w:b/>
                <w:lang w:val="en-US"/>
              </w:rPr>
            </w:pPr>
          </w:p>
        </w:tc>
      </w:tr>
      <w:tr w:rsidR="008608E7" w14:paraId="423FB23C" w14:textId="77777777" w:rsidTr="00AA19B4">
        <w:tc>
          <w:tcPr>
            <w:tcW w:w="625" w:type="dxa"/>
            <w:vMerge w:val="restart"/>
            <w:tcBorders>
              <w:top w:val="single" w:sz="4" w:space="0" w:color="auto"/>
              <w:left w:val="single" w:sz="4" w:space="0" w:color="auto"/>
              <w:bottom w:val="single" w:sz="4" w:space="0" w:color="auto"/>
              <w:right w:val="single" w:sz="4" w:space="0" w:color="auto"/>
            </w:tcBorders>
            <w:vAlign w:val="center"/>
            <w:hideMark/>
          </w:tcPr>
          <w:p w14:paraId="42E1762E" w14:textId="77777777" w:rsidR="008608E7" w:rsidRDefault="008608E7" w:rsidP="00AA19B4">
            <w:pPr>
              <w:jc w:val="center"/>
              <w:rPr>
                <w:lang w:val="en-US"/>
              </w:rPr>
            </w:pPr>
            <w:r>
              <w:rPr>
                <w:lang w:val="en-US"/>
              </w:rPr>
              <w:t>All</w:t>
            </w:r>
          </w:p>
        </w:tc>
        <w:tc>
          <w:tcPr>
            <w:tcW w:w="2975" w:type="dxa"/>
            <w:tcBorders>
              <w:top w:val="single" w:sz="4" w:space="0" w:color="auto"/>
              <w:left w:val="single" w:sz="4" w:space="0" w:color="auto"/>
              <w:bottom w:val="single" w:sz="4" w:space="0" w:color="auto"/>
              <w:right w:val="single" w:sz="4" w:space="0" w:color="auto"/>
            </w:tcBorders>
            <w:vAlign w:val="center"/>
            <w:hideMark/>
          </w:tcPr>
          <w:p w14:paraId="5E7FA46A" w14:textId="77777777" w:rsidR="008608E7" w:rsidRDefault="008608E7" w:rsidP="00AA19B4">
            <w:pPr>
              <w:rPr>
                <w:lang w:val="en-US"/>
              </w:rPr>
            </w:pPr>
            <w:r>
              <w:rPr>
                <w:lang w:val="en-US"/>
              </w:rPr>
              <w:t>Sea Environmental Indoctrination Qualification</w:t>
            </w:r>
          </w:p>
        </w:tc>
        <w:tc>
          <w:tcPr>
            <w:tcW w:w="877" w:type="dxa"/>
            <w:tcBorders>
              <w:top w:val="single" w:sz="4" w:space="0" w:color="auto"/>
              <w:left w:val="single" w:sz="4" w:space="0" w:color="auto"/>
              <w:bottom w:val="single" w:sz="4" w:space="0" w:color="auto"/>
              <w:right w:val="single" w:sz="4" w:space="0" w:color="auto"/>
            </w:tcBorders>
            <w:vAlign w:val="center"/>
            <w:hideMark/>
          </w:tcPr>
          <w:p w14:paraId="61D37150" w14:textId="77777777" w:rsidR="008608E7" w:rsidRDefault="008608E7" w:rsidP="00AA19B4">
            <w:pPr>
              <w:jc w:val="center"/>
              <w:rPr>
                <w:lang w:val="en-US"/>
              </w:rPr>
            </w:pPr>
            <w:r>
              <w:rPr>
                <w:lang w:val="en-US"/>
              </w:rPr>
              <w:t>TBD</w:t>
            </w:r>
          </w:p>
        </w:tc>
        <w:tc>
          <w:tcPr>
            <w:tcW w:w="783" w:type="dxa"/>
            <w:tcBorders>
              <w:top w:val="single" w:sz="4" w:space="0" w:color="auto"/>
              <w:left w:val="single" w:sz="4" w:space="0" w:color="auto"/>
              <w:bottom w:val="single" w:sz="4" w:space="0" w:color="auto"/>
              <w:right w:val="single" w:sz="4" w:space="0" w:color="auto"/>
            </w:tcBorders>
            <w:vAlign w:val="center"/>
          </w:tcPr>
          <w:p w14:paraId="07AEFF1B" w14:textId="77777777" w:rsidR="008608E7" w:rsidRDefault="008608E7" w:rsidP="00AA19B4">
            <w:pPr>
              <w:jc w:val="center"/>
              <w:rPr>
                <w:lang w:val="en-US"/>
              </w:rPr>
            </w:pPr>
          </w:p>
        </w:tc>
        <w:tc>
          <w:tcPr>
            <w:tcW w:w="1004" w:type="dxa"/>
            <w:tcBorders>
              <w:top w:val="single" w:sz="4" w:space="0" w:color="auto"/>
              <w:left w:val="single" w:sz="4" w:space="0" w:color="auto"/>
              <w:bottom w:val="single" w:sz="4" w:space="0" w:color="auto"/>
              <w:right w:val="single" w:sz="4" w:space="0" w:color="auto"/>
            </w:tcBorders>
            <w:vAlign w:val="center"/>
          </w:tcPr>
          <w:p w14:paraId="5F7D57A5" w14:textId="77777777" w:rsidR="008608E7" w:rsidRDefault="008608E7" w:rsidP="00AA19B4">
            <w:pPr>
              <w:jc w:val="center"/>
              <w:rPr>
                <w:lang w:val="en-US"/>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66982E8E" w14:textId="77777777" w:rsidR="008608E7" w:rsidRDefault="008608E7" w:rsidP="00AA19B4">
            <w:pPr>
              <w:jc w:val="center"/>
              <w:rPr>
                <w:lang w:val="en-US"/>
              </w:rPr>
            </w:pPr>
            <w:r>
              <w:rPr>
                <w:lang w:val="en-US"/>
              </w:rPr>
              <w:t>X</w:t>
            </w:r>
          </w:p>
        </w:tc>
        <w:tc>
          <w:tcPr>
            <w:tcW w:w="2660" w:type="dxa"/>
            <w:tcBorders>
              <w:top w:val="single" w:sz="4" w:space="0" w:color="auto"/>
              <w:left w:val="single" w:sz="4" w:space="0" w:color="auto"/>
              <w:bottom w:val="single" w:sz="4" w:space="0" w:color="auto"/>
              <w:right w:val="single" w:sz="4" w:space="0" w:color="auto"/>
            </w:tcBorders>
            <w:vAlign w:val="center"/>
            <w:hideMark/>
          </w:tcPr>
          <w:p w14:paraId="087156D2" w14:textId="77777777" w:rsidR="002C6EC2" w:rsidRPr="002C6EC2" w:rsidRDefault="002C6EC2" w:rsidP="002C6EC2">
            <w:pPr>
              <w:rPr>
                <w:lang w:val="en-US"/>
              </w:rPr>
            </w:pPr>
            <w:r w:rsidRPr="002C6EC2">
              <w:rPr>
                <w:lang w:val="en-US"/>
              </w:rPr>
              <w:t xml:space="preserve">On 1st posting. </w:t>
            </w:r>
          </w:p>
          <w:p w14:paraId="773EE0B7" w14:textId="7F1C699D" w:rsidR="008608E7" w:rsidRDefault="002C6EC2" w:rsidP="002C6EC2">
            <w:pPr>
              <w:rPr>
                <w:lang w:val="en-US"/>
              </w:rPr>
            </w:pPr>
            <w:r w:rsidRPr="002C6EC2">
              <w:rPr>
                <w:lang w:val="en-US"/>
              </w:rPr>
              <w:t>All officers, from non RCN-managed occupations, in Naval DEU to complete Sea Environmental Indoctrination prior to the OFP</w:t>
            </w:r>
          </w:p>
        </w:tc>
      </w:tr>
      <w:tr w:rsidR="008608E7" w14:paraId="44BBA1B2" w14:textId="77777777" w:rsidTr="00AA19B4">
        <w:tc>
          <w:tcPr>
            <w:tcW w:w="625" w:type="dxa"/>
            <w:vMerge/>
            <w:tcBorders>
              <w:top w:val="single" w:sz="4" w:space="0" w:color="auto"/>
              <w:left w:val="single" w:sz="4" w:space="0" w:color="auto"/>
              <w:bottom w:val="single" w:sz="4" w:space="0" w:color="auto"/>
              <w:right w:val="single" w:sz="4" w:space="0" w:color="auto"/>
            </w:tcBorders>
            <w:vAlign w:val="center"/>
            <w:hideMark/>
          </w:tcPr>
          <w:p w14:paraId="20A5750D" w14:textId="77777777" w:rsidR="008608E7" w:rsidRDefault="008608E7" w:rsidP="00AA19B4">
            <w:pPr>
              <w:jc w:val="center"/>
              <w:rPr>
                <w:rFonts w:eastAsia="Times New Roman" w:cs="Times New Roman"/>
                <w:lang w:val="en-US"/>
              </w:rPr>
            </w:pPr>
          </w:p>
        </w:tc>
        <w:tc>
          <w:tcPr>
            <w:tcW w:w="2975" w:type="dxa"/>
            <w:tcBorders>
              <w:top w:val="single" w:sz="4" w:space="0" w:color="auto"/>
              <w:left w:val="single" w:sz="4" w:space="0" w:color="auto"/>
              <w:bottom w:val="single" w:sz="4" w:space="0" w:color="auto"/>
              <w:right w:val="single" w:sz="4" w:space="0" w:color="auto"/>
            </w:tcBorders>
            <w:vAlign w:val="center"/>
            <w:hideMark/>
          </w:tcPr>
          <w:p w14:paraId="0688319E" w14:textId="63B8135C" w:rsidR="008608E7" w:rsidRDefault="002C6EC2" w:rsidP="00AA19B4">
            <w:pPr>
              <w:rPr>
                <w:lang w:val="en-US"/>
              </w:rPr>
            </w:pPr>
            <w:r w:rsidRPr="002C6EC2">
              <w:rPr>
                <w:lang w:val="en-US"/>
              </w:rPr>
              <w:t>NWO II (includes indoc)</w:t>
            </w:r>
          </w:p>
        </w:tc>
        <w:tc>
          <w:tcPr>
            <w:tcW w:w="877" w:type="dxa"/>
            <w:tcBorders>
              <w:top w:val="single" w:sz="4" w:space="0" w:color="auto"/>
              <w:left w:val="single" w:sz="4" w:space="0" w:color="auto"/>
              <w:bottom w:val="single" w:sz="4" w:space="0" w:color="auto"/>
              <w:right w:val="single" w:sz="4" w:space="0" w:color="auto"/>
            </w:tcBorders>
            <w:vAlign w:val="center"/>
            <w:hideMark/>
          </w:tcPr>
          <w:p w14:paraId="31E42F39" w14:textId="77777777" w:rsidR="008608E7" w:rsidRDefault="008608E7" w:rsidP="00AA19B4">
            <w:pPr>
              <w:jc w:val="center"/>
              <w:rPr>
                <w:lang w:val="en-US"/>
              </w:rPr>
            </w:pPr>
            <w:r>
              <w:rPr>
                <w:lang w:val="en-US"/>
              </w:rPr>
              <w:t>TBD</w:t>
            </w:r>
          </w:p>
        </w:tc>
        <w:tc>
          <w:tcPr>
            <w:tcW w:w="783" w:type="dxa"/>
            <w:tcBorders>
              <w:top w:val="single" w:sz="4" w:space="0" w:color="auto"/>
              <w:left w:val="single" w:sz="4" w:space="0" w:color="auto"/>
              <w:bottom w:val="single" w:sz="4" w:space="0" w:color="auto"/>
              <w:right w:val="single" w:sz="4" w:space="0" w:color="auto"/>
            </w:tcBorders>
            <w:vAlign w:val="center"/>
            <w:hideMark/>
          </w:tcPr>
          <w:p w14:paraId="19F479B9" w14:textId="77777777" w:rsidR="008608E7" w:rsidRDefault="008608E7" w:rsidP="00AA19B4">
            <w:pPr>
              <w:jc w:val="center"/>
              <w:rPr>
                <w:lang w:val="en-US"/>
              </w:rPr>
            </w:pPr>
            <w:r>
              <w:rPr>
                <w:lang w:val="en-US"/>
              </w:rPr>
              <w:t>X</w:t>
            </w:r>
          </w:p>
        </w:tc>
        <w:tc>
          <w:tcPr>
            <w:tcW w:w="1004" w:type="dxa"/>
            <w:tcBorders>
              <w:top w:val="single" w:sz="4" w:space="0" w:color="auto"/>
              <w:left w:val="single" w:sz="4" w:space="0" w:color="auto"/>
              <w:bottom w:val="single" w:sz="4" w:space="0" w:color="auto"/>
              <w:right w:val="single" w:sz="4" w:space="0" w:color="auto"/>
            </w:tcBorders>
            <w:vAlign w:val="center"/>
            <w:hideMark/>
          </w:tcPr>
          <w:p w14:paraId="52EE63C8" w14:textId="77777777" w:rsidR="008608E7" w:rsidRDefault="008608E7" w:rsidP="00AA19B4">
            <w:pPr>
              <w:jc w:val="center"/>
              <w:rPr>
                <w:lang w:val="en-US"/>
              </w:rPr>
            </w:pPr>
            <w:r>
              <w:rPr>
                <w:lang w:val="en-US"/>
              </w:rPr>
              <w:t>X</w:t>
            </w:r>
          </w:p>
        </w:tc>
        <w:tc>
          <w:tcPr>
            <w:tcW w:w="900" w:type="dxa"/>
            <w:tcBorders>
              <w:top w:val="single" w:sz="4" w:space="0" w:color="auto"/>
              <w:left w:val="single" w:sz="4" w:space="0" w:color="auto"/>
              <w:bottom w:val="single" w:sz="4" w:space="0" w:color="auto"/>
              <w:right w:val="single" w:sz="4" w:space="0" w:color="auto"/>
            </w:tcBorders>
            <w:vAlign w:val="center"/>
          </w:tcPr>
          <w:p w14:paraId="1E76C4A1" w14:textId="77777777" w:rsidR="008608E7" w:rsidRDefault="008608E7" w:rsidP="00AA19B4">
            <w:pPr>
              <w:jc w:val="center"/>
              <w:rPr>
                <w:lang w:val="en-US"/>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4D620737" w14:textId="138116C8" w:rsidR="008608E7" w:rsidRDefault="002C6EC2" w:rsidP="00AA19B4">
            <w:pPr>
              <w:rPr>
                <w:lang w:val="en-US"/>
              </w:rPr>
            </w:pPr>
            <w:r w:rsidRPr="002C6EC2">
              <w:rPr>
                <w:lang w:val="en-US"/>
              </w:rPr>
              <w:t>Prior to OFP for “Sea Operations”, prior to onboard employment for “At-Sea Employment”</w:t>
            </w:r>
          </w:p>
        </w:tc>
      </w:tr>
      <w:tr w:rsidR="008608E7" w14:paraId="2C6B40B6" w14:textId="77777777" w:rsidTr="00AA19B4">
        <w:tc>
          <w:tcPr>
            <w:tcW w:w="625" w:type="dxa"/>
            <w:vMerge/>
            <w:tcBorders>
              <w:top w:val="single" w:sz="4" w:space="0" w:color="auto"/>
              <w:left w:val="single" w:sz="4" w:space="0" w:color="auto"/>
              <w:bottom w:val="single" w:sz="4" w:space="0" w:color="auto"/>
              <w:right w:val="single" w:sz="4" w:space="0" w:color="auto"/>
            </w:tcBorders>
            <w:vAlign w:val="center"/>
            <w:hideMark/>
          </w:tcPr>
          <w:p w14:paraId="6D3705E6" w14:textId="77777777" w:rsidR="008608E7" w:rsidRDefault="008608E7" w:rsidP="00AA19B4">
            <w:pPr>
              <w:jc w:val="center"/>
              <w:rPr>
                <w:rFonts w:eastAsia="Times New Roman" w:cs="Times New Roman"/>
                <w:lang w:val="en-US"/>
              </w:rPr>
            </w:pPr>
          </w:p>
        </w:tc>
        <w:tc>
          <w:tcPr>
            <w:tcW w:w="2975" w:type="dxa"/>
            <w:tcBorders>
              <w:top w:val="single" w:sz="4" w:space="0" w:color="auto"/>
              <w:left w:val="single" w:sz="4" w:space="0" w:color="auto"/>
              <w:bottom w:val="single" w:sz="4" w:space="0" w:color="auto"/>
              <w:right w:val="single" w:sz="4" w:space="0" w:color="auto"/>
            </w:tcBorders>
            <w:vAlign w:val="center"/>
            <w:hideMark/>
          </w:tcPr>
          <w:p w14:paraId="72EA3965" w14:textId="78CDA7D8" w:rsidR="008608E7" w:rsidRDefault="002C6EC2" w:rsidP="00AA19B4">
            <w:pPr>
              <w:rPr>
                <w:lang w:val="en-US"/>
              </w:rPr>
            </w:pPr>
            <w:r>
              <w:rPr>
                <w:lang w:val="en-US"/>
              </w:rPr>
              <w:t>Basic</w:t>
            </w:r>
            <w:r w:rsidR="008608E7">
              <w:rPr>
                <w:lang w:val="en-US"/>
              </w:rPr>
              <w:t xml:space="preserve"> Maritime Warfare Qualification</w:t>
            </w:r>
          </w:p>
        </w:tc>
        <w:tc>
          <w:tcPr>
            <w:tcW w:w="877" w:type="dxa"/>
            <w:tcBorders>
              <w:top w:val="single" w:sz="4" w:space="0" w:color="auto"/>
              <w:left w:val="single" w:sz="4" w:space="0" w:color="auto"/>
              <w:bottom w:val="single" w:sz="4" w:space="0" w:color="auto"/>
              <w:right w:val="single" w:sz="4" w:space="0" w:color="auto"/>
            </w:tcBorders>
            <w:vAlign w:val="center"/>
            <w:hideMark/>
          </w:tcPr>
          <w:p w14:paraId="1EA8C6D0" w14:textId="356936B3" w:rsidR="008608E7" w:rsidRDefault="002C6EC2" w:rsidP="00AA19B4">
            <w:pPr>
              <w:jc w:val="center"/>
              <w:rPr>
                <w:lang w:val="en-US"/>
              </w:rPr>
            </w:pPr>
            <w:r>
              <w:rPr>
                <w:lang w:val="en-US"/>
              </w:rPr>
              <w:t>TBD</w:t>
            </w:r>
          </w:p>
        </w:tc>
        <w:tc>
          <w:tcPr>
            <w:tcW w:w="783" w:type="dxa"/>
            <w:tcBorders>
              <w:top w:val="single" w:sz="4" w:space="0" w:color="auto"/>
              <w:left w:val="single" w:sz="4" w:space="0" w:color="auto"/>
              <w:bottom w:val="single" w:sz="4" w:space="0" w:color="auto"/>
              <w:right w:val="single" w:sz="4" w:space="0" w:color="auto"/>
            </w:tcBorders>
            <w:vAlign w:val="center"/>
            <w:hideMark/>
          </w:tcPr>
          <w:p w14:paraId="4BDFDB6D" w14:textId="77777777" w:rsidR="008608E7" w:rsidRDefault="008608E7" w:rsidP="00AA19B4">
            <w:pPr>
              <w:jc w:val="center"/>
              <w:rPr>
                <w:lang w:val="en-US"/>
              </w:rPr>
            </w:pPr>
            <w:r>
              <w:rPr>
                <w:lang w:val="en-US"/>
              </w:rPr>
              <w:t>X</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5F1B179" w14:textId="77777777" w:rsidR="008608E7" w:rsidRDefault="008608E7" w:rsidP="00AA19B4">
            <w:pPr>
              <w:jc w:val="center"/>
              <w:rPr>
                <w:lang w:val="en-US"/>
              </w:rPr>
            </w:pPr>
            <w:r>
              <w:rPr>
                <w:lang w:val="en-US"/>
              </w:rPr>
              <w:t>X</w:t>
            </w:r>
          </w:p>
        </w:tc>
        <w:tc>
          <w:tcPr>
            <w:tcW w:w="900" w:type="dxa"/>
            <w:tcBorders>
              <w:top w:val="single" w:sz="4" w:space="0" w:color="auto"/>
              <w:left w:val="single" w:sz="4" w:space="0" w:color="auto"/>
              <w:bottom w:val="single" w:sz="4" w:space="0" w:color="auto"/>
              <w:right w:val="single" w:sz="4" w:space="0" w:color="auto"/>
            </w:tcBorders>
            <w:vAlign w:val="center"/>
          </w:tcPr>
          <w:p w14:paraId="043256BD" w14:textId="77777777" w:rsidR="008608E7" w:rsidRDefault="008608E7" w:rsidP="00AA19B4">
            <w:pPr>
              <w:jc w:val="center"/>
              <w:rPr>
                <w:lang w:val="en-US"/>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1A3633BB" w14:textId="7E3BF316" w:rsidR="008608E7" w:rsidRDefault="002C6EC2" w:rsidP="00AA19B4">
            <w:pPr>
              <w:rPr>
                <w:lang w:val="en-US"/>
              </w:rPr>
            </w:pPr>
            <w:r w:rsidRPr="002C6EC2">
              <w:rPr>
                <w:lang w:val="en-US"/>
              </w:rPr>
              <w:t>Prior to OFP for NWO; prior to onboard employment for NTO and “At-Sea Employment”</w:t>
            </w:r>
          </w:p>
        </w:tc>
      </w:tr>
      <w:tr w:rsidR="008608E7" w14:paraId="3F341E24" w14:textId="77777777" w:rsidTr="00AA19B4">
        <w:tc>
          <w:tcPr>
            <w:tcW w:w="625" w:type="dxa"/>
            <w:tcBorders>
              <w:top w:val="single" w:sz="4" w:space="0" w:color="auto"/>
              <w:left w:val="single" w:sz="4" w:space="0" w:color="auto"/>
              <w:bottom w:val="single" w:sz="4" w:space="0" w:color="auto"/>
              <w:right w:val="single" w:sz="4" w:space="0" w:color="auto"/>
            </w:tcBorders>
            <w:vAlign w:val="center"/>
            <w:hideMark/>
          </w:tcPr>
          <w:p w14:paraId="106D51DA" w14:textId="77777777" w:rsidR="008608E7" w:rsidRDefault="008608E7" w:rsidP="00AA19B4">
            <w:pPr>
              <w:jc w:val="center"/>
              <w:rPr>
                <w:lang w:val="en-US"/>
              </w:rPr>
            </w:pPr>
            <w:r>
              <w:rPr>
                <w:lang w:val="en-US"/>
              </w:rPr>
              <w:t>1</w:t>
            </w:r>
          </w:p>
        </w:tc>
        <w:tc>
          <w:tcPr>
            <w:tcW w:w="2975" w:type="dxa"/>
            <w:tcBorders>
              <w:top w:val="single" w:sz="4" w:space="0" w:color="auto"/>
              <w:left w:val="single" w:sz="4" w:space="0" w:color="auto"/>
              <w:bottom w:val="single" w:sz="4" w:space="0" w:color="auto"/>
              <w:right w:val="single" w:sz="4" w:space="0" w:color="auto"/>
            </w:tcBorders>
            <w:vAlign w:val="center"/>
            <w:hideMark/>
          </w:tcPr>
          <w:p w14:paraId="4CE9C4ED" w14:textId="77777777" w:rsidR="008608E7" w:rsidRDefault="008608E7" w:rsidP="00AA19B4">
            <w:pPr>
              <w:rPr>
                <w:lang w:val="en-US"/>
              </w:rPr>
            </w:pPr>
            <w:r>
              <w:rPr>
                <w:lang w:val="en-US"/>
              </w:rPr>
              <w:t>Shipboard Officer of the Day Qualification</w:t>
            </w:r>
          </w:p>
        </w:tc>
        <w:tc>
          <w:tcPr>
            <w:tcW w:w="877" w:type="dxa"/>
            <w:tcBorders>
              <w:top w:val="single" w:sz="4" w:space="0" w:color="auto"/>
              <w:left w:val="single" w:sz="4" w:space="0" w:color="auto"/>
              <w:bottom w:val="single" w:sz="4" w:space="0" w:color="auto"/>
              <w:right w:val="single" w:sz="4" w:space="0" w:color="auto"/>
            </w:tcBorders>
            <w:vAlign w:val="center"/>
            <w:hideMark/>
          </w:tcPr>
          <w:p w14:paraId="3F34A2CC" w14:textId="77777777" w:rsidR="008608E7" w:rsidRDefault="008608E7" w:rsidP="00AA19B4">
            <w:pPr>
              <w:jc w:val="center"/>
              <w:rPr>
                <w:lang w:val="en-US"/>
              </w:rPr>
            </w:pPr>
            <w:r>
              <w:rPr>
                <w:lang w:val="en-US"/>
              </w:rPr>
              <w:t>TBD</w:t>
            </w:r>
          </w:p>
        </w:tc>
        <w:tc>
          <w:tcPr>
            <w:tcW w:w="783" w:type="dxa"/>
            <w:tcBorders>
              <w:top w:val="single" w:sz="4" w:space="0" w:color="auto"/>
              <w:left w:val="single" w:sz="4" w:space="0" w:color="auto"/>
              <w:bottom w:val="single" w:sz="4" w:space="0" w:color="auto"/>
              <w:right w:val="single" w:sz="4" w:space="0" w:color="auto"/>
            </w:tcBorders>
            <w:vAlign w:val="center"/>
            <w:hideMark/>
          </w:tcPr>
          <w:p w14:paraId="615638C2" w14:textId="77777777" w:rsidR="008608E7" w:rsidRDefault="008608E7" w:rsidP="00AA19B4">
            <w:pPr>
              <w:jc w:val="center"/>
              <w:rPr>
                <w:lang w:val="en-US"/>
              </w:rPr>
            </w:pPr>
            <w:r>
              <w:rPr>
                <w:lang w:val="en-US"/>
              </w:rPr>
              <w:t>X</w:t>
            </w:r>
          </w:p>
        </w:tc>
        <w:tc>
          <w:tcPr>
            <w:tcW w:w="1004" w:type="dxa"/>
            <w:tcBorders>
              <w:top w:val="single" w:sz="4" w:space="0" w:color="auto"/>
              <w:left w:val="single" w:sz="4" w:space="0" w:color="auto"/>
              <w:bottom w:val="single" w:sz="4" w:space="0" w:color="auto"/>
              <w:right w:val="single" w:sz="4" w:space="0" w:color="auto"/>
            </w:tcBorders>
            <w:vAlign w:val="center"/>
          </w:tcPr>
          <w:p w14:paraId="43CC63B6" w14:textId="6713F21D" w:rsidR="008608E7" w:rsidRDefault="002C6EC2" w:rsidP="00AA19B4">
            <w:pPr>
              <w:jc w:val="center"/>
              <w:rPr>
                <w:lang w:val="en-US"/>
              </w:rPr>
            </w:pPr>
            <w:r>
              <w:rPr>
                <w:lang w:val="en-US"/>
              </w:rPr>
              <w:t>X</w:t>
            </w:r>
          </w:p>
        </w:tc>
        <w:tc>
          <w:tcPr>
            <w:tcW w:w="900" w:type="dxa"/>
            <w:tcBorders>
              <w:top w:val="single" w:sz="4" w:space="0" w:color="auto"/>
              <w:left w:val="single" w:sz="4" w:space="0" w:color="auto"/>
              <w:bottom w:val="single" w:sz="4" w:space="0" w:color="auto"/>
              <w:right w:val="single" w:sz="4" w:space="0" w:color="auto"/>
            </w:tcBorders>
            <w:vAlign w:val="center"/>
          </w:tcPr>
          <w:p w14:paraId="131A12EA" w14:textId="77777777" w:rsidR="008608E7" w:rsidRDefault="008608E7" w:rsidP="00AA19B4">
            <w:pPr>
              <w:jc w:val="center"/>
              <w:rPr>
                <w:lang w:val="en-US"/>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6A544DA8" w14:textId="633451B2" w:rsidR="008608E7" w:rsidRDefault="002C6EC2" w:rsidP="00AA19B4">
            <w:pPr>
              <w:rPr>
                <w:lang w:val="en-US"/>
              </w:rPr>
            </w:pPr>
            <w:r w:rsidRPr="002C6EC2">
              <w:rPr>
                <w:lang w:val="en-US"/>
              </w:rPr>
              <w:t>Prior to OFP for “Sea Operations”. “At-Sea Employment” (Logistics-Sea officers only) to complete in support of onboard employment. Not applicable to Naval Reserve officers unless posted to a ship.</w:t>
            </w:r>
          </w:p>
        </w:tc>
      </w:tr>
      <w:tr w:rsidR="008608E7" w14:paraId="525151EC" w14:textId="77777777" w:rsidTr="00AA19B4">
        <w:tc>
          <w:tcPr>
            <w:tcW w:w="625" w:type="dxa"/>
            <w:tcBorders>
              <w:top w:val="single" w:sz="4" w:space="0" w:color="auto"/>
              <w:left w:val="single" w:sz="4" w:space="0" w:color="auto"/>
              <w:bottom w:val="single" w:sz="4" w:space="0" w:color="auto"/>
              <w:right w:val="single" w:sz="4" w:space="0" w:color="auto"/>
            </w:tcBorders>
            <w:vAlign w:val="center"/>
            <w:hideMark/>
          </w:tcPr>
          <w:p w14:paraId="4D752B6F" w14:textId="77777777" w:rsidR="008608E7" w:rsidRDefault="008608E7" w:rsidP="00AA19B4">
            <w:pPr>
              <w:jc w:val="center"/>
              <w:rPr>
                <w:lang w:val="en-US"/>
              </w:rPr>
            </w:pPr>
            <w:r>
              <w:rPr>
                <w:lang w:val="en-US"/>
              </w:rPr>
              <w:t>2</w:t>
            </w:r>
          </w:p>
        </w:tc>
        <w:tc>
          <w:tcPr>
            <w:tcW w:w="2975" w:type="dxa"/>
            <w:tcBorders>
              <w:top w:val="single" w:sz="4" w:space="0" w:color="auto"/>
              <w:left w:val="single" w:sz="4" w:space="0" w:color="auto"/>
              <w:bottom w:val="single" w:sz="4" w:space="0" w:color="auto"/>
              <w:right w:val="single" w:sz="4" w:space="0" w:color="auto"/>
            </w:tcBorders>
            <w:vAlign w:val="center"/>
            <w:hideMark/>
          </w:tcPr>
          <w:p w14:paraId="231031CB" w14:textId="77777777" w:rsidR="008608E7" w:rsidRDefault="008608E7" w:rsidP="00AA19B4">
            <w:pPr>
              <w:rPr>
                <w:lang w:val="en-US"/>
              </w:rPr>
            </w:pPr>
            <w:r>
              <w:rPr>
                <w:lang w:val="en-US"/>
              </w:rPr>
              <w:t>Naval Head of Department Qualification</w:t>
            </w:r>
          </w:p>
        </w:tc>
        <w:tc>
          <w:tcPr>
            <w:tcW w:w="877" w:type="dxa"/>
            <w:tcBorders>
              <w:top w:val="single" w:sz="4" w:space="0" w:color="auto"/>
              <w:left w:val="single" w:sz="4" w:space="0" w:color="auto"/>
              <w:bottom w:val="single" w:sz="4" w:space="0" w:color="auto"/>
              <w:right w:val="single" w:sz="4" w:space="0" w:color="auto"/>
            </w:tcBorders>
            <w:vAlign w:val="center"/>
            <w:hideMark/>
          </w:tcPr>
          <w:p w14:paraId="3F5304E0" w14:textId="77777777" w:rsidR="008608E7" w:rsidRDefault="008608E7" w:rsidP="00AA19B4">
            <w:pPr>
              <w:jc w:val="center"/>
              <w:rPr>
                <w:lang w:val="en-US"/>
              </w:rPr>
            </w:pPr>
            <w:r>
              <w:rPr>
                <w:lang w:val="en-US"/>
              </w:rPr>
              <w:t>TBD</w:t>
            </w:r>
          </w:p>
        </w:tc>
        <w:tc>
          <w:tcPr>
            <w:tcW w:w="783" w:type="dxa"/>
            <w:tcBorders>
              <w:top w:val="single" w:sz="4" w:space="0" w:color="auto"/>
              <w:left w:val="single" w:sz="4" w:space="0" w:color="auto"/>
              <w:bottom w:val="single" w:sz="4" w:space="0" w:color="auto"/>
              <w:right w:val="single" w:sz="4" w:space="0" w:color="auto"/>
            </w:tcBorders>
            <w:vAlign w:val="center"/>
            <w:hideMark/>
          </w:tcPr>
          <w:p w14:paraId="6EEECDD4" w14:textId="77777777" w:rsidR="008608E7" w:rsidRDefault="008608E7" w:rsidP="00AA19B4">
            <w:pPr>
              <w:jc w:val="center"/>
              <w:rPr>
                <w:lang w:val="en-US"/>
              </w:rPr>
            </w:pPr>
            <w:r>
              <w:rPr>
                <w:lang w:val="en-US"/>
              </w:rPr>
              <w:t>X</w:t>
            </w:r>
          </w:p>
        </w:tc>
        <w:tc>
          <w:tcPr>
            <w:tcW w:w="1004" w:type="dxa"/>
            <w:tcBorders>
              <w:top w:val="single" w:sz="4" w:space="0" w:color="auto"/>
              <w:left w:val="single" w:sz="4" w:space="0" w:color="auto"/>
              <w:bottom w:val="single" w:sz="4" w:space="0" w:color="auto"/>
              <w:right w:val="single" w:sz="4" w:space="0" w:color="auto"/>
            </w:tcBorders>
            <w:vAlign w:val="center"/>
          </w:tcPr>
          <w:p w14:paraId="5A5B30A8" w14:textId="1B54C6E7" w:rsidR="008608E7" w:rsidRDefault="002C6EC2" w:rsidP="00AA19B4">
            <w:pPr>
              <w:jc w:val="center"/>
              <w:rPr>
                <w:lang w:val="en-US"/>
              </w:rPr>
            </w:pPr>
            <w:r>
              <w:rPr>
                <w:lang w:val="en-US"/>
              </w:rPr>
              <w:t>X</w:t>
            </w:r>
          </w:p>
        </w:tc>
        <w:tc>
          <w:tcPr>
            <w:tcW w:w="900" w:type="dxa"/>
            <w:tcBorders>
              <w:top w:val="single" w:sz="4" w:space="0" w:color="auto"/>
              <w:left w:val="single" w:sz="4" w:space="0" w:color="auto"/>
              <w:bottom w:val="single" w:sz="4" w:space="0" w:color="auto"/>
              <w:right w:val="single" w:sz="4" w:space="0" w:color="auto"/>
            </w:tcBorders>
            <w:vAlign w:val="center"/>
          </w:tcPr>
          <w:p w14:paraId="77667392" w14:textId="77777777" w:rsidR="008608E7" w:rsidRDefault="008608E7" w:rsidP="00AA19B4">
            <w:pPr>
              <w:jc w:val="center"/>
              <w:rPr>
                <w:lang w:val="en-US"/>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306CA060" w14:textId="1210B37D" w:rsidR="008608E7" w:rsidRDefault="002C6EC2" w:rsidP="00AA19B4">
            <w:pPr>
              <w:rPr>
                <w:lang w:val="en-US"/>
              </w:rPr>
            </w:pPr>
            <w:r w:rsidRPr="002C6EC2">
              <w:rPr>
                <w:lang w:val="en-US"/>
              </w:rPr>
              <w:t>Prior to appointment as HoD</w:t>
            </w:r>
          </w:p>
        </w:tc>
      </w:tr>
    </w:tbl>
    <w:p w14:paraId="31BAE2F5" w14:textId="77777777" w:rsidR="000664EB" w:rsidRPr="00965FA0" w:rsidRDefault="000664EB" w:rsidP="00137F45">
      <w:pPr>
        <w:pStyle w:val="Caption"/>
        <w:jc w:val="center"/>
      </w:pPr>
      <w:bookmarkStart w:id="93" w:name="_Toc404583721"/>
      <w:bookmarkEnd w:id="93"/>
    </w:p>
    <w:p w14:paraId="4CE0A35B" w14:textId="2D5267F7" w:rsidR="00137F45" w:rsidRPr="00137F45" w:rsidRDefault="00AA19B4" w:rsidP="00137F45">
      <w:pPr>
        <w:pStyle w:val="Caption"/>
        <w:jc w:val="center"/>
        <w:rPr>
          <w:rFonts w:ascii="Arial" w:hAnsi="Arial" w:cs="Arial"/>
          <w:b/>
          <w:sz w:val="22"/>
          <w:szCs w:val="22"/>
        </w:rPr>
      </w:pPr>
      <w:bookmarkStart w:id="94" w:name="_Toc16511495"/>
      <w:r w:rsidRPr="00137F45">
        <w:rPr>
          <w:rFonts w:ascii="Arial" w:hAnsi="Arial" w:cs="Arial"/>
          <w:b/>
          <w:sz w:val="22"/>
          <w:szCs w:val="22"/>
        </w:rPr>
        <w:t xml:space="preserve">Table </w:t>
      </w:r>
      <w:r w:rsidRPr="00137F45">
        <w:rPr>
          <w:rFonts w:ascii="Arial" w:hAnsi="Arial" w:cs="Arial"/>
          <w:b/>
          <w:sz w:val="22"/>
          <w:szCs w:val="22"/>
        </w:rPr>
        <w:fldChar w:fldCharType="begin"/>
      </w:r>
      <w:r w:rsidRPr="00137F45">
        <w:rPr>
          <w:rFonts w:ascii="Arial" w:hAnsi="Arial" w:cs="Arial"/>
          <w:b/>
          <w:sz w:val="22"/>
          <w:szCs w:val="22"/>
        </w:rPr>
        <w:instrText xml:space="preserve"> SEQ Table \* ARABIC </w:instrText>
      </w:r>
      <w:r w:rsidRPr="00137F45">
        <w:rPr>
          <w:rFonts w:ascii="Arial" w:hAnsi="Arial" w:cs="Arial"/>
          <w:b/>
          <w:sz w:val="22"/>
          <w:szCs w:val="22"/>
        </w:rPr>
        <w:fldChar w:fldCharType="separate"/>
      </w:r>
      <w:r w:rsidR="00045D9D">
        <w:rPr>
          <w:rFonts w:ascii="Arial" w:hAnsi="Arial" w:cs="Arial"/>
          <w:b/>
          <w:noProof/>
          <w:sz w:val="22"/>
          <w:szCs w:val="22"/>
        </w:rPr>
        <w:t>2</w:t>
      </w:r>
      <w:r w:rsidRPr="00137F45">
        <w:rPr>
          <w:rFonts w:ascii="Arial" w:hAnsi="Arial" w:cs="Arial"/>
          <w:b/>
          <w:sz w:val="22"/>
          <w:szCs w:val="22"/>
        </w:rPr>
        <w:fldChar w:fldCharType="end"/>
      </w:r>
      <w:r w:rsidRPr="00137F45">
        <w:rPr>
          <w:rFonts w:ascii="Arial" w:hAnsi="Arial" w:cs="Arial"/>
          <w:b/>
          <w:sz w:val="22"/>
          <w:szCs w:val="22"/>
        </w:rPr>
        <w:t xml:space="preserve"> - Sea Environmental Qualifications</w:t>
      </w:r>
      <w:bookmarkEnd w:id="94"/>
      <w:r w:rsidR="00594024" w:rsidRPr="00137F45">
        <w:rPr>
          <w:rFonts w:ascii="Arial" w:hAnsi="Arial" w:cs="Arial"/>
          <w:b/>
          <w:sz w:val="22"/>
          <w:szCs w:val="22"/>
        </w:rPr>
        <w:t>.</w:t>
      </w:r>
    </w:p>
    <w:p w14:paraId="6793B8CE" w14:textId="77777777" w:rsidR="00137F45" w:rsidRDefault="00137F45" w:rsidP="00AA19B4">
      <w:pPr>
        <w:pStyle w:val="Caption"/>
      </w:pPr>
    </w:p>
    <w:p w14:paraId="4715FC8C" w14:textId="77777777" w:rsidR="00137F45" w:rsidRDefault="00137F45" w:rsidP="00137F45">
      <w:pPr>
        <w:tabs>
          <w:tab w:val="left" w:pos="900"/>
          <w:tab w:val="left" w:pos="1400"/>
        </w:tabs>
        <w:rPr>
          <w:rFonts w:cs="Arial"/>
          <w:sz w:val="20"/>
          <w:szCs w:val="20"/>
        </w:rPr>
      </w:pPr>
      <w:r>
        <w:rPr>
          <w:rFonts w:cs="Arial"/>
          <w:sz w:val="20"/>
          <w:szCs w:val="20"/>
        </w:rPr>
        <w:tab/>
      </w:r>
    </w:p>
    <w:p w14:paraId="45B2C763" w14:textId="3186686B" w:rsidR="00AA19B4" w:rsidRPr="00137F45" w:rsidRDefault="00137F45" w:rsidP="00137F45">
      <w:pPr>
        <w:tabs>
          <w:tab w:val="left" w:pos="900"/>
          <w:tab w:val="left" w:pos="1400"/>
        </w:tabs>
        <w:rPr>
          <w:rFonts w:cs="Arial"/>
          <w:sz w:val="20"/>
          <w:szCs w:val="20"/>
        </w:rPr>
      </w:pPr>
      <w:r>
        <w:rPr>
          <w:rFonts w:cs="Arial"/>
          <w:sz w:val="20"/>
          <w:szCs w:val="20"/>
        </w:rPr>
        <w:t xml:space="preserve">Notes: </w:t>
      </w:r>
      <w:r w:rsidR="00594024" w:rsidRPr="00137F45">
        <w:rPr>
          <w:rFonts w:cs="Arial"/>
          <w:sz w:val="20"/>
          <w:szCs w:val="20"/>
        </w:rPr>
        <w:t>NQUAL code must be requested before training development.</w:t>
      </w:r>
      <w:r w:rsidR="00594024" w:rsidRPr="00594024">
        <w:t xml:space="preserve"> </w:t>
      </w:r>
    </w:p>
    <w:p w14:paraId="4116E34D" w14:textId="06679E40" w:rsidR="006B366A" w:rsidRDefault="006B366A">
      <w:r w:rsidRPr="00594024">
        <w:br w:type="page"/>
      </w:r>
    </w:p>
    <w:p w14:paraId="4C21869E" w14:textId="29DB979C" w:rsidR="002C6EC2" w:rsidRPr="002C6EC2" w:rsidRDefault="002C6EC2">
      <w:pPr>
        <w:rPr>
          <w:rFonts w:ascii="Calibri" w:hAnsi="Calibri"/>
          <w:color w:val="1F497D"/>
        </w:rPr>
      </w:pPr>
    </w:p>
    <w:p w14:paraId="754794CA" w14:textId="5FF90D4B" w:rsidR="00D43476" w:rsidRPr="00594024" w:rsidRDefault="003F71D4" w:rsidP="00F92C22">
      <w:pPr>
        <w:pStyle w:val="Heading1"/>
        <w:rPr>
          <w:noProof/>
        </w:rPr>
      </w:pPr>
      <w:bookmarkStart w:id="95" w:name="_Toc9505432"/>
      <w:r w:rsidRPr="00594024">
        <w:rPr>
          <w:noProof/>
        </w:rPr>
        <w:t>CHAPTER 5</w:t>
      </w:r>
      <w:r w:rsidR="008B6589" w:rsidRPr="00594024">
        <w:rPr>
          <w:noProof/>
        </w:rPr>
        <w:t xml:space="preserve">  - LAND ENVIRONMENTAL REQUIREMENTS</w:t>
      </w:r>
      <w:bookmarkEnd w:id="95"/>
    </w:p>
    <w:p w14:paraId="3DCD459E" w14:textId="21FA8E36" w:rsidR="00D43476" w:rsidRPr="008A4714" w:rsidRDefault="00AA19B4" w:rsidP="00D43476">
      <w:pPr>
        <w:pStyle w:val="Heading2"/>
        <w:rPr>
          <w:szCs w:val="22"/>
        </w:rPr>
      </w:pPr>
      <w:bookmarkStart w:id="96" w:name="_Toc213472797"/>
      <w:bookmarkStart w:id="97" w:name="_Toc310933458"/>
      <w:bookmarkStart w:id="98" w:name="_Toc483315082"/>
      <w:bookmarkStart w:id="99" w:name="_Toc9505433"/>
      <w:r>
        <w:rPr>
          <w:szCs w:val="22"/>
        </w:rPr>
        <w:t>5.1</w:t>
      </w:r>
      <w:r w:rsidR="00F831EC">
        <w:rPr>
          <w:szCs w:val="22"/>
        </w:rPr>
        <w:tab/>
      </w:r>
      <w:r>
        <w:rPr>
          <w:szCs w:val="22"/>
        </w:rPr>
        <w:t xml:space="preserve"> introduction</w:t>
      </w:r>
      <w:bookmarkEnd w:id="96"/>
      <w:bookmarkEnd w:id="97"/>
      <w:bookmarkEnd w:id="98"/>
      <w:bookmarkEnd w:id="99"/>
    </w:p>
    <w:p w14:paraId="71C03F79" w14:textId="3E2C865C" w:rsidR="00D43476" w:rsidRPr="008A4714" w:rsidRDefault="00AA19B4" w:rsidP="00AA19B4">
      <w:pPr>
        <w:pStyle w:val="Heading4"/>
      </w:pPr>
      <w:bookmarkStart w:id="100" w:name="_Toc483315083"/>
      <w:r>
        <w:t>5.1.1</w:t>
      </w:r>
      <w:r>
        <w:tab/>
      </w:r>
      <w:r w:rsidR="00D43476" w:rsidRPr="008A4714">
        <w:t>Scope/Applicability</w:t>
      </w:r>
      <w:bookmarkEnd w:id="100"/>
    </w:p>
    <w:p w14:paraId="775007A1" w14:textId="77777777" w:rsidR="00D43476" w:rsidRPr="00AA19B4" w:rsidRDefault="00D43476" w:rsidP="00D43476">
      <w:pPr>
        <w:rPr>
          <w:rFonts w:cs="Arial"/>
        </w:rPr>
      </w:pPr>
    </w:p>
    <w:p w14:paraId="5441A34C" w14:textId="10F5C300" w:rsidR="00D43476" w:rsidRPr="00AA19B4" w:rsidRDefault="00D43476" w:rsidP="00AA19B4">
      <w:pPr>
        <w:widowControl w:val="0"/>
        <w:rPr>
          <w:rFonts w:cs="Arial"/>
        </w:rPr>
      </w:pPr>
      <w:r w:rsidRPr="00AA19B4">
        <w:rPr>
          <w:rFonts w:cs="Arial"/>
        </w:rPr>
        <w:t>This chapter specifies the unique requirements and qualifications for all Reg F and P Res officers who are members of Canadian Army (CA) managed occupations and all other officers emp</w:t>
      </w:r>
      <w:r w:rsidR="00482F5F">
        <w:rPr>
          <w:rFonts w:cs="Arial"/>
        </w:rPr>
        <w:t xml:space="preserve">loyed in the land environment. </w:t>
      </w:r>
      <w:r w:rsidRPr="00AA19B4">
        <w:rPr>
          <w:rFonts w:cs="Arial"/>
        </w:rPr>
        <w:t xml:space="preserve">These requirements are in addition to the common performance requirements described in Chapter 2 of this document and the job performance requirements documented </w:t>
      </w:r>
      <w:r w:rsidR="001D3922" w:rsidRPr="00E8111E">
        <w:t>in individual Occupational Specifications (OS)</w:t>
      </w:r>
      <w:r w:rsidR="001D3922">
        <w:t>, Specialty Specifications (SS)</w:t>
      </w:r>
      <w:r w:rsidR="001D3922" w:rsidRPr="00E8111E">
        <w:t xml:space="preserve"> and mission or theatre-specific performance requirements for specific operational employment</w:t>
      </w:r>
      <w:r w:rsidR="001D3922" w:rsidRPr="00C21279">
        <w:rPr>
          <w:sz w:val="20"/>
          <w:szCs w:val="20"/>
        </w:rPr>
        <w:t>.</w:t>
      </w:r>
    </w:p>
    <w:p w14:paraId="75228587" w14:textId="77777777" w:rsidR="00D43476" w:rsidRPr="00AA19B4" w:rsidRDefault="00D43476" w:rsidP="00D43476">
      <w:pPr>
        <w:rPr>
          <w:rFonts w:cs="Arial"/>
        </w:rPr>
      </w:pPr>
    </w:p>
    <w:p w14:paraId="486993F6" w14:textId="552132F7" w:rsidR="00D43476" w:rsidRPr="00AA19B4" w:rsidRDefault="00D43476" w:rsidP="00AA19B4">
      <w:pPr>
        <w:widowControl w:val="0"/>
        <w:rPr>
          <w:rFonts w:cs="Arial"/>
        </w:rPr>
      </w:pPr>
      <w:r w:rsidRPr="00AA19B4">
        <w:rPr>
          <w:rFonts w:cs="Arial"/>
        </w:rPr>
        <w:t>This chapter also specifies the training and education that will be provided to officers employed in the land environment in order to ensure that they are capable of performing their specific role.  In addition to the requirements specified in Annex A</w:t>
      </w:r>
      <w:r w:rsidR="009235AC">
        <w:rPr>
          <w:rFonts w:cs="Arial"/>
        </w:rPr>
        <w:t xml:space="preserve"> to Chapter 5</w:t>
      </w:r>
      <w:r w:rsidRPr="00AA19B4">
        <w:rPr>
          <w:rFonts w:cs="Arial"/>
        </w:rPr>
        <w:t xml:space="preserve"> and beyond the scope of the Land Environmental Requirements (LER), all CAF officers deploying to conduct or to support land-centric operations will also receive further training of a theatre and mission-specific nature, as directed by the force employer, to prepare them for their specific operational employment.</w:t>
      </w:r>
      <w:r w:rsidRPr="00AA19B4">
        <w:rPr>
          <w:rFonts w:cs="Arial"/>
        </w:rPr>
        <w:br/>
      </w:r>
      <w:r w:rsidRPr="00AA19B4">
        <w:rPr>
          <w:rFonts w:cs="Arial"/>
        </w:rPr>
        <w:br/>
      </w:r>
      <w:r w:rsidR="00AA19B4" w:rsidRPr="00AA19B4">
        <w:rPr>
          <w:rStyle w:val="Heading3Char"/>
          <w:rFonts w:ascii="Arial" w:eastAsiaTheme="minorHAnsi" w:hAnsi="Arial" w:cs="Arial"/>
          <w:szCs w:val="22"/>
        </w:rPr>
        <w:t>5.1.2</w:t>
      </w:r>
      <w:r w:rsidR="00AA19B4" w:rsidRPr="00AA19B4">
        <w:rPr>
          <w:rStyle w:val="Heading3Char"/>
          <w:rFonts w:ascii="Arial" w:eastAsiaTheme="minorHAnsi" w:hAnsi="Arial" w:cs="Arial"/>
          <w:szCs w:val="22"/>
        </w:rPr>
        <w:tab/>
      </w:r>
      <w:r w:rsidRPr="00AA19B4">
        <w:rPr>
          <w:rStyle w:val="Heading3Char"/>
          <w:rFonts w:ascii="Arial" w:eastAsiaTheme="minorHAnsi" w:hAnsi="Arial" w:cs="Arial"/>
          <w:szCs w:val="22"/>
        </w:rPr>
        <w:t>The Land Environment</w:t>
      </w:r>
      <w:r w:rsidRPr="00AA19B4">
        <w:rPr>
          <w:rFonts w:cs="Arial"/>
          <w:b/>
        </w:rPr>
        <w:br/>
      </w:r>
    </w:p>
    <w:p w14:paraId="155E3164" w14:textId="77777777" w:rsidR="00D43476" w:rsidRPr="00AA19B4" w:rsidRDefault="00D43476" w:rsidP="00AA19B4">
      <w:pPr>
        <w:widowControl w:val="0"/>
        <w:rPr>
          <w:rFonts w:cs="Arial"/>
        </w:rPr>
      </w:pPr>
      <w:r w:rsidRPr="00AA19B4">
        <w:rPr>
          <w:rFonts w:cs="Arial"/>
        </w:rPr>
        <w:t>The land environment is composed of:</w:t>
      </w:r>
      <w:r w:rsidRPr="00AA19B4">
        <w:rPr>
          <w:rFonts w:cs="Arial"/>
        </w:rPr>
        <w:br/>
      </w:r>
    </w:p>
    <w:p w14:paraId="599987D1" w14:textId="77777777" w:rsidR="00D43476" w:rsidRPr="00AA19B4" w:rsidRDefault="00D43476" w:rsidP="00AA19B4">
      <w:pPr>
        <w:widowControl w:val="0"/>
        <w:numPr>
          <w:ilvl w:val="1"/>
          <w:numId w:val="13"/>
        </w:numPr>
        <w:tabs>
          <w:tab w:val="clear" w:pos="1440"/>
          <w:tab w:val="num" w:pos="1260"/>
        </w:tabs>
        <w:ind w:left="720" w:hanging="360"/>
        <w:rPr>
          <w:rFonts w:cs="Arial"/>
        </w:rPr>
      </w:pPr>
      <w:r w:rsidRPr="00AA19B4">
        <w:rPr>
          <w:rFonts w:cs="Arial"/>
        </w:rPr>
        <w:t>the Canadian Army establishment including:</w:t>
      </w:r>
      <w:r w:rsidRPr="00AA19B4">
        <w:rPr>
          <w:rFonts w:cs="Arial"/>
        </w:rPr>
        <w:br/>
      </w:r>
    </w:p>
    <w:p w14:paraId="71FC497F" w14:textId="0F274869" w:rsidR="00D43476" w:rsidRPr="00AA19B4" w:rsidRDefault="00D43476" w:rsidP="00AA19B4">
      <w:pPr>
        <w:widowControl w:val="0"/>
        <w:numPr>
          <w:ilvl w:val="2"/>
          <w:numId w:val="13"/>
        </w:numPr>
        <w:tabs>
          <w:tab w:val="clear" w:pos="2160"/>
          <w:tab w:val="num" w:pos="1260"/>
        </w:tabs>
        <w:ind w:left="1260" w:hanging="540"/>
        <w:rPr>
          <w:rFonts w:cs="Arial"/>
        </w:rPr>
      </w:pPr>
      <w:r w:rsidRPr="00AA19B4">
        <w:rPr>
          <w:rFonts w:cs="Arial"/>
          <w:u w:val="single"/>
        </w:rPr>
        <w:t>The Field Force</w:t>
      </w:r>
      <w:r w:rsidR="00482F5F">
        <w:rPr>
          <w:rFonts w:cs="Arial"/>
        </w:rPr>
        <w:t xml:space="preserve">. </w:t>
      </w:r>
      <w:r w:rsidRPr="00AA19B4">
        <w:rPr>
          <w:rFonts w:cs="Arial"/>
        </w:rPr>
        <w:t xml:space="preserve">Elements of the Army that primarily generate land capability at readiness for operations (domestic and expeditionary); and </w:t>
      </w:r>
      <w:r w:rsidRPr="00AA19B4">
        <w:rPr>
          <w:rFonts w:cs="Arial"/>
        </w:rPr>
        <w:br/>
      </w:r>
    </w:p>
    <w:p w14:paraId="769C6E8A" w14:textId="4CAD2C84" w:rsidR="00D43476" w:rsidRPr="00AA19B4" w:rsidRDefault="001D3922" w:rsidP="00AA19B4">
      <w:pPr>
        <w:widowControl w:val="0"/>
        <w:numPr>
          <w:ilvl w:val="2"/>
          <w:numId w:val="13"/>
        </w:numPr>
        <w:tabs>
          <w:tab w:val="clear" w:pos="2160"/>
          <w:tab w:val="num" w:pos="1260"/>
        </w:tabs>
        <w:ind w:left="1260" w:hanging="540"/>
        <w:rPr>
          <w:rFonts w:cs="Arial"/>
        </w:rPr>
      </w:pPr>
      <w:r>
        <w:rPr>
          <w:rFonts w:cs="Arial"/>
          <w:u w:val="single"/>
        </w:rPr>
        <w:t>The Foundation CA</w:t>
      </w:r>
      <w:r w:rsidR="00482F5F">
        <w:rPr>
          <w:rFonts w:cs="Arial"/>
        </w:rPr>
        <w:t xml:space="preserve">. </w:t>
      </w:r>
      <w:r w:rsidR="00D43476" w:rsidRPr="00AA19B4">
        <w:rPr>
          <w:rFonts w:cs="Arial"/>
        </w:rPr>
        <w:t>The c</w:t>
      </w:r>
      <w:r>
        <w:rPr>
          <w:rFonts w:cs="Arial"/>
        </w:rPr>
        <w:t>ore component of the CA</w:t>
      </w:r>
      <w:r w:rsidR="00D43476" w:rsidRPr="00AA19B4">
        <w:rPr>
          <w:rFonts w:cs="Arial"/>
        </w:rPr>
        <w:t xml:space="preserve"> that enables the orientation, generation and sustainment of the Field Force; and, generates and sustains the spectrum of Army contribution to the CAF; and </w:t>
      </w:r>
      <w:r w:rsidR="00D43476" w:rsidRPr="00AA19B4">
        <w:rPr>
          <w:rFonts w:cs="Arial"/>
        </w:rPr>
        <w:br/>
      </w:r>
    </w:p>
    <w:p w14:paraId="6A49A96E" w14:textId="7D1A522C" w:rsidR="00D43476" w:rsidRDefault="00D43476" w:rsidP="00AA19B4">
      <w:pPr>
        <w:widowControl w:val="0"/>
        <w:numPr>
          <w:ilvl w:val="1"/>
          <w:numId w:val="13"/>
        </w:numPr>
        <w:tabs>
          <w:tab w:val="clear" w:pos="1440"/>
          <w:tab w:val="num" w:pos="720"/>
        </w:tabs>
        <w:ind w:left="720" w:hanging="360"/>
      </w:pPr>
      <w:r w:rsidRPr="00AA19B4">
        <w:rPr>
          <w:rFonts w:cs="Arial"/>
        </w:rPr>
        <w:t>all formations,</w:t>
      </w:r>
      <w:r w:rsidR="001D3922">
        <w:rPr>
          <w:rFonts w:cs="Arial"/>
        </w:rPr>
        <w:t xml:space="preserve"> units, elements or positions of</w:t>
      </w:r>
      <w:r w:rsidRPr="00AA19B4">
        <w:rPr>
          <w:rFonts w:cs="Arial"/>
        </w:rPr>
        <w:t xml:space="preserve"> operational task force establishments where the primary role of that formation, unit, element or position is to conduct or support land operations</w:t>
      </w:r>
      <w:r w:rsidRPr="00C549DB">
        <w:t>.</w:t>
      </w:r>
      <w:r>
        <w:br/>
      </w:r>
    </w:p>
    <w:p w14:paraId="26F5C032" w14:textId="281A4302" w:rsidR="00D43476" w:rsidRPr="008A4714" w:rsidRDefault="00AA19B4" w:rsidP="00AA19B4">
      <w:pPr>
        <w:pStyle w:val="Heading4"/>
      </w:pPr>
      <w:bookmarkStart w:id="101" w:name="_Toc483315084"/>
      <w:r>
        <w:t>5.1.3</w:t>
      </w:r>
      <w:r>
        <w:tab/>
      </w:r>
      <w:r w:rsidR="00D43476" w:rsidRPr="008A4714">
        <w:t>Context</w:t>
      </w:r>
      <w:bookmarkEnd w:id="101"/>
      <w:r w:rsidR="00D43476" w:rsidRPr="008A4714">
        <w:br/>
      </w:r>
    </w:p>
    <w:p w14:paraId="3CDB12D5" w14:textId="6EB6223E" w:rsidR="00D43476" w:rsidRDefault="00D43476" w:rsidP="00AA19B4">
      <w:pPr>
        <w:widowControl w:val="0"/>
      </w:pPr>
      <w:r>
        <w:t xml:space="preserve">The </w:t>
      </w:r>
      <w:r w:rsidRPr="005F4EC4">
        <w:t>CA</w:t>
      </w:r>
      <w:r w:rsidR="00397091">
        <w:t xml:space="preserve"> is the land component</w:t>
      </w:r>
      <w:r w:rsidRPr="00C549DB">
        <w:t xml:space="preserve"> of the unified </w:t>
      </w:r>
      <w:r>
        <w:t>CAF</w:t>
      </w:r>
      <w:r w:rsidR="00482F5F">
        <w:t xml:space="preserve">. </w:t>
      </w:r>
      <w:r w:rsidRPr="00C549DB">
        <w:t xml:space="preserve">Made up of Reg </w:t>
      </w:r>
      <w:r w:rsidR="00397091">
        <w:t>F and Res F</w:t>
      </w:r>
      <w:r w:rsidR="00713C53">
        <w:t>, the CA</w:t>
      </w:r>
      <w:r w:rsidRPr="00C549DB">
        <w:t>’s primary purpose is</w:t>
      </w:r>
      <w:r>
        <w:t xml:space="preserve"> to defend Canada and Canadian interests, and to uphold and protect Canadian values while contributing to the defence of North America and international peace and security.</w:t>
      </w:r>
      <w:r w:rsidR="00713C53">
        <w:t xml:space="preserve"> The CA</w:t>
      </w:r>
      <w:r w:rsidRPr="00C549DB">
        <w:t xml:space="preserve"> fulfills this function by generating high readiness, combat-effective and multi-purpose land forces capable of operating effectively across the spectrum of conflict in a </w:t>
      </w:r>
      <w:r>
        <w:t>J</w:t>
      </w:r>
      <w:r w:rsidRPr="00C549DB">
        <w:t xml:space="preserve">oint, </w:t>
      </w:r>
      <w:r>
        <w:t>I</w:t>
      </w:r>
      <w:r w:rsidR="00713C53">
        <w:t>nteragency</w:t>
      </w:r>
      <w:r w:rsidRPr="00C549DB">
        <w:t xml:space="preserve">, </w:t>
      </w:r>
      <w:r>
        <w:t>M</w:t>
      </w:r>
      <w:r w:rsidR="00713C53">
        <w:t>ultinational</w:t>
      </w:r>
      <w:r w:rsidRPr="00C549DB">
        <w:t xml:space="preserve"> and </w:t>
      </w:r>
      <w:r>
        <w:t>P</w:t>
      </w:r>
      <w:r w:rsidRPr="00C549DB">
        <w:t xml:space="preserve">ublic (JIMP) environment, within a Government of Canada comprehensive framework for both domestic and international operations.  </w:t>
      </w:r>
      <w:r>
        <w:br/>
      </w:r>
    </w:p>
    <w:p w14:paraId="3B6E58F6" w14:textId="78503090" w:rsidR="00D43476" w:rsidRPr="00C549DB" w:rsidRDefault="00D43476" w:rsidP="00AA19B4">
      <w:pPr>
        <w:widowControl w:val="0"/>
      </w:pPr>
      <w:r w:rsidRPr="00C549DB">
        <w:t xml:space="preserve">The </w:t>
      </w:r>
      <w:r w:rsidRPr="005F4EC4">
        <w:t xml:space="preserve">CA </w:t>
      </w:r>
      <w:r w:rsidRPr="00C549DB">
        <w:t xml:space="preserve">has been directed to organize, equip, train, educate, generate, recover and sustain </w:t>
      </w:r>
      <w:r w:rsidRPr="00C549DB">
        <w:lastRenderedPageBreak/>
        <w:t>combat-effective, multi-purpose land forces to meet Canada</w:t>
      </w:r>
      <w:r w:rsidR="00713C53">
        <w:t>’s defence obj</w:t>
      </w:r>
      <w:r w:rsidR="00482F5F">
        <w:t xml:space="preserve">ectives. </w:t>
      </w:r>
      <w:r w:rsidR="00713C53">
        <w:t>The CA</w:t>
      </w:r>
      <w:r w:rsidRPr="00C549DB">
        <w:t xml:space="preserve"> contributes to these objectives through the generation of land forces that are properly structured, equipped and trained for a wide variety of </w:t>
      </w:r>
      <w:r w:rsidR="00482F5F">
        <w:t xml:space="preserve">operations at home and abroad. </w:t>
      </w:r>
      <w:r>
        <w:t xml:space="preserve">The </w:t>
      </w:r>
      <w:r w:rsidR="00713C53">
        <w:t>CA</w:t>
      </w:r>
      <w:r>
        <w:t xml:space="preserve">’s </w:t>
      </w:r>
      <w:r w:rsidRPr="00C549DB">
        <w:t xml:space="preserve">focus is on immediate response requirements for domestic operations while prepared for more demanding and dangerous international missions, supported by Res </w:t>
      </w:r>
      <w:r>
        <w:t>F</w:t>
      </w:r>
      <w:r w:rsidR="00482F5F">
        <w:t>.</w:t>
      </w:r>
      <w:r w:rsidR="001D3922">
        <w:t xml:space="preserve"> The CA</w:t>
      </w:r>
      <w:r w:rsidRPr="00C549DB">
        <w:t xml:space="preserve"> Res</w:t>
      </w:r>
      <w:r>
        <w:t xml:space="preserve"> F</w:t>
      </w:r>
      <w:r w:rsidRPr="00C549DB">
        <w:t xml:space="preserve"> serves as a basis for a more robust and wide-ranging land-based domestic response across Canada.  </w:t>
      </w:r>
      <w:r w:rsidRPr="00C549DB">
        <w:br/>
      </w:r>
    </w:p>
    <w:p w14:paraId="13579835" w14:textId="271B4C34" w:rsidR="00D43476" w:rsidRPr="00C549DB" w:rsidRDefault="00D43476" w:rsidP="00AA19B4">
      <w:pPr>
        <w:widowControl w:val="0"/>
      </w:pPr>
      <w:r w:rsidRPr="00C549DB">
        <w:t>Th</w:t>
      </w:r>
      <w:r>
        <w:t>e</w:t>
      </w:r>
      <w:r w:rsidRPr="00C549DB">
        <w:t xml:space="preserve"> core competencies </w:t>
      </w:r>
      <w:r>
        <w:t xml:space="preserve">of the </w:t>
      </w:r>
      <w:r w:rsidR="00713C53">
        <w:t>CA</w:t>
      </w:r>
      <w:r>
        <w:t xml:space="preserve"> is the ability to engage and win in close combat across the full spectrum of operations. The following key characteristics are essential to the </w:t>
      </w:r>
      <w:r w:rsidR="00713C53">
        <w:t>CA</w:t>
      </w:r>
      <w:r w:rsidRPr="00C549DB">
        <w:t xml:space="preserve">’s </w:t>
      </w:r>
      <w:r>
        <w:t>core competencies</w:t>
      </w:r>
      <w:r w:rsidRPr="00C549DB">
        <w:t xml:space="preserve">: </w:t>
      </w:r>
      <w:r w:rsidRPr="00C549DB">
        <w:br/>
      </w:r>
    </w:p>
    <w:p w14:paraId="2276DDA2" w14:textId="77777777" w:rsidR="00D43476" w:rsidRPr="00C549DB" w:rsidRDefault="00D43476" w:rsidP="00AA19B4">
      <w:pPr>
        <w:widowControl w:val="0"/>
        <w:numPr>
          <w:ilvl w:val="1"/>
          <w:numId w:val="38"/>
        </w:numPr>
        <w:tabs>
          <w:tab w:val="clear" w:pos="1440"/>
          <w:tab w:val="num" w:pos="720"/>
        </w:tabs>
        <w:ind w:left="720" w:hanging="360"/>
      </w:pPr>
      <w:r w:rsidRPr="00C549DB">
        <w:t xml:space="preserve">The </w:t>
      </w:r>
      <w:r w:rsidRPr="005F4EC4">
        <w:t>CA</w:t>
      </w:r>
      <w:r w:rsidRPr="00C549DB">
        <w:t xml:space="preserve"> is an adaptive and agile force capable of responding to domestic, continental and international threats; </w:t>
      </w:r>
      <w:r w:rsidRPr="00C549DB">
        <w:br/>
      </w:r>
    </w:p>
    <w:p w14:paraId="4521420E" w14:textId="77777777" w:rsidR="00D43476" w:rsidRPr="00C549DB" w:rsidRDefault="00D43476" w:rsidP="00AA19B4">
      <w:pPr>
        <w:widowControl w:val="0"/>
        <w:numPr>
          <w:ilvl w:val="1"/>
          <w:numId w:val="38"/>
        </w:numPr>
        <w:tabs>
          <w:tab w:val="clear" w:pos="1440"/>
          <w:tab w:val="num" w:pos="720"/>
        </w:tabs>
        <w:ind w:left="720" w:hanging="360"/>
      </w:pPr>
      <w:r w:rsidRPr="00C549DB">
        <w:t xml:space="preserve">The </w:t>
      </w:r>
      <w:r w:rsidRPr="005F4EC4">
        <w:t>CA</w:t>
      </w:r>
      <w:r w:rsidRPr="00C549DB">
        <w:t xml:space="preserve"> is a medium weight force, reinforced with robust armour capabilities, and capable of operating across the full spectrum of operations; </w:t>
      </w:r>
      <w:r w:rsidRPr="00C549DB">
        <w:br/>
      </w:r>
    </w:p>
    <w:p w14:paraId="27EFE163" w14:textId="77777777" w:rsidR="00D43476" w:rsidRPr="00C549DB" w:rsidRDefault="00D43476" w:rsidP="00AA19B4">
      <w:pPr>
        <w:widowControl w:val="0"/>
        <w:numPr>
          <w:ilvl w:val="1"/>
          <w:numId w:val="38"/>
        </w:numPr>
        <w:tabs>
          <w:tab w:val="clear" w:pos="1440"/>
          <w:tab w:val="num" w:pos="720"/>
        </w:tabs>
        <w:ind w:left="720" w:hanging="360"/>
      </w:pPr>
      <w:r w:rsidRPr="00C549DB">
        <w:t xml:space="preserve">The </w:t>
      </w:r>
      <w:r w:rsidRPr="005F4EC4">
        <w:t>CA</w:t>
      </w:r>
      <w:r w:rsidRPr="00C549DB">
        <w:t xml:space="preserve"> is a combat effective force capable of operating within the JIMP context; </w:t>
      </w:r>
      <w:r w:rsidRPr="00C549DB">
        <w:br/>
      </w:r>
    </w:p>
    <w:p w14:paraId="38A665B0" w14:textId="77777777" w:rsidR="00D43476" w:rsidRPr="00C549DB" w:rsidRDefault="00D43476" w:rsidP="00AA19B4">
      <w:pPr>
        <w:widowControl w:val="0"/>
        <w:numPr>
          <w:ilvl w:val="1"/>
          <w:numId w:val="38"/>
        </w:numPr>
        <w:tabs>
          <w:tab w:val="clear" w:pos="1440"/>
          <w:tab w:val="num" w:pos="720"/>
        </w:tabs>
        <w:ind w:left="720" w:hanging="360"/>
      </w:pPr>
      <w:r w:rsidRPr="00C549DB">
        <w:t xml:space="preserve">The </w:t>
      </w:r>
      <w:r w:rsidRPr="005F4EC4">
        <w:t>CA</w:t>
      </w:r>
      <w:r w:rsidRPr="00C549DB">
        <w:t xml:space="preserve"> is capable of leading and sustaining complex land-based operations for extensive periods abroad and at home; and </w:t>
      </w:r>
      <w:r w:rsidRPr="00C549DB">
        <w:br/>
      </w:r>
    </w:p>
    <w:p w14:paraId="6297D8CB" w14:textId="4D5584E7" w:rsidR="00D43476" w:rsidRPr="00C549DB" w:rsidRDefault="00D43476" w:rsidP="00AA19B4">
      <w:pPr>
        <w:widowControl w:val="0"/>
        <w:numPr>
          <w:ilvl w:val="1"/>
          <w:numId w:val="38"/>
        </w:numPr>
        <w:tabs>
          <w:tab w:val="clear" w:pos="1440"/>
          <w:tab w:val="num" w:pos="720"/>
        </w:tabs>
        <w:ind w:left="720" w:hanging="360"/>
      </w:pPr>
      <w:r w:rsidRPr="00C549DB">
        <w:t xml:space="preserve">The </w:t>
      </w:r>
      <w:r w:rsidRPr="005F4EC4">
        <w:t>CA</w:t>
      </w:r>
      <w:r w:rsidRPr="00C549DB">
        <w:t xml:space="preserve"> produces professional s</w:t>
      </w:r>
      <w:r w:rsidR="00713C53">
        <w:t>oldiers, organized around Brigade</w:t>
      </w:r>
      <w:r w:rsidRPr="00C549DB">
        <w:t xml:space="preserve"> Groups and/or formation level combat structures capable of enabling JIMP activities.  </w:t>
      </w:r>
      <w:r w:rsidRPr="00C549DB">
        <w:br/>
      </w:r>
    </w:p>
    <w:p w14:paraId="7664C500" w14:textId="6567A1E7" w:rsidR="00D43476" w:rsidRPr="00C549DB" w:rsidRDefault="00D43476" w:rsidP="00AA19B4">
      <w:pPr>
        <w:widowControl w:val="0"/>
      </w:pPr>
      <w:r>
        <w:t>The CA is the</w:t>
      </w:r>
      <w:r w:rsidR="001D3922">
        <w:t xml:space="preserve"> Functional Centre of Expertise</w:t>
      </w:r>
      <w:r>
        <w:t xml:space="preserve"> (</w:t>
      </w:r>
      <w:r w:rsidR="001D3922">
        <w:t>F</w:t>
      </w:r>
      <w:r>
        <w:t>CoE) for Land Operations and as such, will train all members of the CAF designated to conduct land operations in pursuit of Canada’s defence objectives. Based on a main body of medium weight forces, the CA will ensure sufficient heavy, light and enabling forces are prepared to meet the scalable force employment requirements under the Managed Readiness Plan (MRP), both domestic and expeditionary.</w:t>
      </w:r>
    </w:p>
    <w:p w14:paraId="6BA66D2C" w14:textId="77777777" w:rsidR="00F831EC" w:rsidRPr="008D1F35" w:rsidRDefault="00F831EC" w:rsidP="00D43476"/>
    <w:p w14:paraId="310A18E6" w14:textId="2634365A" w:rsidR="00D43476" w:rsidRPr="008D1F35" w:rsidRDefault="00AA19B4" w:rsidP="00AA19B4">
      <w:pPr>
        <w:pStyle w:val="Heading4"/>
      </w:pPr>
      <w:bookmarkStart w:id="102" w:name="_Toc310933459"/>
      <w:bookmarkStart w:id="103" w:name="_Toc483315085"/>
      <w:r>
        <w:t>5.1.4</w:t>
      </w:r>
      <w:r>
        <w:tab/>
      </w:r>
      <w:r w:rsidR="00D43476">
        <w:t>LER Categories</w:t>
      </w:r>
      <w:bookmarkEnd w:id="102"/>
      <w:bookmarkEnd w:id="103"/>
    </w:p>
    <w:p w14:paraId="6B6A0379" w14:textId="77777777" w:rsidR="00D43476" w:rsidRPr="008D1F35" w:rsidRDefault="00D43476" w:rsidP="00D43476">
      <w:pPr>
        <w:rPr>
          <w:b/>
        </w:rPr>
      </w:pPr>
    </w:p>
    <w:p w14:paraId="5D142394" w14:textId="4DB2CCA0" w:rsidR="00D43476" w:rsidRPr="008D1F35" w:rsidRDefault="00D43476" w:rsidP="00AA19B4">
      <w:pPr>
        <w:widowControl w:val="0"/>
        <w:spacing w:after="120"/>
      </w:pPr>
      <w:r w:rsidRPr="008D1F35">
        <w:t xml:space="preserve">The LER </w:t>
      </w:r>
      <w:r w:rsidR="001D3922">
        <w:t>are</w:t>
      </w:r>
      <w:r w:rsidRPr="008D1F35">
        <w:t xml:space="preserve"> broken down into three categories as follows:</w:t>
      </w:r>
      <w:r w:rsidRPr="008D1F35">
        <w:br/>
      </w:r>
    </w:p>
    <w:p w14:paraId="68A5D0E3" w14:textId="3A5B2500" w:rsidR="00D43476" w:rsidRPr="008D1F35" w:rsidRDefault="00D43476" w:rsidP="00AA19B4">
      <w:pPr>
        <w:widowControl w:val="0"/>
        <w:numPr>
          <w:ilvl w:val="1"/>
          <w:numId w:val="39"/>
        </w:numPr>
        <w:tabs>
          <w:tab w:val="clear" w:pos="1440"/>
          <w:tab w:val="num" w:pos="720"/>
        </w:tabs>
        <w:spacing w:after="120"/>
        <w:ind w:left="720" w:hanging="360"/>
      </w:pPr>
      <w:r w:rsidRPr="008D1F35">
        <w:rPr>
          <w:u w:val="single"/>
        </w:rPr>
        <w:t>Permanent Cadre for Land Operations</w:t>
      </w:r>
      <w:r w:rsidR="00482F5F">
        <w:t>.</w:t>
      </w:r>
      <w:r w:rsidRPr="008D1F35">
        <w:t xml:space="preserve"> Officers in this category are warriors</w:t>
      </w:r>
      <w:r>
        <w:t>, leaders and military professionals</w:t>
      </w:r>
      <w:r w:rsidRPr="008D1F35">
        <w:t xml:space="preserve"> who are expert in the planning and conduct of </w:t>
      </w:r>
      <w:r>
        <w:t>CAF</w:t>
      </w:r>
      <w:r w:rsidR="00482F5F">
        <w:t xml:space="preserve"> land-centric operations.</w:t>
      </w:r>
      <w:r w:rsidRPr="008D1F35">
        <w:t xml:space="preserve"> Their comprehensive understanding of land warfare doctrine, capabilities and operations enables them to survive and to generate the effects requir</w:t>
      </w:r>
      <w:r w:rsidR="00482F5F">
        <w:t>ed to win battles and win wars.</w:t>
      </w:r>
      <w:r w:rsidRPr="008D1F35">
        <w:t xml:space="preserve"> This category specifies the requirements of all </w:t>
      </w:r>
      <w:r>
        <w:t>CAF</w:t>
      </w:r>
      <w:r w:rsidRPr="008D1F35">
        <w:t xml:space="preserve"> officers who are: </w:t>
      </w:r>
    </w:p>
    <w:p w14:paraId="3C4B726D" w14:textId="0F1F9D47" w:rsidR="00D43476" w:rsidRPr="008D1F35" w:rsidRDefault="00D43476" w:rsidP="00F831EC">
      <w:pPr>
        <w:widowControl w:val="0"/>
        <w:numPr>
          <w:ilvl w:val="2"/>
          <w:numId w:val="39"/>
        </w:numPr>
        <w:tabs>
          <w:tab w:val="clear" w:pos="2160"/>
          <w:tab w:val="num" w:pos="1440"/>
        </w:tabs>
        <w:spacing w:after="120"/>
        <w:ind w:left="1260" w:hanging="540"/>
      </w:pPr>
      <w:r w:rsidRPr="008D1F35">
        <w:t>members of Army-managed occupations, that is, Artillery</w:t>
      </w:r>
      <w:r>
        <w:t xml:space="preserve"> (Arty)</w:t>
      </w:r>
      <w:r w:rsidRPr="008D1F35">
        <w:t>, Armo</w:t>
      </w:r>
      <w:r w:rsidR="00713C53">
        <w:t>ur (Armd), Infantry (Inf), Combat Engineer (</w:t>
      </w:r>
      <w:r w:rsidRPr="008D1F35">
        <w:t>Engr), Electrical and Mechanical Engineers (EME) and Signals (Sigs)</w:t>
      </w:r>
      <w:r>
        <w:t>;</w:t>
      </w:r>
      <w:r w:rsidRPr="008D1F35">
        <w:t xml:space="preserve"> and</w:t>
      </w:r>
    </w:p>
    <w:p w14:paraId="357190E5" w14:textId="6E3062F5" w:rsidR="00D43476" w:rsidRPr="008D1F35" w:rsidRDefault="00D43476" w:rsidP="00F831EC">
      <w:pPr>
        <w:widowControl w:val="0"/>
        <w:numPr>
          <w:ilvl w:val="2"/>
          <w:numId w:val="39"/>
        </w:numPr>
        <w:tabs>
          <w:tab w:val="clear" w:pos="2160"/>
          <w:tab w:val="num" w:pos="1440"/>
        </w:tabs>
        <w:spacing w:after="120"/>
        <w:ind w:left="1260" w:hanging="540"/>
      </w:pPr>
      <w:r w:rsidRPr="008D1F35">
        <w:t>members of occupations not managed by the Army whose DP1 and/or DP2 t</w:t>
      </w:r>
      <w:r w:rsidR="0052086D">
        <w:t>raining has been directed by Comd MPC</w:t>
      </w:r>
      <w:r w:rsidRPr="008D1F35">
        <w:t xml:space="preserve"> to include land environmental requirements (e.g., Log-Land, MP)</w:t>
      </w:r>
      <w:r>
        <w:t>;</w:t>
      </w:r>
    </w:p>
    <w:p w14:paraId="60D07E1A" w14:textId="4C296003" w:rsidR="00D43476" w:rsidRPr="008D1F35" w:rsidRDefault="00D43476" w:rsidP="00F831EC">
      <w:pPr>
        <w:widowControl w:val="0"/>
        <w:numPr>
          <w:ilvl w:val="1"/>
          <w:numId w:val="39"/>
        </w:numPr>
        <w:tabs>
          <w:tab w:val="clear" w:pos="1440"/>
          <w:tab w:val="num" w:pos="720"/>
        </w:tabs>
        <w:spacing w:after="120"/>
        <w:ind w:left="720" w:hanging="360"/>
      </w:pPr>
      <w:r w:rsidRPr="008D1F35">
        <w:rPr>
          <w:u w:val="single"/>
        </w:rPr>
        <w:t>Augmentee Cadre for Land Operations</w:t>
      </w:r>
      <w:r w:rsidR="00482F5F">
        <w:t xml:space="preserve">. </w:t>
      </w:r>
      <w:r w:rsidRPr="008D1F35">
        <w:t xml:space="preserve">This category includes all other </w:t>
      </w:r>
      <w:r>
        <w:t>CAF</w:t>
      </w:r>
      <w:r w:rsidRPr="008D1F35">
        <w:t xml:space="preserve"> officers, regardless of occupation, environment or distinctive environmental uniform (DEU), </w:t>
      </w:r>
      <w:r w:rsidRPr="008D1F35">
        <w:lastRenderedPageBreak/>
        <w:t xml:space="preserve">whose DP 1 and DP 2 training path has not included land environmental requirements, but who are nonetheless deployed in support of </w:t>
      </w:r>
      <w:r>
        <w:t>CAF</w:t>
      </w:r>
      <w:r w:rsidR="00482F5F">
        <w:t xml:space="preserve"> land-centric operations.</w:t>
      </w:r>
      <w:r w:rsidRPr="008D1F35">
        <w:t xml:space="preserve"> This category specifies the requirement for the competencies required to survive and integrate effectively into </w:t>
      </w:r>
      <w:r>
        <w:t>CAF</w:t>
      </w:r>
      <w:r w:rsidRPr="008D1F35">
        <w:t xml:space="preserve"> land-centric expeditionary operations</w:t>
      </w:r>
      <w:r>
        <w:t>; and</w:t>
      </w:r>
    </w:p>
    <w:p w14:paraId="39828E47" w14:textId="4ACE26F5" w:rsidR="00D43476" w:rsidRDefault="00D43476" w:rsidP="00F831EC">
      <w:pPr>
        <w:widowControl w:val="0"/>
        <w:numPr>
          <w:ilvl w:val="1"/>
          <w:numId w:val="39"/>
        </w:numPr>
        <w:tabs>
          <w:tab w:val="clear" w:pos="1440"/>
          <w:tab w:val="num" w:pos="720"/>
        </w:tabs>
        <w:spacing w:after="120"/>
        <w:ind w:left="720" w:hanging="360"/>
      </w:pPr>
      <w:r w:rsidRPr="008D1F35">
        <w:rPr>
          <w:u w:val="single"/>
        </w:rPr>
        <w:t>Non-Permanent Cadre for Land Operations and Serving in Land Forces Command (LFC)</w:t>
      </w:r>
      <w:r w:rsidR="00482F5F">
        <w:t xml:space="preserve">. </w:t>
      </w:r>
      <w:r w:rsidRPr="008D1F35">
        <w:t xml:space="preserve">This category includes all </w:t>
      </w:r>
      <w:r>
        <w:t>CAF</w:t>
      </w:r>
      <w:r w:rsidRPr="008D1F35">
        <w:t xml:space="preserve"> officers, regardless of occupation, environment or DEU, whose DP 1 and DP 2 training path has not included land environmental requirements, but who a</w:t>
      </w:r>
      <w:r w:rsidR="00482F5F">
        <w:t xml:space="preserve">re posted to serve within LFC. </w:t>
      </w:r>
      <w:r w:rsidRPr="008D1F35">
        <w:t xml:space="preserve">This category specifies the requirement for the competencies necessary to integrate effectively into an Army garrison work environment, including terminology, organization, ethos, culture, and work-related tools and processes.  </w:t>
      </w:r>
      <w:r>
        <w:br/>
      </w:r>
    </w:p>
    <w:p w14:paraId="609903AC" w14:textId="700FE3E0" w:rsidR="00D43476" w:rsidRPr="00BE3DDE" w:rsidRDefault="00F831EC" w:rsidP="00F831EC">
      <w:pPr>
        <w:pStyle w:val="Heading4"/>
      </w:pPr>
      <w:bookmarkStart w:id="104" w:name="_Toc483315086"/>
      <w:r>
        <w:t>5.1.5</w:t>
      </w:r>
      <w:r>
        <w:tab/>
      </w:r>
      <w:r w:rsidR="00D43476" w:rsidRPr="00FE6966">
        <w:t>Foundation</w:t>
      </w:r>
      <w:bookmarkEnd w:id="104"/>
      <w:r w:rsidR="00D43476" w:rsidRPr="003B2F90">
        <w:br/>
      </w:r>
    </w:p>
    <w:p w14:paraId="692EBB11" w14:textId="77777777" w:rsidR="00D43476" w:rsidRPr="00014879" w:rsidRDefault="00D43476" w:rsidP="00F831EC">
      <w:pPr>
        <w:widowControl w:val="0"/>
        <w:spacing w:after="120"/>
      </w:pPr>
      <w:r w:rsidRPr="00014879">
        <w:t>Land environmental requirements were derived from and are consistent with the following documents:</w:t>
      </w:r>
      <w:r w:rsidRPr="00014879">
        <w:br/>
      </w:r>
    </w:p>
    <w:p w14:paraId="40CB765C" w14:textId="77777777" w:rsidR="00D43476" w:rsidRPr="00014879" w:rsidRDefault="00D43476" w:rsidP="00D46BDA">
      <w:pPr>
        <w:widowControl w:val="0"/>
        <w:numPr>
          <w:ilvl w:val="1"/>
          <w:numId w:val="40"/>
        </w:numPr>
        <w:tabs>
          <w:tab w:val="clear" w:pos="1440"/>
          <w:tab w:val="num" w:pos="720"/>
        </w:tabs>
        <w:ind w:left="720" w:hanging="360"/>
      </w:pPr>
      <w:r w:rsidRPr="00014879">
        <w:rPr>
          <w:i/>
        </w:rPr>
        <w:t>Advancing With Purpose: The Army Strategy</w:t>
      </w:r>
      <w:r>
        <w:t xml:space="preserve"> (3</w:t>
      </w:r>
      <w:r w:rsidRPr="00014879">
        <w:rPr>
          <w:vertAlign w:val="superscript"/>
        </w:rPr>
        <w:t>nd</w:t>
      </w:r>
      <w:r w:rsidRPr="00014879">
        <w:t xml:space="preserve"> Ed)</w:t>
      </w:r>
      <w:r>
        <w:t>,</w:t>
      </w:r>
      <w:r w:rsidRPr="00014879">
        <w:t xml:space="preserve"> </w:t>
      </w:r>
      <w:r>
        <w:t>2014</w:t>
      </w:r>
      <w:r w:rsidRPr="00014879">
        <w:t>;</w:t>
      </w:r>
      <w:r w:rsidRPr="00014879">
        <w:br/>
      </w:r>
    </w:p>
    <w:p w14:paraId="58887293" w14:textId="77777777" w:rsidR="00D43476" w:rsidRPr="00014879" w:rsidRDefault="00D43476" w:rsidP="00D46BDA">
      <w:pPr>
        <w:widowControl w:val="0"/>
        <w:numPr>
          <w:ilvl w:val="1"/>
          <w:numId w:val="40"/>
        </w:numPr>
        <w:tabs>
          <w:tab w:val="clear" w:pos="1440"/>
          <w:tab w:val="num" w:pos="720"/>
        </w:tabs>
        <w:ind w:left="720" w:hanging="360"/>
      </w:pPr>
      <w:r w:rsidRPr="00014879">
        <w:rPr>
          <w:i/>
        </w:rPr>
        <w:t>Canada’s Army: We Stand on Guard for Thee</w:t>
      </w:r>
      <w:r w:rsidRPr="00014879">
        <w:t xml:space="preserve">, (B-GL-300-000/FP-000) 1998; </w:t>
      </w:r>
      <w:r w:rsidRPr="00014879">
        <w:br/>
      </w:r>
    </w:p>
    <w:p w14:paraId="05A0525D" w14:textId="77777777" w:rsidR="00D43476" w:rsidRPr="00014879" w:rsidRDefault="00D43476" w:rsidP="00D46BDA">
      <w:pPr>
        <w:widowControl w:val="0"/>
        <w:numPr>
          <w:ilvl w:val="1"/>
          <w:numId w:val="40"/>
        </w:numPr>
        <w:tabs>
          <w:tab w:val="clear" w:pos="1440"/>
          <w:tab w:val="num" w:pos="720"/>
        </w:tabs>
        <w:ind w:left="720" w:hanging="360"/>
      </w:pPr>
      <w:r w:rsidRPr="00014879">
        <w:rPr>
          <w:i/>
        </w:rPr>
        <w:t>Land Operations</w:t>
      </w:r>
      <w:r>
        <w:t xml:space="preserve"> (B-GL-300-001/FP-001) 2014</w:t>
      </w:r>
      <w:r w:rsidRPr="00014879">
        <w:t xml:space="preserve">; </w:t>
      </w:r>
      <w:r w:rsidRPr="00014879">
        <w:br/>
      </w:r>
    </w:p>
    <w:p w14:paraId="72846EE8" w14:textId="67BB6163" w:rsidR="00D43476" w:rsidRPr="00014879" w:rsidRDefault="00D43476" w:rsidP="00D46BDA">
      <w:pPr>
        <w:widowControl w:val="0"/>
        <w:numPr>
          <w:ilvl w:val="1"/>
          <w:numId w:val="40"/>
        </w:numPr>
        <w:tabs>
          <w:tab w:val="clear" w:pos="1440"/>
          <w:tab w:val="num" w:pos="720"/>
        </w:tabs>
        <w:ind w:left="720" w:hanging="360"/>
      </w:pPr>
      <w:r w:rsidRPr="00014879">
        <w:rPr>
          <w:i/>
        </w:rPr>
        <w:t>Land Operations 2021: The Force Employment Concept for Canada’s Army of Tomorrow</w:t>
      </w:r>
      <w:r w:rsidR="00713C53">
        <w:t xml:space="preserve"> (B-GL- 310-001/AG-001) 2007</w:t>
      </w:r>
      <w:r w:rsidRPr="00014879">
        <w:t xml:space="preserve">; </w:t>
      </w:r>
      <w:r w:rsidRPr="00014879">
        <w:br/>
      </w:r>
    </w:p>
    <w:p w14:paraId="5D9FB22A" w14:textId="77777777" w:rsidR="00D43476" w:rsidRPr="00F23ADC" w:rsidRDefault="00D43476" w:rsidP="00D46BDA">
      <w:pPr>
        <w:widowControl w:val="0"/>
        <w:numPr>
          <w:ilvl w:val="1"/>
          <w:numId w:val="40"/>
        </w:numPr>
        <w:tabs>
          <w:tab w:val="clear" w:pos="1440"/>
          <w:tab w:val="num" w:pos="720"/>
        </w:tabs>
        <w:ind w:left="720" w:hanging="360"/>
      </w:pPr>
      <w:r w:rsidRPr="00F23ADC">
        <w:rPr>
          <w:i/>
        </w:rPr>
        <w:t xml:space="preserve">Individual </w:t>
      </w:r>
      <w:smartTag w:uri="urn:schemas-microsoft-com:office:smarttags" w:element="City">
        <w:smartTag w:uri="urn:schemas-microsoft-com:office:smarttags" w:element="place">
          <w:r w:rsidRPr="00F23ADC">
            <w:rPr>
              <w:i/>
            </w:rPr>
            <w:t>Battle</w:t>
          </w:r>
        </w:smartTag>
      </w:smartTag>
      <w:r w:rsidRPr="00F23ADC">
        <w:rPr>
          <w:i/>
        </w:rPr>
        <w:t xml:space="preserve"> Task Standards for Land Operations</w:t>
      </w:r>
      <w:r w:rsidRPr="00F23ADC">
        <w:t xml:space="preserve"> (B-GL-383-003/FP-001) 2008; </w:t>
      </w:r>
      <w:r w:rsidRPr="00F23ADC">
        <w:br/>
      </w:r>
    </w:p>
    <w:p w14:paraId="5282E713" w14:textId="77777777" w:rsidR="00D43476" w:rsidRPr="00014879" w:rsidRDefault="00D43476" w:rsidP="00D46BDA">
      <w:pPr>
        <w:widowControl w:val="0"/>
        <w:numPr>
          <w:ilvl w:val="1"/>
          <w:numId w:val="40"/>
        </w:numPr>
        <w:tabs>
          <w:tab w:val="clear" w:pos="1440"/>
          <w:tab w:val="num" w:pos="720"/>
        </w:tabs>
        <w:ind w:left="720" w:hanging="360"/>
      </w:pPr>
      <w:smartTag w:uri="urn:schemas-microsoft-com:office:smarttags" w:element="City">
        <w:smartTag w:uri="urn:schemas-microsoft-com:office:smarttags" w:element="place">
          <w:r w:rsidRPr="00F23ADC">
            <w:rPr>
              <w:i/>
            </w:rPr>
            <w:t>Battle</w:t>
          </w:r>
        </w:smartTag>
      </w:smartTag>
      <w:r w:rsidRPr="00F23ADC">
        <w:rPr>
          <w:i/>
        </w:rPr>
        <w:t xml:space="preserve"> Task Standards for Operations</w:t>
      </w:r>
      <w:r w:rsidRPr="00F23ADC">
        <w:t xml:space="preserve"> (B-GL-383-002/PS-002) 2007;</w:t>
      </w:r>
      <w:r w:rsidRPr="00014879">
        <w:t xml:space="preserve"> </w:t>
      </w:r>
      <w:r w:rsidRPr="00014879">
        <w:br/>
      </w:r>
    </w:p>
    <w:p w14:paraId="02E79A60" w14:textId="77777777" w:rsidR="00D43476" w:rsidRPr="00014879" w:rsidRDefault="00D43476" w:rsidP="00D46BDA">
      <w:pPr>
        <w:widowControl w:val="0"/>
        <w:numPr>
          <w:ilvl w:val="1"/>
          <w:numId w:val="40"/>
        </w:numPr>
        <w:tabs>
          <w:tab w:val="clear" w:pos="1440"/>
          <w:tab w:val="num" w:pos="720"/>
        </w:tabs>
        <w:ind w:left="720" w:hanging="360"/>
      </w:pPr>
      <w:r w:rsidRPr="00014879">
        <w:t xml:space="preserve">Army Training Authority Guidance for Pre-Deployment Training dated 5 Sep 2008; </w:t>
      </w:r>
      <w:r w:rsidRPr="00014879">
        <w:br/>
      </w:r>
    </w:p>
    <w:p w14:paraId="0A19F985" w14:textId="77777777" w:rsidR="00D43476" w:rsidRPr="00014879" w:rsidRDefault="00D43476" w:rsidP="00D46BDA">
      <w:pPr>
        <w:widowControl w:val="0"/>
        <w:numPr>
          <w:ilvl w:val="1"/>
          <w:numId w:val="40"/>
        </w:numPr>
        <w:tabs>
          <w:tab w:val="clear" w:pos="1440"/>
          <w:tab w:val="num" w:pos="720"/>
        </w:tabs>
        <w:ind w:left="720" w:hanging="360"/>
      </w:pPr>
      <w:r w:rsidRPr="00014879">
        <w:rPr>
          <w:i/>
        </w:rPr>
        <w:t>Training for Land Operations</w:t>
      </w:r>
      <w:r w:rsidRPr="00014879">
        <w:t xml:space="preserve"> (B-GL 300-008/FP-001) </w:t>
      </w:r>
      <w:r>
        <w:t>14 Jun 2014</w:t>
      </w:r>
      <w:r w:rsidRPr="00014879">
        <w:t xml:space="preserve">; and </w:t>
      </w:r>
      <w:r w:rsidRPr="00014879">
        <w:br/>
      </w:r>
    </w:p>
    <w:p w14:paraId="21860FFA" w14:textId="77777777" w:rsidR="00D43476" w:rsidRPr="00014879" w:rsidRDefault="00D43476" w:rsidP="00D46BDA">
      <w:pPr>
        <w:widowControl w:val="0"/>
        <w:numPr>
          <w:ilvl w:val="1"/>
          <w:numId w:val="40"/>
        </w:numPr>
        <w:tabs>
          <w:tab w:val="clear" w:pos="1440"/>
          <w:tab w:val="num" w:pos="720"/>
        </w:tabs>
        <w:ind w:left="720" w:hanging="360"/>
      </w:pPr>
      <w:r>
        <w:t>Canadian Army Orders (CA</w:t>
      </w:r>
      <w:r w:rsidRPr="00014879">
        <w:t>O).</w:t>
      </w:r>
    </w:p>
    <w:p w14:paraId="2F1FBE2E" w14:textId="77777777" w:rsidR="00D43476" w:rsidRDefault="00D43476" w:rsidP="00D43476">
      <w:pPr>
        <w:spacing w:after="120"/>
      </w:pPr>
    </w:p>
    <w:p w14:paraId="6FCFC988" w14:textId="3250687C" w:rsidR="00D43476" w:rsidRPr="008A4714" w:rsidRDefault="00F831EC" w:rsidP="00B77338">
      <w:pPr>
        <w:pStyle w:val="Heading2"/>
        <w:spacing w:before="240" w:after="120"/>
        <w:rPr>
          <w:szCs w:val="22"/>
        </w:rPr>
      </w:pPr>
      <w:bookmarkStart w:id="105" w:name="_Toc213472799"/>
      <w:bookmarkStart w:id="106" w:name="_Toc310933460"/>
      <w:bookmarkStart w:id="107" w:name="_Toc483315087"/>
      <w:bookmarkStart w:id="108" w:name="_Toc9505434"/>
      <w:r>
        <w:rPr>
          <w:szCs w:val="22"/>
        </w:rPr>
        <w:t>5.2</w:t>
      </w:r>
      <w:r>
        <w:rPr>
          <w:szCs w:val="22"/>
        </w:rPr>
        <w:tab/>
        <w:t>land environmental working conditions</w:t>
      </w:r>
      <w:bookmarkStart w:id="109" w:name="_Hlt441978036"/>
      <w:bookmarkEnd w:id="105"/>
      <w:bookmarkEnd w:id="106"/>
      <w:bookmarkEnd w:id="107"/>
      <w:bookmarkEnd w:id="108"/>
      <w:r w:rsidR="00D43476" w:rsidRPr="008A4714">
        <w:rPr>
          <w:szCs w:val="22"/>
        </w:rPr>
        <w:t xml:space="preserve"> </w:t>
      </w:r>
      <w:bookmarkEnd w:id="109"/>
    </w:p>
    <w:p w14:paraId="11734E4C" w14:textId="77777777" w:rsidR="00D43476" w:rsidRPr="008D1F35" w:rsidRDefault="00D43476" w:rsidP="00D43476"/>
    <w:p w14:paraId="0F8F7A6D" w14:textId="77777777" w:rsidR="00D43476" w:rsidRPr="008D1F35" w:rsidRDefault="00D43476" w:rsidP="00F831EC">
      <w:pPr>
        <w:widowControl w:val="0"/>
      </w:pPr>
      <w:r w:rsidRPr="008D1F35">
        <w:t>The following working conditions pertain to employment in the land environment:</w:t>
      </w:r>
    </w:p>
    <w:p w14:paraId="0E585FA6" w14:textId="77777777" w:rsidR="00D43476" w:rsidRPr="008D1F35" w:rsidRDefault="00D43476" w:rsidP="00D43476"/>
    <w:p w14:paraId="6F5A11AF" w14:textId="15F5B6F9" w:rsidR="00D43476" w:rsidRPr="008D1F35" w:rsidRDefault="00D43476" w:rsidP="00F831EC">
      <w:pPr>
        <w:widowControl w:val="0"/>
        <w:numPr>
          <w:ilvl w:val="1"/>
          <w:numId w:val="41"/>
        </w:numPr>
        <w:tabs>
          <w:tab w:val="clear" w:pos="1440"/>
          <w:tab w:val="num" w:pos="720"/>
        </w:tabs>
        <w:ind w:left="720" w:hanging="360"/>
      </w:pPr>
      <w:r w:rsidRPr="007D547F">
        <w:rPr>
          <w:u w:val="single"/>
        </w:rPr>
        <w:t>Physical</w:t>
      </w:r>
      <w:r w:rsidR="00482F5F">
        <w:t xml:space="preserve">. </w:t>
      </w:r>
      <w:r w:rsidRPr="008D1F35">
        <w:t>Officers serving in the land environment must maintain a high standard of physical fitness and must meet the requirements detailed i</w:t>
      </w:r>
      <w:r w:rsidR="00713C53">
        <w:t xml:space="preserve">n </w:t>
      </w:r>
      <w:r>
        <w:t>CA</w:t>
      </w:r>
      <w:r w:rsidR="00713C53">
        <w:t>Os</w:t>
      </w:r>
      <w:r w:rsidRPr="008D1F35">
        <w:t xml:space="preserve"> and Individual</w:t>
      </w:r>
      <w:r w:rsidR="00482F5F">
        <w:t xml:space="preserve"> Battle Task Standards (IBTS). </w:t>
      </w:r>
      <w:r w:rsidRPr="008D1F35">
        <w:t>They may expect to encounter extreme physical demands and fatigue due to the nature of land operations, the equipment involved, the distances covered, the climatic extremes encountered and the general conditions of working and living in an austere a</w:t>
      </w:r>
      <w:r w:rsidR="00482F5F">
        <w:t xml:space="preserve">nd rugged outdoor environment. </w:t>
      </w:r>
      <w:r w:rsidRPr="008D1F35">
        <w:t>Moreover, they may expect to be exposed to the elements, loud noise, vibration, dust and fumes, and they may be required to live and work in a CBRN environment;</w:t>
      </w:r>
    </w:p>
    <w:p w14:paraId="6D65511F" w14:textId="77777777" w:rsidR="00D43476" w:rsidRPr="008D1F35" w:rsidRDefault="00D43476" w:rsidP="00F831EC">
      <w:pPr>
        <w:tabs>
          <w:tab w:val="left" w:pos="1260"/>
        </w:tabs>
        <w:ind w:left="720" w:hanging="360"/>
      </w:pPr>
    </w:p>
    <w:p w14:paraId="62E5F77D" w14:textId="3B91EA3A" w:rsidR="00D43476" w:rsidRPr="008D1F35" w:rsidRDefault="00D43476" w:rsidP="00F831EC">
      <w:pPr>
        <w:widowControl w:val="0"/>
        <w:numPr>
          <w:ilvl w:val="1"/>
          <w:numId w:val="41"/>
        </w:numPr>
        <w:ind w:left="720" w:hanging="360"/>
      </w:pPr>
      <w:r w:rsidRPr="007D547F">
        <w:rPr>
          <w:u w:val="single"/>
        </w:rPr>
        <w:t>Special Factors</w:t>
      </w:r>
      <w:r w:rsidR="00482F5F">
        <w:t xml:space="preserve">. </w:t>
      </w:r>
      <w:r w:rsidRPr="008D1F35">
        <w:t xml:space="preserve">Officers serving in the land environment are frequently required </w:t>
      </w:r>
      <w:r w:rsidR="00482F5F">
        <w:t xml:space="preserve">to be on duty on a 24/7 basis. </w:t>
      </w:r>
      <w:r w:rsidRPr="008D1F35">
        <w:t>They are required to maintain emotional stability and strong motivation in order to make critical decisions under conditions of extreme fatigue, mental strain and physical discomfort, and they must operate under the extremes of stress caused by the need to complete complex tasks within time constraints;</w:t>
      </w:r>
    </w:p>
    <w:p w14:paraId="2B545F89" w14:textId="77777777" w:rsidR="00D43476" w:rsidRPr="008D1F35" w:rsidRDefault="00D43476" w:rsidP="00D43476">
      <w:pPr>
        <w:tabs>
          <w:tab w:val="left" w:pos="1260"/>
        </w:tabs>
        <w:ind w:left="1260" w:hanging="540"/>
      </w:pPr>
    </w:p>
    <w:p w14:paraId="5EE1DE8A" w14:textId="78CF491F" w:rsidR="00D43476" w:rsidRPr="008D1F35" w:rsidRDefault="00D43476" w:rsidP="00F831EC">
      <w:pPr>
        <w:widowControl w:val="0"/>
        <w:numPr>
          <w:ilvl w:val="1"/>
          <w:numId w:val="41"/>
        </w:numPr>
        <w:ind w:left="720" w:hanging="360"/>
      </w:pPr>
      <w:r>
        <w:rPr>
          <w:u w:val="single"/>
        </w:rPr>
        <w:t>Psychological</w:t>
      </w:r>
      <w:r w:rsidR="00482F5F">
        <w:t xml:space="preserve">. </w:t>
      </w:r>
      <w:r w:rsidRPr="008D1F35">
        <w:t>Officers serving in the land environment may be exposed to the risk of psychological disorders resulting from prolonged stress, as well as to the risk of physical deterioration, impairment, injury, permanent incapacitation or loss of life resulting from enemy action, extremes of climate, prolonged exposure to the elements and other environmental factors, equipment malfunction, accidents or other mishaps</w:t>
      </w:r>
      <w:r>
        <w:t xml:space="preserve">. </w:t>
      </w:r>
      <w:r w:rsidR="00DA05F8">
        <w:t xml:space="preserve">In addition, they </w:t>
      </w:r>
      <w:r w:rsidRPr="008D1F35">
        <w:t xml:space="preserve">may be subject to sub-standard living conditions and deprived of the normal amenities of a modern lifestyle for extended periods of </w:t>
      </w:r>
      <w:r w:rsidR="00482F5F">
        <w:t>time.</w:t>
      </w:r>
      <w:r w:rsidRPr="008D1F35">
        <w:t xml:space="preserve"> They must accord priority to the safety, discipline, morale, operational efficiency, esprit de corps, welfare and administration of troops under their command before their own needs are met; and</w:t>
      </w:r>
    </w:p>
    <w:p w14:paraId="1A2330D2" w14:textId="77777777" w:rsidR="00D43476" w:rsidRPr="008D1F35" w:rsidRDefault="00D43476" w:rsidP="00F831EC">
      <w:pPr>
        <w:tabs>
          <w:tab w:val="left" w:pos="1260"/>
        </w:tabs>
        <w:ind w:left="720" w:hanging="360"/>
      </w:pPr>
    </w:p>
    <w:p w14:paraId="5314B637" w14:textId="66CC7805" w:rsidR="00D43476" w:rsidRPr="008D1F35" w:rsidRDefault="00D43476" w:rsidP="00F831EC">
      <w:pPr>
        <w:widowControl w:val="0"/>
        <w:numPr>
          <w:ilvl w:val="1"/>
          <w:numId w:val="41"/>
        </w:numPr>
        <w:ind w:left="720" w:hanging="360"/>
        <w:rPr>
          <w:b/>
        </w:rPr>
      </w:pPr>
      <w:r w:rsidRPr="007D547F">
        <w:rPr>
          <w:u w:val="single"/>
        </w:rPr>
        <w:t>Hazards</w:t>
      </w:r>
      <w:r w:rsidR="00482F5F">
        <w:t xml:space="preserve">. </w:t>
      </w:r>
      <w:r w:rsidRPr="008D1F35">
        <w:t>Land operations and realistic training for land operations requires extensive use of weapons, vehicles, blank and live ammunition, pyrotechnics and explosives, and laser devices in real</w:t>
      </w:r>
      <w:r w:rsidR="00482F5F">
        <w:t>istic and demanding conditions.</w:t>
      </w:r>
      <w:r w:rsidRPr="008D1F35">
        <w:t xml:space="preserve"> It is essential that officers supervise activities safely whenever and wherever these potentially dangerous items are used in operations and training, including range practices and field exercises.  </w:t>
      </w:r>
    </w:p>
    <w:p w14:paraId="5C9F3239" w14:textId="77777777" w:rsidR="00D43476" w:rsidRPr="008A4714" w:rsidRDefault="00D43476" w:rsidP="00D43476">
      <w:pPr>
        <w:rPr>
          <w:b/>
        </w:rPr>
      </w:pPr>
    </w:p>
    <w:p w14:paraId="6256912B" w14:textId="33748920" w:rsidR="00D43476" w:rsidRPr="008A4714" w:rsidRDefault="00F831EC" w:rsidP="00B77338">
      <w:pPr>
        <w:pStyle w:val="Heading2"/>
        <w:spacing w:before="240" w:after="120"/>
        <w:rPr>
          <w:szCs w:val="22"/>
        </w:rPr>
      </w:pPr>
      <w:bookmarkStart w:id="110" w:name="_Toc483315088"/>
      <w:bookmarkStart w:id="111" w:name="_Toc9505435"/>
      <w:bookmarkStart w:id="112" w:name="_Toc213472800"/>
      <w:r>
        <w:rPr>
          <w:szCs w:val="22"/>
        </w:rPr>
        <w:t xml:space="preserve">5.3 </w:t>
      </w:r>
      <w:r>
        <w:rPr>
          <w:szCs w:val="22"/>
        </w:rPr>
        <w:tab/>
        <w:t>officer land environmental performance requirements</w:t>
      </w:r>
      <w:bookmarkEnd w:id="110"/>
      <w:bookmarkEnd w:id="111"/>
    </w:p>
    <w:p w14:paraId="2E0BFE02" w14:textId="77777777" w:rsidR="00D43476" w:rsidRPr="008D1F35" w:rsidRDefault="00D43476" w:rsidP="00D43476"/>
    <w:p w14:paraId="1D1C4EF9" w14:textId="46D528DE" w:rsidR="00D43476" w:rsidRPr="008D1F35" w:rsidRDefault="00D43476" w:rsidP="00F831EC">
      <w:pPr>
        <w:widowControl w:val="0"/>
      </w:pPr>
      <w:r w:rsidRPr="008D1F35">
        <w:t>Officers in the land environment, regardless of occupation, are called upon to perform a variety of duties and tasks related to the conduct or suppo</w:t>
      </w:r>
      <w:r w:rsidR="00482F5F">
        <w:t xml:space="preserve">rt of land-centric operations. </w:t>
      </w:r>
      <w:r w:rsidR="00DA05F8">
        <w:t xml:space="preserve">As a result, they </w:t>
      </w:r>
      <w:r w:rsidRPr="008D1F35">
        <w:t xml:space="preserve">must have a common level of competency which is commensurate with their rank/DP and LER category for the effective performance of their duties.   </w:t>
      </w:r>
    </w:p>
    <w:p w14:paraId="620E5B6E" w14:textId="77777777" w:rsidR="00D43476" w:rsidRPr="008D1F35" w:rsidRDefault="00D43476" w:rsidP="00D43476"/>
    <w:p w14:paraId="37291BBB" w14:textId="3003FBD5" w:rsidR="00D43476" w:rsidRDefault="0019388A" w:rsidP="006B366A">
      <w:pPr>
        <w:widowControl w:val="0"/>
      </w:pPr>
      <w:r>
        <w:t>Annex E and Annex F</w:t>
      </w:r>
      <w:r w:rsidR="002510C0">
        <w:t xml:space="preserve"> identify</w:t>
      </w:r>
      <w:r w:rsidR="00D43476" w:rsidRPr="008D1F35">
        <w:t xml:space="preserve"> the land environment performance requirements of Reg F and P Res </w:t>
      </w:r>
      <w:r w:rsidR="00D43476">
        <w:t>officers</w:t>
      </w:r>
      <w:r w:rsidR="00482F5F">
        <w:t xml:space="preserve">. </w:t>
      </w:r>
      <w:r w:rsidR="00D43476" w:rsidRPr="008D1F35">
        <w:t xml:space="preserve">The requirements are organized using the same </w:t>
      </w:r>
      <w:r w:rsidR="001D3922">
        <w:t>Met</w:t>
      </w:r>
      <w:r w:rsidR="00D43476">
        <w:t>a-Competency and Competency</w:t>
      </w:r>
      <w:r w:rsidR="00D43476" w:rsidRPr="008D1F35">
        <w:t xml:space="preserve"> structure </w:t>
      </w:r>
      <w:r w:rsidR="001D3922">
        <w:t>as found in Annex A</w:t>
      </w:r>
      <w:r>
        <w:t xml:space="preserve"> and Annex B</w:t>
      </w:r>
      <w:r w:rsidR="00D43476" w:rsidRPr="008D1F35">
        <w:t xml:space="preserve"> o</w:t>
      </w:r>
      <w:r w:rsidR="00482F5F">
        <w:t xml:space="preserve">f this document. </w:t>
      </w:r>
      <w:r w:rsidR="00D43476" w:rsidRPr="008D1F35">
        <w:t>Performance requirements for categories other than the Permanent Cadre for Land Operations are applicable to all DP and rank level</w:t>
      </w:r>
      <w:r w:rsidR="00482F5F">
        <w:t>s unless specified differently.</w:t>
      </w:r>
      <w:r w:rsidR="00D43476" w:rsidRPr="008D1F35">
        <w:t xml:space="preserve"> </w:t>
      </w:r>
    </w:p>
    <w:p w14:paraId="14E854A5" w14:textId="77777777" w:rsidR="006B366A" w:rsidRDefault="006B366A" w:rsidP="006B366A">
      <w:pPr>
        <w:widowControl w:val="0"/>
      </w:pPr>
    </w:p>
    <w:p w14:paraId="54AF31FE" w14:textId="229D0714" w:rsidR="00D43476" w:rsidRPr="008A4714" w:rsidRDefault="00F831EC" w:rsidP="00B77338">
      <w:pPr>
        <w:pStyle w:val="Heading2"/>
        <w:spacing w:before="240" w:after="120"/>
        <w:rPr>
          <w:szCs w:val="22"/>
        </w:rPr>
      </w:pPr>
      <w:bookmarkStart w:id="113" w:name="_Toc310933461"/>
      <w:bookmarkStart w:id="114" w:name="_Toc483315089"/>
      <w:bookmarkStart w:id="115" w:name="_Toc9505436"/>
      <w:r>
        <w:rPr>
          <w:szCs w:val="22"/>
        </w:rPr>
        <w:t>5.4</w:t>
      </w:r>
      <w:r>
        <w:rPr>
          <w:szCs w:val="22"/>
        </w:rPr>
        <w:tab/>
        <w:t>officer land environmental qualification framework</w:t>
      </w:r>
      <w:bookmarkEnd w:id="112"/>
      <w:bookmarkEnd w:id="113"/>
      <w:bookmarkEnd w:id="114"/>
      <w:bookmarkEnd w:id="115"/>
    </w:p>
    <w:p w14:paraId="601DC007" w14:textId="77777777" w:rsidR="00D43476" w:rsidRPr="008D1F35" w:rsidRDefault="00D43476" w:rsidP="00D43476"/>
    <w:p w14:paraId="705CB5D1" w14:textId="77777777" w:rsidR="00D43476" w:rsidRPr="008D1F35" w:rsidRDefault="00D43476" w:rsidP="00F831EC">
      <w:pPr>
        <w:widowControl w:val="0"/>
      </w:pPr>
      <w:bookmarkStart w:id="116" w:name="_Toc310933462"/>
      <w:bookmarkStart w:id="117" w:name="_Toc213130453"/>
      <w:r w:rsidRPr="008D1F35">
        <w:t>The Land environmental qualification framework, with associated National Qualification (NQual) codes is described in Table 4 below.</w:t>
      </w:r>
      <w:bookmarkEnd w:id="116"/>
      <w:r w:rsidRPr="008D1F35">
        <w:t xml:space="preserve">  </w:t>
      </w:r>
    </w:p>
    <w:p w14:paraId="2FB7F4A2" w14:textId="77777777" w:rsidR="00D43476" w:rsidRPr="008D1F35" w:rsidRDefault="00D43476" w:rsidP="00D43476"/>
    <w:p w14:paraId="1D9D0DBA" w14:textId="347153D7" w:rsidR="000664EB" w:rsidRDefault="00D43476" w:rsidP="00F831EC">
      <w:pPr>
        <w:widowControl w:val="0"/>
      </w:pPr>
      <w:r w:rsidRPr="00B22B90">
        <w:t xml:space="preserve">The method of qualification is determined by the </w:t>
      </w:r>
      <w:r>
        <w:t>Training Authority (</w:t>
      </w:r>
      <w:r w:rsidRPr="00B22B90">
        <w:t>TA</w:t>
      </w:r>
      <w:r>
        <w:t>)</w:t>
      </w:r>
      <w:r w:rsidR="00482F5F">
        <w:t xml:space="preserve">. </w:t>
      </w:r>
      <w:r w:rsidRPr="00B22B90">
        <w:t xml:space="preserve">Generally, qualification of members of the Permanent Cadre for Land Operations will be accomplished by formal training and education, followed by a period of experience and </w:t>
      </w:r>
      <w:r w:rsidR="00482F5F">
        <w:t xml:space="preserve">self-development. </w:t>
      </w:r>
      <w:r w:rsidRPr="00B22B90">
        <w:t>Qualification of the Augmentee Cadre for Land Operations is generally achieved by full participation in all elements of pre-deployment training as prescribed by the force generator and the force employer (i.e., the full Road to High Read</w:t>
      </w:r>
      <w:r w:rsidR="00482F5F">
        <w:t xml:space="preserve">iness training regime). </w:t>
      </w:r>
      <w:r w:rsidRPr="00B22B90">
        <w:t>Qualif</w:t>
      </w:r>
      <w:r>
        <w:t>ication of personnel who are</w:t>
      </w:r>
      <w:r w:rsidRPr="00B22B90">
        <w:t xml:space="preserve"> members of the </w:t>
      </w:r>
      <w:r>
        <w:t>Non-</w:t>
      </w:r>
      <w:r w:rsidRPr="00B22B90">
        <w:t>Perm</w:t>
      </w:r>
      <w:r>
        <w:t xml:space="preserve">anent Cadre for Land Operations </w:t>
      </w:r>
      <w:r w:rsidR="001D3922">
        <w:t>may</w:t>
      </w:r>
      <w:r w:rsidRPr="00B22B90">
        <w:t xml:space="preserve"> be accomplished by formal </w:t>
      </w:r>
      <w:r w:rsidRPr="00B22B90">
        <w:lastRenderedPageBreak/>
        <w:t xml:space="preserve">training and education.  </w:t>
      </w:r>
    </w:p>
    <w:p w14:paraId="77885DA1" w14:textId="77777777" w:rsidR="000664EB" w:rsidRPr="00B22B90" w:rsidRDefault="000664EB" w:rsidP="00F831EC">
      <w:pPr>
        <w:widowControl w:val="0"/>
      </w:pPr>
    </w:p>
    <w:p w14:paraId="4C279549" w14:textId="77777777" w:rsidR="00D43476" w:rsidRPr="008D1F35" w:rsidRDefault="00D43476" w:rsidP="00D43476"/>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495"/>
        <w:gridCol w:w="2499"/>
        <w:gridCol w:w="898"/>
        <w:gridCol w:w="850"/>
        <w:gridCol w:w="851"/>
        <w:gridCol w:w="712"/>
        <w:gridCol w:w="2976"/>
      </w:tblGrid>
      <w:tr w:rsidR="00D43476" w:rsidRPr="008D1F35" w14:paraId="24A3E1F3" w14:textId="77777777" w:rsidTr="00BB7DF9">
        <w:trPr>
          <w:trHeight w:val="760"/>
        </w:trPr>
        <w:tc>
          <w:tcPr>
            <w:tcW w:w="495" w:type="dxa"/>
            <w:vMerge w:val="restart"/>
            <w:vAlign w:val="center"/>
          </w:tcPr>
          <w:p w14:paraId="2596E0B8" w14:textId="77777777" w:rsidR="00D43476" w:rsidRPr="00E8111E" w:rsidRDefault="00D43476" w:rsidP="00F831EC">
            <w:pPr>
              <w:jc w:val="center"/>
              <w:rPr>
                <w:rFonts w:cs="Arial"/>
                <w:b/>
              </w:rPr>
            </w:pPr>
            <w:r w:rsidRPr="00E8111E">
              <w:rPr>
                <w:rFonts w:cs="Arial"/>
                <w:b/>
              </w:rPr>
              <w:t>DP</w:t>
            </w:r>
          </w:p>
        </w:tc>
        <w:tc>
          <w:tcPr>
            <w:tcW w:w="2499" w:type="dxa"/>
            <w:vMerge w:val="restart"/>
            <w:vAlign w:val="center"/>
          </w:tcPr>
          <w:p w14:paraId="2837CC76" w14:textId="77777777" w:rsidR="00D43476" w:rsidRPr="00E8111E" w:rsidRDefault="00D43476" w:rsidP="00F831EC">
            <w:pPr>
              <w:jc w:val="center"/>
              <w:rPr>
                <w:rFonts w:cs="Arial"/>
                <w:b/>
              </w:rPr>
            </w:pPr>
            <w:r w:rsidRPr="00E8111E">
              <w:rPr>
                <w:rFonts w:cs="Arial"/>
                <w:b/>
              </w:rPr>
              <w:t>Qualifications</w:t>
            </w:r>
          </w:p>
        </w:tc>
        <w:tc>
          <w:tcPr>
            <w:tcW w:w="898" w:type="dxa"/>
            <w:vMerge w:val="restart"/>
            <w:vAlign w:val="center"/>
          </w:tcPr>
          <w:p w14:paraId="7FAB87A1" w14:textId="77777777" w:rsidR="00D43476" w:rsidRPr="00E8111E" w:rsidRDefault="00D43476" w:rsidP="00D43476">
            <w:pPr>
              <w:jc w:val="center"/>
              <w:rPr>
                <w:rFonts w:cs="Arial"/>
                <w:b/>
              </w:rPr>
            </w:pPr>
            <w:r w:rsidRPr="00E8111E">
              <w:rPr>
                <w:rFonts w:cs="Arial"/>
                <w:b/>
              </w:rPr>
              <w:t>NQual</w:t>
            </w:r>
          </w:p>
          <w:p w14:paraId="727F379A" w14:textId="77777777" w:rsidR="00D43476" w:rsidRPr="00E8111E" w:rsidRDefault="00D43476" w:rsidP="00D43476">
            <w:pPr>
              <w:jc w:val="center"/>
              <w:rPr>
                <w:rFonts w:cs="Arial"/>
                <w:b/>
              </w:rPr>
            </w:pPr>
            <w:r w:rsidRPr="00E8111E">
              <w:rPr>
                <w:rFonts w:cs="Arial"/>
                <w:b/>
              </w:rPr>
              <w:t>Code</w:t>
            </w:r>
          </w:p>
        </w:tc>
        <w:tc>
          <w:tcPr>
            <w:tcW w:w="850" w:type="dxa"/>
            <w:vAlign w:val="center"/>
          </w:tcPr>
          <w:p w14:paraId="380D0FBB" w14:textId="77777777" w:rsidR="00E8111E" w:rsidRPr="00D46BDA" w:rsidRDefault="00D43476" w:rsidP="00D43476">
            <w:pPr>
              <w:jc w:val="center"/>
              <w:rPr>
                <w:rFonts w:cs="Arial"/>
                <w:b/>
                <w:sz w:val="18"/>
                <w:szCs w:val="18"/>
              </w:rPr>
            </w:pPr>
            <w:r w:rsidRPr="00D46BDA">
              <w:rPr>
                <w:rFonts w:cs="Arial"/>
                <w:b/>
                <w:sz w:val="18"/>
                <w:szCs w:val="18"/>
              </w:rPr>
              <w:t xml:space="preserve">Applicability (See descriptions at </w:t>
            </w:r>
          </w:p>
          <w:p w14:paraId="15850290" w14:textId="6821516C" w:rsidR="00D43476" w:rsidRPr="00E8111E" w:rsidRDefault="00D43476" w:rsidP="00D43476">
            <w:pPr>
              <w:jc w:val="center"/>
              <w:rPr>
                <w:rFonts w:cs="Arial"/>
                <w:b/>
              </w:rPr>
            </w:pPr>
            <w:r w:rsidRPr="00D46BDA">
              <w:rPr>
                <w:rFonts w:cs="Arial"/>
                <w:b/>
                <w:sz w:val="18"/>
                <w:szCs w:val="18"/>
              </w:rPr>
              <w:t>para 2)</w:t>
            </w:r>
          </w:p>
        </w:tc>
        <w:tc>
          <w:tcPr>
            <w:tcW w:w="4539" w:type="dxa"/>
            <w:gridSpan w:val="3"/>
            <w:vAlign w:val="center"/>
          </w:tcPr>
          <w:p w14:paraId="2AC00C48" w14:textId="77777777" w:rsidR="00D43476" w:rsidRPr="00E8111E" w:rsidRDefault="00D43476" w:rsidP="00D43476">
            <w:pPr>
              <w:jc w:val="center"/>
              <w:rPr>
                <w:rFonts w:cs="Arial"/>
                <w:b/>
              </w:rPr>
            </w:pPr>
            <w:r w:rsidRPr="00E8111E">
              <w:rPr>
                <w:rFonts w:cs="Arial"/>
                <w:b/>
              </w:rPr>
              <w:t>Comments</w:t>
            </w:r>
          </w:p>
        </w:tc>
      </w:tr>
      <w:tr w:rsidR="00D43476" w:rsidRPr="008D1F35" w14:paraId="1A3E1E71" w14:textId="77777777" w:rsidTr="00BB7DF9">
        <w:trPr>
          <w:cantSplit/>
          <w:trHeight w:val="2143"/>
        </w:trPr>
        <w:tc>
          <w:tcPr>
            <w:tcW w:w="495" w:type="dxa"/>
            <w:vMerge/>
            <w:vAlign w:val="center"/>
          </w:tcPr>
          <w:p w14:paraId="3E1FFF2B" w14:textId="77777777" w:rsidR="00D43476" w:rsidRPr="00E8111E" w:rsidRDefault="00D43476" w:rsidP="00F831EC">
            <w:pPr>
              <w:keepNext/>
              <w:suppressAutoHyphens/>
              <w:jc w:val="center"/>
              <w:outlineLvl w:val="0"/>
              <w:rPr>
                <w:rFonts w:cs="Arial"/>
                <w:b/>
              </w:rPr>
            </w:pPr>
          </w:p>
        </w:tc>
        <w:tc>
          <w:tcPr>
            <w:tcW w:w="2499" w:type="dxa"/>
            <w:vMerge/>
            <w:vAlign w:val="center"/>
          </w:tcPr>
          <w:p w14:paraId="6C8CF0EE" w14:textId="77777777" w:rsidR="00D43476" w:rsidRPr="00E8111E" w:rsidRDefault="00D43476" w:rsidP="00F831EC">
            <w:pPr>
              <w:keepNext/>
              <w:suppressAutoHyphens/>
              <w:jc w:val="center"/>
              <w:outlineLvl w:val="0"/>
              <w:rPr>
                <w:rFonts w:cs="Arial"/>
                <w:b/>
              </w:rPr>
            </w:pPr>
          </w:p>
        </w:tc>
        <w:tc>
          <w:tcPr>
            <w:tcW w:w="898" w:type="dxa"/>
            <w:vMerge/>
            <w:vAlign w:val="center"/>
          </w:tcPr>
          <w:p w14:paraId="7603D245" w14:textId="77777777" w:rsidR="00D43476" w:rsidRPr="00E8111E" w:rsidRDefault="00D43476" w:rsidP="00D43476">
            <w:pPr>
              <w:keepNext/>
              <w:suppressAutoHyphens/>
              <w:jc w:val="center"/>
              <w:outlineLvl w:val="0"/>
              <w:rPr>
                <w:rFonts w:cs="Arial"/>
                <w:b/>
              </w:rPr>
            </w:pPr>
          </w:p>
        </w:tc>
        <w:tc>
          <w:tcPr>
            <w:tcW w:w="850" w:type="dxa"/>
            <w:textDirection w:val="btLr"/>
          </w:tcPr>
          <w:p w14:paraId="0BA68BFE" w14:textId="77777777" w:rsidR="00D43476" w:rsidRPr="00E8111E" w:rsidRDefault="00D43476" w:rsidP="00E8111E">
            <w:pPr>
              <w:ind w:left="144" w:right="113"/>
              <w:jc w:val="center"/>
              <w:rPr>
                <w:rFonts w:cs="Arial"/>
                <w:b/>
              </w:rPr>
            </w:pPr>
            <w:r w:rsidRPr="00E8111E">
              <w:rPr>
                <w:rFonts w:cs="Arial"/>
                <w:b/>
              </w:rPr>
              <w:t>Permanent Cadre for Land Operations</w:t>
            </w:r>
          </w:p>
        </w:tc>
        <w:tc>
          <w:tcPr>
            <w:tcW w:w="851" w:type="dxa"/>
            <w:textDirection w:val="btLr"/>
          </w:tcPr>
          <w:p w14:paraId="0F554A8C" w14:textId="77777777" w:rsidR="00D43476" w:rsidRPr="00E8111E" w:rsidRDefault="00D43476" w:rsidP="00E8111E">
            <w:pPr>
              <w:ind w:left="144" w:right="113"/>
              <w:jc w:val="center"/>
              <w:rPr>
                <w:rFonts w:cs="Arial"/>
                <w:b/>
              </w:rPr>
            </w:pPr>
            <w:r w:rsidRPr="00E8111E">
              <w:rPr>
                <w:rFonts w:cs="Arial"/>
                <w:b/>
              </w:rPr>
              <w:t>Augmentee Cadre for Land Operations</w:t>
            </w:r>
          </w:p>
        </w:tc>
        <w:tc>
          <w:tcPr>
            <w:tcW w:w="712" w:type="dxa"/>
            <w:textDirection w:val="btLr"/>
            <w:vAlign w:val="center"/>
          </w:tcPr>
          <w:p w14:paraId="561983F9" w14:textId="77777777" w:rsidR="00D43476" w:rsidRPr="00E8111E" w:rsidRDefault="00D43476" w:rsidP="00E8111E">
            <w:pPr>
              <w:ind w:left="144" w:right="113"/>
              <w:jc w:val="center"/>
              <w:rPr>
                <w:rFonts w:cs="Arial"/>
                <w:b/>
              </w:rPr>
            </w:pPr>
            <w:r w:rsidRPr="00E8111E">
              <w:rPr>
                <w:rFonts w:cs="Arial"/>
                <w:b/>
              </w:rPr>
              <w:t>Serving in CA</w:t>
            </w:r>
          </w:p>
        </w:tc>
        <w:tc>
          <w:tcPr>
            <w:tcW w:w="2976" w:type="dxa"/>
            <w:vAlign w:val="center"/>
          </w:tcPr>
          <w:p w14:paraId="2BE8BA41" w14:textId="77777777" w:rsidR="00D43476" w:rsidRPr="00E8111E" w:rsidRDefault="00D43476" w:rsidP="00D43476">
            <w:pPr>
              <w:keepNext/>
              <w:suppressAutoHyphens/>
              <w:jc w:val="center"/>
              <w:outlineLvl w:val="0"/>
              <w:rPr>
                <w:rFonts w:cs="Arial"/>
                <w:b/>
              </w:rPr>
            </w:pPr>
          </w:p>
        </w:tc>
      </w:tr>
      <w:tr w:rsidR="00D43476" w:rsidRPr="008D1F35" w14:paraId="5A18C218" w14:textId="77777777" w:rsidTr="00BB7DF9">
        <w:trPr>
          <w:trHeight w:val="1014"/>
        </w:trPr>
        <w:tc>
          <w:tcPr>
            <w:tcW w:w="495" w:type="dxa"/>
            <w:vAlign w:val="center"/>
          </w:tcPr>
          <w:p w14:paraId="5C228BD2" w14:textId="77777777" w:rsidR="00D43476" w:rsidRPr="00E8111E" w:rsidRDefault="00D43476" w:rsidP="00F831EC">
            <w:pPr>
              <w:jc w:val="center"/>
              <w:rPr>
                <w:rFonts w:cs="Arial"/>
              </w:rPr>
            </w:pPr>
            <w:r w:rsidRPr="00E8111E">
              <w:rPr>
                <w:rFonts w:cs="Arial"/>
              </w:rPr>
              <w:t>All</w:t>
            </w:r>
          </w:p>
        </w:tc>
        <w:tc>
          <w:tcPr>
            <w:tcW w:w="2499" w:type="dxa"/>
            <w:vAlign w:val="center"/>
          </w:tcPr>
          <w:p w14:paraId="345AEF07" w14:textId="63AF9171" w:rsidR="00D43476" w:rsidRPr="00E8111E" w:rsidRDefault="00D43476" w:rsidP="00F831EC">
            <w:pPr>
              <w:rPr>
                <w:rFonts w:cs="Arial"/>
              </w:rPr>
            </w:pPr>
            <w:r w:rsidRPr="00E8111E">
              <w:rPr>
                <w:rFonts w:cs="Arial"/>
              </w:rPr>
              <w:t>Land Ops Pre-deployment Qualification</w:t>
            </w:r>
          </w:p>
        </w:tc>
        <w:tc>
          <w:tcPr>
            <w:tcW w:w="898" w:type="dxa"/>
            <w:vAlign w:val="center"/>
          </w:tcPr>
          <w:p w14:paraId="1F909D10" w14:textId="77777777" w:rsidR="00D43476" w:rsidRPr="00E8111E" w:rsidRDefault="00D43476" w:rsidP="00F831EC">
            <w:pPr>
              <w:jc w:val="center"/>
              <w:rPr>
                <w:rFonts w:cs="Arial"/>
              </w:rPr>
            </w:pPr>
            <w:r w:rsidRPr="00E8111E">
              <w:rPr>
                <w:rFonts w:cs="Arial"/>
              </w:rPr>
              <w:t>TBD</w:t>
            </w:r>
          </w:p>
        </w:tc>
        <w:tc>
          <w:tcPr>
            <w:tcW w:w="850" w:type="dxa"/>
            <w:vAlign w:val="center"/>
          </w:tcPr>
          <w:p w14:paraId="09E6272A" w14:textId="77777777" w:rsidR="00D43476" w:rsidRPr="00E8111E" w:rsidRDefault="00D43476" w:rsidP="00F831EC">
            <w:pPr>
              <w:keepNext/>
              <w:suppressAutoHyphens/>
              <w:jc w:val="center"/>
              <w:outlineLvl w:val="0"/>
              <w:rPr>
                <w:rFonts w:cs="Arial"/>
              </w:rPr>
            </w:pPr>
          </w:p>
        </w:tc>
        <w:tc>
          <w:tcPr>
            <w:tcW w:w="851" w:type="dxa"/>
            <w:vAlign w:val="center"/>
          </w:tcPr>
          <w:p w14:paraId="5D791A26" w14:textId="77777777" w:rsidR="00D43476" w:rsidRPr="00E8111E" w:rsidRDefault="00D43476" w:rsidP="00F831EC">
            <w:pPr>
              <w:jc w:val="center"/>
              <w:rPr>
                <w:rFonts w:cs="Arial"/>
              </w:rPr>
            </w:pPr>
            <w:r w:rsidRPr="00E8111E">
              <w:rPr>
                <w:rFonts w:cs="Arial"/>
              </w:rPr>
              <w:t>X</w:t>
            </w:r>
          </w:p>
        </w:tc>
        <w:tc>
          <w:tcPr>
            <w:tcW w:w="712" w:type="dxa"/>
            <w:vAlign w:val="center"/>
          </w:tcPr>
          <w:p w14:paraId="09ECFDDF" w14:textId="77777777" w:rsidR="00D43476" w:rsidRPr="00E8111E" w:rsidRDefault="00D43476" w:rsidP="00F831EC">
            <w:pPr>
              <w:keepNext/>
              <w:suppressAutoHyphens/>
              <w:jc w:val="center"/>
              <w:outlineLvl w:val="0"/>
              <w:rPr>
                <w:rFonts w:cs="Arial"/>
              </w:rPr>
            </w:pPr>
          </w:p>
        </w:tc>
        <w:tc>
          <w:tcPr>
            <w:tcW w:w="2976" w:type="dxa"/>
          </w:tcPr>
          <w:p w14:paraId="63D41439" w14:textId="77777777" w:rsidR="00D43476" w:rsidRPr="00E8111E" w:rsidRDefault="00D43476" w:rsidP="00D43476">
            <w:pPr>
              <w:rPr>
                <w:rFonts w:cs="Arial"/>
              </w:rPr>
            </w:pPr>
            <w:r w:rsidRPr="00E8111E">
              <w:rPr>
                <w:rFonts w:cs="Arial"/>
              </w:rPr>
              <w:t>As part of pre-deployment/ Road to High Readiness trg  (for mbrs with no LER-based DP1/DP2 trg)</w:t>
            </w:r>
          </w:p>
        </w:tc>
      </w:tr>
      <w:tr w:rsidR="00D43476" w:rsidRPr="008D1F35" w14:paraId="591223AF" w14:textId="77777777" w:rsidTr="00BB7DF9">
        <w:trPr>
          <w:trHeight w:val="760"/>
        </w:trPr>
        <w:tc>
          <w:tcPr>
            <w:tcW w:w="495" w:type="dxa"/>
            <w:vAlign w:val="center"/>
          </w:tcPr>
          <w:p w14:paraId="02DB086F" w14:textId="77777777" w:rsidR="00D43476" w:rsidRPr="00E8111E" w:rsidRDefault="00D43476" w:rsidP="00F831EC">
            <w:pPr>
              <w:jc w:val="center"/>
              <w:rPr>
                <w:rFonts w:cs="Arial"/>
              </w:rPr>
            </w:pPr>
            <w:r w:rsidRPr="00E8111E">
              <w:rPr>
                <w:rFonts w:cs="Arial"/>
              </w:rPr>
              <w:t>All</w:t>
            </w:r>
          </w:p>
        </w:tc>
        <w:tc>
          <w:tcPr>
            <w:tcW w:w="2499" w:type="dxa"/>
            <w:vAlign w:val="center"/>
          </w:tcPr>
          <w:p w14:paraId="27DF4B83" w14:textId="77777777" w:rsidR="00D43476" w:rsidRPr="00E8111E" w:rsidRDefault="00D43476" w:rsidP="00F831EC">
            <w:pPr>
              <w:rPr>
                <w:rFonts w:cs="Arial"/>
              </w:rPr>
            </w:pPr>
            <w:r w:rsidRPr="00E8111E">
              <w:rPr>
                <w:rFonts w:cs="Arial"/>
              </w:rPr>
              <w:t>Land Environmental Employment Qualification</w:t>
            </w:r>
          </w:p>
        </w:tc>
        <w:tc>
          <w:tcPr>
            <w:tcW w:w="898" w:type="dxa"/>
            <w:vAlign w:val="center"/>
          </w:tcPr>
          <w:p w14:paraId="3C60BB7B" w14:textId="77777777" w:rsidR="00D43476" w:rsidRPr="00E8111E" w:rsidRDefault="00D43476" w:rsidP="00F831EC">
            <w:pPr>
              <w:jc w:val="center"/>
              <w:rPr>
                <w:rFonts w:cs="Arial"/>
              </w:rPr>
            </w:pPr>
            <w:r w:rsidRPr="00E8111E">
              <w:rPr>
                <w:rFonts w:cs="Arial"/>
              </w:rPr>
              <w:t>TBD</w:t>
            </w:r>
          </w:p>
        </w:tc>
        <w:tc>
          <w:tcPr>
            <w:tcW w:w="850" w:type="dxa"/>
            <w:vAlign w:val="center"/>
          </w:tcPr>
          <w:p w14:paraId="660534D3" w14:textId="77777777" w:rsidR="00D43476" w:rsidRPr="00E8111E" w:rsidRDefault="00D43476" w:rsidP="00F831EC">
            <w:pPr>
              <w:keepNext/>
              <w:suppressAutoHyphens/>
              <w:jc w:val="center"/>
              <w:outlineLvl w:val="0"/>
              <w:rPr>
                <w:rFonts w:cs="Arial"/>
              </w:rPr>
            </w:pPr>
          </w:p>
        </w:tc>
        <w:tc>
          <w:tcPr>
            <w:tcW w:w="851" w:type="dxa"/>
            <w:vAlign w:val="center"/>
          </w:tcPr>
          <w:p w14:paraId="70C86601" w14:textId="77777777" w:rsidR="00D43476" w:rsidRPr="00E8111E" w:rsidRDefault="00D43476" w:rsidP="00F831EC">
            <w:pPr>
              <w:keepNext/>
              <w:suppressAutoHyphens/>
              <w:jc w:val="center"/>
              <w:outlineLvl w:val="0"/>
              <w:rPr>
                <w:rFonts w:cs="Arial"/>
              </w:rPr>
            </w:pPr>
          </w:p>
        </w:tc>
        <w:tc>
          <w:tcPr>
            <w:tcW w:w="712" w:type="dxa"/>
            <w:vAlign w:val="center"/>
          </w:tcPr>
          <w:p w14:paraId="52FE2F05" w14:textId="77777777" w:rsidR="00D43476" w:rsidRPr="00E8111E" w:rsidRDefault="00D43476" w:rsidP="00F831EC">
            <w:pPr>
              <w:jc w:val="center"/>
              <w:rPr>
                <w:rFonts w:cs="Arial"/>
              </w:rPr>
            </w:pPr>
            <w:r w:rsidRPr="00E8111E">
              <w:rPr>
                <w:rFonts w:cs="Arial"/>
              </w:rPr>
              <w:t>X</w:t>
            </w:r>
          </w:p>
        </w:tc>
        <w:tc>
          <w:tcPr>
            <w:tcW w:w="2976" w:type="dxa"/>
          </w:tcPr>
          <w:p w14:paraId="7C5EB9FD" w14:textId="77777777" w:rsidR="00D43476" w:rsidRPr="00E8111E" w:rsidRDefault="00D43476" w:rsidP="00D43476">
            <w:pPr>
              <w:rPr>
                <w:rFonts w:cs="Arial"/>
              </w:rPr>
            </w:pPr>
            <w:r w:rsidRPr="00E8111E">
              <w:rPr>
                <w:rFonts w:cs="Arial"/>
              </w:rPr>
              <w:t>Upon posting to CA unit (for mbrs with no LER-based DP1/DP2 trg)</w:t>
            </w:r>
          </w:p>
        </w:tc>
      </w:tr>
      <w:tr w:rsidR="00D43476" w:rsidRPr="008D1F35" w14:paraId="1ACF76D7" w14:textId="77777777" w:rsidTr="00BB7DF9">
        <w:trPr>
          <w:cantSplit/>
          <w:trHeight w:val="760"/>
        </w:trPr>
        <w:tc>
          <w:tcPr>
            <w:tcW w:w="495" w:type="dxa"/>
            <w:vAlign w:val="center"/>
          </w:tcPr>
          <w:p w14:paraId="27EFC552" w14:textId="77777777" w:rsidR="00D43476" w:rsidRPr="00E8111E" w:rsidRDefault="00D43476" w:rsidP="00F831EC">
            <w:pPr>
              <w:jc w:val="center"/>
              <w:rPr>
                <w:rFonts w:cs="Arial"/>
              </w:rPr>
            </w:pPr>
            <w:r w:rsidRPr="00E8111E">
              <w:rPr>
                <w:rFonts w:cs="Arial"/>
              </w:rPr>
              <w:t>1</w:t>
            </w:r>
          </w:p>
        </w:tc>
        <w:tc>
          <w:tcPr>
            <w:tcW w:w="2499" w:type="dxa"/>
            <w:vAlign w:val="center"/>
          </w:tcPr>
          <w:p w14:paraId="34719EFA" w14:textId="616B83C0" w:rsidR="00D43476" w:rsidRPr="00E8111E" w:rsidRDefault="00D43476" w:rsidP="00F831EC">
            <w:pPr>
              <w:rPr>
                <w:rFonts w:cs="Arial"/>
              </w:rPr>
            </w:pPr>
            <w:r w:rsidRPr="00E8111E">
              <w:rPr>
                <w:rFonts w:cs="Arial"/>
              </w:rPr>
              <w:t>Basic Land Ops Qualification</w:t>
            </w:r>
          </w:p>
          <w:p w14:paraId="05EC9B8A" w14:textId="77777777" w:rsidR="00D43476" w:rsidRPr="00E8111E" w:rsidRDefault="00D43476" w:rsidP="00F831EC">
            <w:pPr>
              <w:rPr>
                <w:rFonts w:cs="Arial"/>
              </w:rPr>
            </w:pPr>
            <w:r w:rsidRPr="00E8111E">
              <w:rPr>
                <w:rFonts w:cs="Arial"/>
              </w:rPr>
              <w:t>(BMOQ Land)</w:t>
            </w:r>
          </w:p>
        </w:tc>
        <w:tc>
          <w:tcPr>
            <w:tcW w:w="898" w:type="dxa"/>
            <w:vAlign w:val="center"/>
          </w:tcPr>
          <w:p w14:paraId="6117B1E1" w14:textId="77777777" w:rsidR="00D43476" w:rsidRPr="00E8111E" w:rsidRDefault="00D43476" w:rsidP="00F831EC">
            <w:pPr>
              <w:jc w:val="center"/>
              <w:rPr>
                <w:rFonts w:cs="Arial"/>
              </w:rPr>
            </w:pPr>
            <w:r w:rsidRPr="00E8111E">
              <w:rPr>
                <w:rFonts w:cs="Arial"/>
              </w:rPr>
              <w:t>AIOX</w:t>
            </w:r>
          </w:p>
        </w:tc>
        <w:tc>
          <w:tcPr>
            <w:tcW w:w="850" w:type="dxa"/>
            <w:vAlign w:val="center"/>
          </w:tcPr>
          <w:p w14:paraId="65100025" w14:textId="77777777" w:rsidR="00D43476" w:rsidRPr="00E8111E" w:rsidRDefault="00D43476" w:rsidP="00F831EC">
            <w:pPr>
              <w:jc w:val="center"/>
              <w:rPr>
                <w:rFonts w:cs="Arial"/>
              </w:rPr>
            </w:pPr>
            <w:r w:rsidRPr="00E8111E">
              <w:rPr>
                <w:rFonts w:cs="Arial"/>
              </w:rPr>
              <w:t>X</w:t>
            </w:r>
          </w:p>
        </w:tc>
        <w:tc>
          <w:tcPr>
            <w:tcW w:w="851" w:type="dxa"/>
            <w:vAlign w:val="center"/>
          </w:tcPr>
          <w:p w14:paraId="31E26B80" w14:textId="77777777" w:rsidR="00D43476" w:rsidRPr="00E8111E" w:rsidRDefault="00D43476" w:rsidP="00F831EC">
            <w:pPr>
              <w:keepNext/>
              <w:suppressAutoHyphens/>
              <w:jc w:val="center"/>
              <w:outlineLvl w:val="0"/>
              <w:rPr>
                <w:rFonts w:cs="Arial"/>
              </w:rPr>
            </w:pPr>
          </w:p>
        </w:tc>
        <w:tc>
          <w:tcPr>
            <w:tcW w:w="712" w:type="dxa"/>
            <w:vAlign w:val="center"/>
          </w:tcPr>
          <w:p w14:paraId="5642E218" w14:textId="77777777" w:rsidR="00D43476" w:rsidRPr="00E8111E" w:rsidRDefault="00D43476" w:rsidP="00F831EC">
            <w:pPr>
              <w:keepNext/>
              <w:suppressAutoHyphens/>
              <w:jc w:val="center"/>
              <w:outlineLvl w:val="0"/>
              <w:rPr>
                <w:rFonts w:cs="Arial"/>
              </w:rPr>
            </w:pPr>
          </w:p>
        </w:tc>
        <w:tc>
          <w:tcPr>
            <w:tcW w:w="2976" w:type="dxa"/>
            <w:vAlign w:val="center"/>
          </w:tcPr>
          <w:p w14:paraId="5EE88F54" w14:textId="77777777" w:rsidR="00D43476" w:rsidRPr="00E8111E" w:rsidRDefault="00D43476" w:rsidP="00E8111E">
            <w:pPr>
              <w:rPr>
                <w:rFonts w:cs="Arial"/>
              </w:rPr>
            </w:pPr>
            <w:r w:rsidRPr="00E8111E">
              <w:rPr>
                <w:rFonts w:cs="Arial"/>
              </w:rPr>
              <w:t>Completed prior to OFP (i.e., Common Army Phase)</w:t>
            </w:r>
          </w:p>
        </w:tc>
      </w:tr>
      <w:tr w:rsidR="00D43476" w:rsidRPr="008D1F35" w14:paraId="5FC48BB7" w14:textId="77777777" w:rsidTr="00BB7DF9">
        <w:trPr>
          <w:cantSplit/>
          <w:trHeight w:val="1538"/>
        </w:trPr>
        <w:tc>
          <w:tcPr>
            <w:tcW w:w="495" w:type="dxa"/>
            <w:vMerge w:val="restart"/>
            <w:vAlign w:val="center"/>
          </w:tcPr>
          <w:p w14:paraId="240ECA1C" w14:textId="77777777" w:rsidR="00D43476" w:rsidRPr="00E8111E" w:rsidRDefault="00D43476" w:rsidP="00F831EC">
            <w:pPr>
              <w:jc w:val="center"/>
              <w:rPr>
                <w:rFonts w:cs="Arial"/>
              </w:rPr>
            </w:pPr>
            <w:r w:rsidRPr="00E8111E">
              <w:rPr>
                <w:rFonts w:cs="Arial"/>
              </w:rPr>
              <w:t>2</w:t>
            </w:r>
          </w:p>
          <w:p w14:paraId="666C49E5" w14:textId="77777777" w:rsidR="00D43476" w:rsidRPr="00E8111E" w:rsidRDefault="00D43476" w:rsidP="00F831EC">
            <w:pPr>
              <w:keepNext/>
              <w:suppressAutoHyphens/>
              <w:jc w:val="center"/>
              <w:outlineLvl w:val="0"/>
              <w:rPr>
                <w:rFonts w:cs="Arial"/>
              </w:rPr>
            </w:pPr>
          </w:p>
        </w:tc>
        <w:tc>
          <w:tcPr>
            <w:tcW w:w="2499" w:type="dxa"/>
            <w:vAlign w:val="center"/>
          </w:tcPr>
          <w:p w14:paraId="635BB918" w14:textId="19391E89" w:rsidR="00D43476" w:rsidRPr="00E8111E" w:rsidRDefault="000664EB" w:rsidP="00F831EC">
            <w:pPr>
              <w:rPr>
                <w:rFonts w:cs="Arial"/>
                <w:highlight w:val="yellow"/>
              </w:rPr>
            </w:pPr>
            <w:r w:rsidRPr="000664EB">
              <w:rPr>
                <w:rFonts w:cs="Arial"/>
              </w:rPr>
              <w:t xml:space="preserve">Army Junior Staff Officer </w:t>
            </w:r>
            <w:r w:rsidR="00D43476" w:rsidRPr="000664EB">
              <w:rPr>
                <w:rFonts w:cs="Arial"/>
              </w:rPr>
              <w:t>Qualification</w:t>
            </w:r>
          </w:p>
        </w:tc>
        <w:tc>
          <w:tcPr>
            <w:tcW w:w="898" w:type="dxa"/>
            <w:vAlign w:val="center"/>
          </w:tcPr>
          <w:p w14:paraId="50D8C4EE" w14:textId="59FF965A" w:rsidR="00D43476" w:rsidRPr="000664EB" w:rsidRDefault="000664EB" w:rsidP="000664EB">
            <w:pPr>
              <w:rPr>
                <w:rFonts w:cs="Arial"/>
              </w:rPr>
            </w:pPr>
            <w:r w:rsidRPr="000664EB">
              <w:rPr>
                <w:rFonts w:cs="Arial"/>
              </w:rPr>
              <w:t>ALMO</w:t>
            </w:r>
          </w:p>
        </w:tc>
        <w:tc>
          <w:tcPr>
            <w:tcW w:w="850" w:type="dxa"/>
            <w:vAlign w:val="center"/>
          </w:tcPr>
          <w:p w14:paraId="2707B7ED" w14:textId="77777777" w:rsidR="00D43476" w:rsidRPr="000664EB" w:rsidRDefault="00D43476" w:rsidP="00F831EC">
            <w:pPr>
              <w:jc w:val="center"/>
              <w:rPr>
                <w:rFonts w:cs="Arial"/>
              </w:rPr>
            </w:pPr>
            <w:r w:rsidRPr="000664EB">
              <w:rPr>
                <w:rFonts w:cs="Arial"/>
              </w:rPr>
              <w:t>X</w:t>
            </w:r>
          </w:p>
        </w:tc>
        <w:tc>
          <w:tcPr>
            <w:tcW w:w="851" w:type="dxa"/>
            <w:vAlign w:val="center"/>
          </w:tcPr>
          <w:p w14:paraId="6E27D44A" w14:textId="77777777" w:rsidR="00D43476" w:rsidRPr="00E8111E" w:rsidRDefault="00D43476" w:rsidP="00F831EC">
            <w:pPr>
              <w:keepNext/>
              <w:suppressAutoHyphens/>
              <w:jc w:val="center"/>
              <w:outlineLvl w:val="0"/>
              <w:rPr>
                <w:rFonts w:cs="Arial"/>
                <w:highlight w:val="yellow"/>
              </w:rPr>
            </w:pPr>
          </w:p>
        </w:tc>
        <w:tc>
          <w:tcPr>
            <w:tcW w:w="712" w:type="dxa"/>
            <w:vAlign w:val="center"/>
          </w:tcPr>
          <w:p w14:paraId="090808E2" w14:textId="77777777" w:rsidR="00D43476" w:rsidRPr="00E8111E" w:rsidRDefault="00D43476" w:rsidP="00F831EC">
            <w:pPr>
              <w:keepNext/>
              <w:suppressAutoHyphens/>
              <w:jc w:val="center"/>
              <w:outlineLvl w:val="0"/>
              <w:rPr>
                <w:rFonts w:cs="Arial"/>
                <w:highlight w:val="yellow"/>
              </w:rPr>
            </w:pPr>
          </w:p>
        </w:tc>
        <w:tc>
          <w:tcPr>
            <w:tcW w:w="2976" w:type="dxa"/>
          </w:tcPr>
          <w:p w14:paraId="14496C18" w14:textId="7F9E83CD" w:rsidR="00D43476" w:rsidRPr="00E8111E" w:rsidRDefault="00D43476" w:rsidP="00D43476">
            <w:pPr>
              <w:rPr>
                <w:rFonts w:cs="Arial"/>
                <w:highlight w:val="yellow"/>
              </w:rPr>
            </w:pPr>
          </w:p>
        </w:tc>
      </w:tr>
      <w:tr w:rsidR="00D43476" w:rsidRPr="008D1F35" w14:paraId="431EF7B2" w14:textId="77777777" w:rsidTr="00BB7DF9">
        <w:trPr>
          <w:cantSplit/>
          <w:trHeight w:val="510"/>
        </w:trPr>
        <w:tc>
          <w:tcPr>
            <w:tcW w:w="495" w:type="dxa"/>
            <w:vMerge/>
          </w:tcPr>
          <w:p w14:paraId="1230D1C3" w14:textId="77777777" w:rsidR="00D43476" w:rsidRPr="00E8111E" w:rsidRDefault="00D43476" w:rsidP="00D43476">
            <w:pPr>
              <w:jc w:val="center"/>
              <w:rPr>
                <w:rFonts w:cs="Arial"/>
              </w:rPr>
            </w:pPr>
          </w:p>
        </w:tc>
        <w:tc>
          <w:tcPr>
            <w:tcW w:w="2499" w:type="dxa"/>
            <w:vAlign w:val="center"/>
          </w:tcPr>
          <w:p w14:paraId="75EBD6FD" w14:textId="77777777" w:rsidR="00D43476" w:rsidRPr="00E8111E" w:rsidRDefault="00D43476" w:rsidP="00E8111E">
            <w:pPr>
              <w:rPr>
                <w:rFonts w:cs="Arial"/>
              </w:rPr>
            </w:pPr>
            <w:r w:rsidRPr="00E8111E">
              <w:rPr>
                <w:rFonts w:cs="Arial"/>
              </w:rPr>
              <w:t>Junior Land Ops Tactics Qualification (Combat Arms)</w:t>
            </w:r>
          </w:p>
          <w:p w14:paraId="73A3AE1B" w14:textId="77777777" w:rsidR="00D43476" w:rsidRPr="00E8111E" w:rsidRDefault="00D43476" w:rsidP="00E8111E">
            <w:pPr>
              <w:rPr>
                <w:rFonts w:cs="Arial"/>
              </w:rPr>
            </w:pPr>
            <w:r w:rsidRPr="00E8111E">
              <w:rPr>
                <w:rFonts w:cs="Arial"/>
              </w:rPr>
              <w:t>(Army Tactical Operations – Combat Arms)</w:t>
            </w:r>
          </w:p>
        </w:tc>
        <w:tc>
          <w:tcPr>
            <w:tcW w:w="898" w:type="dxa"/>
            <w:vAlign w:val="center"/>
          </w:tcPr>
          <w:p w14:paraId="695B27EF" w14:textId="77777777" w:rsidR="00D43476" w:rsidRPr="00E8111E" w:rsidRDefault="00D43476" w:rsidP="00E8111E">
            <w:pPr>
              <w:jc w:val="center"/>
              <w:rPr>
                <w:rFonts w:cs="Arial"/>
              </w:rPr>
            </w:pPr>
            <w:r w:rsidRPr="00E8111E">
              <w:rPr>
                <w:rFonts w:cs="Arial"/>
              </w:rPr>
              <w:t>AEKX</w:t>
            </w:r>
          </w:p>
        </w:tc>
        <w:tc>
          <w:tcPr>
            <w:tcW w:w="850" w:type="dxa"/>
            <w:vAlign w:val="center"/>
          </w:tcPr>
          <w:p w14:paraId="6917EBD7" w14:textId="77777777" w:rsidR="00D43476" w:rsidRPr="00E8111E" w:rsidRDefault="00D43476" w:rsidP="00E8111E">
            <w:pPr>
              <w:jc w:val="center"/>
              <w:rPr>
                <w:rFonts w:cs="Arial"/>
              </w:rPr>
            </w:pPr>
            <w:r w:rsidRPr="00E8111E">
              <w:rPr>
                <w:rFonts w:cs="Arial"/>
              </w:rPr>
              <w:t>X</w:t>
            </w:r>
          </w:p>
          <w:p w14:paraId="55BF8626" w14:textId="77777777" w:rsidR="00D43476" w:rsidRPr="00E8111E" w:rsidRDefault="00D43476" w:rsidP="00E8111E">
            <w:pPr>
              <w:jc w:val="center"/>
              <w:rPr>
                <w:rFonts w:cs="Arial"/>
              </w:rPr>
            </w:pPr>
            <w:r w:rsidRPr="00E8111E">
              <w:rPr>
                <w:rFonts w:cs="Arial"/>
              </w:rPr>
              <w:t>CA</w:t>
            </w:r>
          </w:p>
        </w:tc>
        <w:tc>
          <w:tcPr>
            <w:tcW w:w="851" w:type="dxa"/>
          </w:tcPr>
          <w:p w14:paraId="2F8A40FD" w14:textId="77777777" w:rsidR="00D43476" w:rsidRPr="00E8111E" w:rsidRDefault="00D43476" w:rsidP="00D43476">
            <w:pPr>
              <w:keepNext/>
              <w:suppressAutoHyphens/>
              <w:jc w:val="center"/>
              <w:outlineLvl w:val="0"/>
              <w:rPr>
                <w:rFonts w:cs="Arial"/>
              </w:rPr>
            </w:pPr>
          </w:p>
        </w:tc>
        <w:tc>
          <w:tcPr>
            <w:tcW w:w="712" w:type="dxa"/>
          </w:tcPr>
          <w:p w14:paraId="65EBF3F0" w14:textId="77777777" w:rsidR="00D43476" w:rsidRPr="00E8111E" w:rsidRDefault="00D43476" w:rsidP="00D43476">
            <w:pPr>
              <w:keepNext/>
              <w:suppressAutoHyphens/>
              <w:jc w:val="center"/>
              <w:outlineLvl w:val="0"/>
              <w:rPr>
                <w:rFonts w:cs="Arial"/>
              </w:rPr>
            </w:pPr>
          </w:p>
        </w:tc>
        <w:tc>
          <w:tcPr>
            <w:tcW w:w="2976" w:type="dxa"/>
          </w:tcPr>
          <w:p w14:paraId="27FA29B6" w14:textId="0917E541" w:rsidR="00D43476" w:rsidRPr="00E8111E" w:rsidRDefault="00D43476" w:rsidP="00D43476">
            <w:pPr>
              <w:rPr>
                <w:rFonts w:cs="Arial"/>
              </w:rPr>
            </w:pPr>
            <w:r w:rsidRPr="00E8111E">
              <w:rPr>
                <w:rFonts w:cs="Arial"/>
              </w:rPr>
              <w:t xml:space="preserve">Prerequisites: min rank of Capt; </w:t>
            </w:r>
            <w:r w:rsidR="002B43D3" w:rsidRPr="002B43D3">
              <w:rPr>
                <w:rFonts w:cs="Arial"/>
              </w:rPr>
              <w:t>AJSO</w:t>
            </w:r>
            <w:r w:rsidRPr="00E8111E">
              <w:rPr>
                <w:rFonts w:cs="Arial"/>
              </w:rPr>
              <w:t xml:space="preserve"> qualified; and one unit tour complete.  (i.e., Army Tactical Operations Course (ATOC)-Combat Arms (CA))</w:t>
            </w:r>
          </w:p>
        </w:tc>
      </w:tr>
      <w:tr w:rsidR="00D43476" w:rsidRPr="008D1F35" w14:paraId="5008583D" w14:textId="77777777" w:rsidTr="00BB7DF9">
        <w:trPr>
          <w:cantSplit/>
          <w:trHeight w:val="1538"/>
        </w:trPr>
        <w:tc>
          <w:tcPr>
            <w:tcW w:w="495" w:type="dxa"/>
            <w:vMerge/>
          </w:tcPr>
          <w:p w14:paraId="16113392" w14:textId="77777777" w:rsidR="00D43476" w:rsidRPr="00E8111E" w:rsidRDefault="00D43476" w:rsidP="00D43476">
            <w:pPr>
              <w:jc w:val="center"/>
              <w:rPr>
                <w:rFonts w:cs="Arial"/>
              </w:rPr>
            </w:pPr>
          </w:p>
        </w:tc>
        <w:tc>
          <w:tcPr>
            <w:tcW w:w="2499" w:type="dxa"/>
            <w:vAlign w:val="center"/>
          </w:tcPr>
          <w:p w14:paraId="2CF41B97" w14:textId="77777777" w:rsidR="00D43476" w:rsidRPr="00E8111E" w:rsidRDefault="00D43476" w:rsidP="00E8111E">
            <w:pPr>
              <w:rPr>
                <w:rFonts w:cs="Arial"/>
              </w:rPr>
            </w:pPr>
            <w:r w:rsidRPr="00E8111E">
              <w:rPr>
                <w:rFonts w:cs="Arial"/>
              </w:rPr>
              <w:t>Junior Land Ops Tactics Qualification (Combat Service Support)</w:t>
            </w:r>
          </w:p>
          <w:p w14:paraId="2BD3487F" w14:textId="77777777" w:rsidR="00D43476" w:rsidRPr="00E8111E" w:rsidRDefault="00D43476" w:rsidP="00E8111E">
            <w:pPr>
              <w:rPr>
                <w:rFonts w:cs="Arial"/>
              </w:rPr>
            </w:pPr>
            <w:r w:rsidRPr="00E8111E">
              <w:rPr>
                <w:rFonts w:cs="Arial"/>
              </w:rPr>
              <w:t>(Army Tactical Operations – CSS)</w:t>
            </w:r>
          </w:p>
        </w:tc>
        <w:tc>
          <w:tcPr>
            <w:tcW w:w="898" w:type="dxa"/>
            <w:vAlign w:val="center"/>
          </w:tcPr>
          <w:p w14:paraId="63910567" w14:textId="77777777" w:rsidR="00D43476" w:rsidRPr="00E8111E" w:rsidRDefault="00D43476" w:rsidP="00E8111E">
            <w:pPr>
              <w:jc w:val="center"/>
              <w:rPr>
                <w:rFonts w:cs="Arial"/>
              </w:rPr>
            </w:pPr>
            <w:r w:rsidRPr="00E8111E">
              <w:rPr>
                <w:rFonts w:cs="Arial"/>
              </w:rPr>
              <w:t>AJEA</w:t>
            </w:r>
          </w:p>
        </w:tc>
        <w:tc>
          <w:tcPr>
            <w:tcW w:w="850" w:type="dxa"/>
            <w:vAlign w:val="center"/>
          </w:tcPr>
          <w:p w14:paraId="4D893561" w14:textId="77777777" w:rsidR="00D43476" w:rsidRPr="00E8111E" w:rsidRDefault="00D43476" w:rsidP="00E8111E">
            <w:pPr>
              <w:jc w:val="center"/>
              <w:rPr>
                <w:rFonts w:cs="Arial"/>
              </w:rPr>
            </w:pPr>
            <w:r w:rsidRPr="00E8111E">
              <w:rPr>
                <w:rFonts w:cs="Arial"/>
              </w:rPr>
              <w:t>X</w:t>
            </w:r>
          </w:p>
          <w:p w14:paraId="23D1B8D6" w14:textId="77777777" w:rsidR="00D43476" w:rsidRPr="00E8111E" w:rsidRDefault="00D43476" w:rsidP="00E8111E">
            <w:pPr>
              <w:jc w:val="center"/>
              <w:rPr>
                <w:rFonts w:cs="Arial"/>
              </w:rPr>
            </w:pPr>
            <w:r w:rsidRPr="00E8111E">
              <w:rPr>
                <w:rFonts w:cs="Arial"/>
              </w:rPr>
              <w:t>CSS</w:t>
            </w:r>
          </w:p>
        </w:tc>
        <w:tc>
          <w:tcPr>
            <w:tcW w:w="851" w:type="dxa"/>
          </w:tcPr>
          <w:p w14:paraId="3FACA11D" w14:textId="77777777" w:rsidR="00D43476" w:rsidRPr="00E8111E" w:rsidRDefault="00D43476" w:rsidP="00D43476">
            <w:pPr>
              <w:keepNext/>
              <w:suppressAutoHyphens/>
              <w:jc w:val="center"/>
              <w:outlineLvl w:val="0"/>
              <w:rPr>
                <w:rFonts w:cs="Arial"/>
              </w:rPr>
            </w:pPr>
          </w:p>
        </w:tc>
        <w:tc>
          <w:tcPr>
            <w:tcW w:w="712" w:type="dxa"/>
          </w:tcPr>
          <w:p w14:paraId="5CADB84A" w14:textId="77777777" w:rsidR="00D43476" w:rsidRPr="00E8111E" w:rsidRDefault="00D43476" w:rsidP="00D43476">
            <w:pPr>
              <w:keepNext/>
              <w:suppressAutoHyphens/>
              <w:jc w:val="center"/>
              <w:outlineLvl w:val="0"/>
              <w:rPr>
                <w:rFonts w:cs="Arial"/>
              </w:rPr>
            </w:pPr>
          </w:p>
        </w:tc>
        <w:tc>
          <w:tcPr>
            <w:tcW w:w="2976" w:type="dxa"/>
          </w:tcPr>
          <w:p w14:paraId="0F83D829" w14:textId="0F7110CF" w:rsidR="00D43476" w:rsidRPr="00E8111E" w:rsidRDefault="00D43476" w:rsidP="00D43476">
            <w:pPr>
              <w:rPr>
                <w:rFonts w:cs="Arial"/>
              </w:rPr>
            </w:pPr>
            <w:r w:rsidRPr="00E8111E">
              <w:rPr>
                <w:rFonts w:cs="Arial"/>
              </w:rPr>
              <w:t>Prerequisites: min rank of Capt</w:t>
            </w:r>
            <w:r w:rsidRPr="002B43D3">
              <w:rPr>
                <w:rFonts w:cs="Arial"/>
              </w:rPr>
              <w:t xml:space="preserve">; </w:t>
            </w:r>
            <w:r w:rsidR="002B43D3" w:rsidRPr="002B43D3">
              <w:rPr>
                <w:rFonts w:cs="Arial"/>
              </w:rPr>
              <w:t>AJSO</w:t>
            </w:r>
            <w:r w:rsidRPr="00E8111E">
              <w:rPr>
                <w:rFonts w:cs="Arial"/>
              </w:rPr>
              <w:t xml:space="preserve"> qualified; and one unit tour complete.  (i.e., Army Tactical Operations Course (ATOC) - Combat Service Support (CSS))</w:t>
            </w:r>
          </w:p>
        </w:tc>
      </w:tr>
      <w:tr w:rsidR="00D43476" w:rsidRPr="008D1F35" w14:paraId="4CCD0807" w14:textId="77777777" w:rsidTr="00BB7DF9">
        <w:trPr>
          <w:cantSplit/>
          <w:trHeight w:val="1538"/>
        </w:trPr>
        <w:tc>
          <w:tcPr>
            <w:tcW w:w="495" w:type="dxa"/>
            <w:vMerge/>
          </w:tcPr>
          <w:p w14:paraId="6B2DF09A" w14:textId="77777777" w:rsidR="00D43476" w:rsidRPr="00E8111E" w:rsidRDefault="00D43476" w:rsidP="00D43476">
            <w:pPr>
              <w:jc w:val="center"/>
              <w:rPr>
                <w:rFonts w:cs="Arial"/>
              </w:rPr>
            </w:pPr>
          </w:p>
        </w:tc>
        <w:tc>
          <w:tcPr>
            <w:tcW w:w="2499" w:type="dxa"/>
            <w:vAlign w:val="center"/>
          </w:tcPr>
          <w:p w14:paraId="5C7438FB" w14:textId="77777777" w:rsidR="00D43476" w:rsidRPr="00E8111E" w:rsidRDefault="00D43476" w:rsidP="00E8111E">
            <w:pPr>
              <w:rPr>
                <w:rFonts w:cs="Arial"/>
              </w:rPr>
            </w:pPr>
            <w:r w:rsidRPr="00E8111E">
              <w:rPr>
                <w:rFonts w:cs="Arial"/>
              </w:rPr>
              <w:t>Land Ops Staff Qualification</w:t>
            </w:r>
          </w:p>
          <w:p w14:paraId="71BAEAE5" w14:textId="77777777" w:rsidR="00D43476" w:rsidRPr="00E8111E" w:rsidRDefault="00D43476" w:rsidP="00E8111E">
            <w:pPr>
              <w:rPr>
                <w:rFonts w:cs="Arial"/>
              </w:rPr>
            </w:pPr>
            <w:r w:rsidRPr="00E8111E">
              <w:rPr>
                <w:rFonts w:cs="Arial"/>
              </w:rPr>
              <w:t>(DP2 Junior Officer – Land Environmental)</w:t>
            </w:r>
          </w:p>
        </w:tc>
        <w:tc>
          <w:tcPr>
            <w:tcW w:w="898" w:type="dxa"/>
            <w:vAlign w:val="center"/>
          </w:tcPr>
          <w:p w14:paraId="2AD23ABE" w14:textId="77777777" w:rsidR="00D43476" w:rsidRPr="00E8111E" w:rsidRDefault="00D43476" w:rsidP="00E8111E">
            <w:pPr>
              <w:jc w:val="center"/>
              <w:rPr>
                <w:rFonts w:cs="Arial"/>
              </w:rPr>
            </w:pPr>
            <w:r w:rsidRPr="00E8111E">
              <w:rPr>
                <w:rFonts w:cs="Arial"/>
              </w:rPr>
              <w:t>AIUH</w:t>
            </w:r>
          </w:p>
        </w:tc>
        <w:tc>
          <w:tcPr>
            <w:tcW w:w="850" w:type="dxa"/>
            <w:vAlign w:val="center"/>
          </w:tcPr>
          <w:p w14:paraId="5E24660F" w14:textId="77777777" w:rsidR="00D43476" w:rsidRPr="00E8111E" w:rsidRDefault="00D43476" w:rsidP="00E8111E">
            <w:pPr>
              <w:jc w:val="center"/>
              <w:rPr>
                <w:rFonts w:cs="Arial"/>
              </w:rPr>
            </w:pPr>
            <w:r w:rsidRPr="00E8111E">
              <w:rPr>
                <w:rFonts w:cs="Arial"/>
              </w:rPr>
              <w:t>X</w:t>
            </w:r>
          </w:p>
        </w:tc>
        <w:tc>
          <w:tcPr>
            <w:tcW w:w="851" w:type="dxa"/>
          </w:tcPr>
          <w:p w14:paraId="356C41E4" w14:textId="77777777" w:rsidR="00D43476" w:rsidRPr="00E8111E" w:rsidRDefault="00D43476" w:rsidP="00D43476">
            <w:pPr>
              <w:keepNext/>
              <w:suppressAutoHyphens/>
              <w:jc w:val="center"/>
              <w:outlineLvl w:val="0"/>
              <w:rPr>
                <w:rFonts w:cs="Arial"/>
              </w:rPr>
            </w:pPr>
          </w:p>
        </w:tc>
        <w:tc>
          <w:tcPr>
            <w:tcW w:w="712" w:type="dxa"/>
          </w:tcPr>
          <w:p w14:paraId="152885A6" w14:textId="77777777" w:rsidR="00D43476" w:rsidRPr="00E8111E" w:rsidRDefault="00D43476" w:rsidP="00D43476">
            <w:pPr>
              <w:keepNext/>
              <w:suppressAutoHyphens/>
              <w:jc w:val="center"/>
              <w:outlineLvl w:val="0"/>
              <w:rPr>
                <w:rFonts w:cs="Arial"/>
                <w:color w:val="993300"/>
              </w:rPr>
            </w:pPr>
          </w:p>
        </w:tc>
        <w:tc>
          <w:tcPr>
            <w:tcW w:w="2976" w:type="dxa"/>
          </w:tcPr>
          <w:p w14:paraId="4E9BDF29" w14:textId="364F1501" w:rsidR="00D43476" w:rsidRPr="00E8111E" w:rsidRDefault="00D43476" w:rsidP="00D43476">
            <w:pPr>
              <w:rPr>
                <w:rFonts w:cs="Arial"/>
                <w:color w:val="993300"/>
              </w:rPr>
            </w:pPr>
            <w:r w:rsidRPr="00E8111E">
              <w:rPr>
                <w:rFonts w:cs="Arial"/>
              </w:rPr>
              <w:t xml:space="preserve">Prerequisites: </w:t>
            </w:r>
            <w:r w:rsidR="002B43D3" w:rsidRPr="002B43D3">
              <w:rPr>
                <w:rFonts w:cs="Arial"/>
              </w:rPr>
              <w:t>AJSO</w:t>
            </w:r>
            <w:r w:rsidRPr="00E8111E">
              <w:rPr>
                <w:rFonts w:cs="Arial"/>
              </w:rPr>
              <w:t xml:space="preserve"> and ATOC qualified.  Normally completed during second tour as Capt.  Qual AIUH is a pre-requisite for promotion to Maj within Army-managed occs.   </w:t>
            </w:r>
            <w:r w:rsidRPr="00E8111E">
              <w:rPr>
                <w:rFonts w:cs="Arial"/>
                <w:b/>
              </w:rPr>
              <w:t xml:space="preserve"> </w:t>
            </w:r>
            <w:r w:rsidRPr="00E8111E">
              <w:rPr>
                <w:rFonts w:cs="Arial"/>
              </w:rPr>
              <w:t>(i.e., Army Operations Course - AOC)</w:t>
            </w:r>
          </w:p>
        </w:tc>
      </w:tr>
      <w:bookmarkEnd w:id="117"/>
    </w:tbl>
    <w:p w14:paraId="01570526" w14:textId="77777777" w:rsidR="00E8111E" w:rsidRDefault="00E8111E" w:rsidP="00E8111E">
      <w:pPr>
        <w:pStyle w:val="Caption"/>
      </w:pPr>
    </w:p>
    <w:p w14:paraId="2371744D" w14:textId="65D1F48B" w:rsidR="00D43476" w:rsidRPr="00E8111E" w:rsidRDefault="00E8111E" w:rsidP="00E8111E">
      <w:pPr>
        <w:pStyle w:val="Caption"/>
        <w:jc w:val="center"/>
        <w:rPr>
          <w:rFonts w:ascii="Arial" w:hAnsi="Arial" w:cs="Arial"/>
          <w:b/>
          <w:sz w:val="22"/>
          <w:szCs w:val="22"/>
        </w:rPr>
      </w:pPr>
      <w:bookmarkStart w:id="118" w:name="_Toc16511496"/>
      <w:r w:rsidRPr="00E8111E">
        <w:rPr>
          <w:rFonts w:ascii="Arial" w:hAnsi="Arial" w:cs="Arial"/>
          <w:b/>
          <w:sz w:val="22"/>
          <w:szCs w:val="22"/>
        </w:rPr>
        <w:t xml:space="preserve">Table </w:t>
      </w:r>
      <w:r w:rsidRPr="00E8111E">
        <w:rPr>
          <w:rFonts w:ascii="Arial" w:hAnsi="Arial" w:cs="Arial"/>
          <w:b/>
          <w:sz w:val="22"/>
          <w:szCs w:val="22"/>
        </w:rPr>
        <w:fldChar w:fldCharType="begin"/>
      </w:r>
      <w:r w:rsidRPr="00E8111E">
        <w:rPr>
          <w:rFonts w:ascii="Arial" w:hAnsi="Arial" w:cs="Arial"/>
          <w:b/>
          <w:sz w:val="22"/>
          <w:szCs w:val="22"/>
        </w:rPr>
        <w:instrText xml:space="preserve"> SEQ Table \* ARABIC </w:instrText>
      </w:r>
      <w:r w:rsidRPr="00E8111E">
        <w:rPr>
          <w:rFonts w:ascii="Arial" w:hAnsi="Arial" w:cs="Arial"/>
          <w:b/>
          <w:sz w:val="22"/>
          <w:szCs w:val="22"/>
        </w:rPr>
        <w:fldChar w:fldCharType="separate"/>
      </w:r>
      <w:r w:rsidR="00045D9D">
        <w:rPr>
          <w:rFonts w:ascii="Arial" w:hAnsi="Arial" w:cs="Arial"/>
          <w:b/>
          <w:noProof/>
          <w:sz w:val="22"/>
          <w:szCs w:val="22"/>
        </w:rPr>
        <w:t>3</w:t>
      </w:r>
      <w:r w:rsidRPr="00E8111E">
        <w:rPr>
          <w:rFonts w:ascii="Arial" w:hAnsi="Arial" w:cs="Arial"/>
          <w:b/>
          <w:sz w:val="22"/>
          <w:szCs w:val="22"/>
        </w:rPr>
        <w:fldChar w:fldCharType="end"/>
      </w:r>
      <w:r w:rsidRPr="00E8111E">
        <w:rPr>
          <w:rFonts w:ascii="Arial" w:hAnsi="Arial" w:cs="Arial"/>
          <w:b/>
          <w:sz w:val="22"/>
          <w:szCs w:val="22"/>
        </w:rPr>
        <w:t xml:space="preserve"> </w:t>
      </w:r>
      <w:r w:rsidR="000A7F3C">
        <w:rPr>
          <w:rFonts w:ascii="Arial" w:hAnsi="Arial" w:cs="Arial"/>
          <w:b/>
          <w:sz w:val="22"/>
          <w:szCs w:val="22"/>
        </w:rPr>
        <w:t>-</w:t>
      </w:r>
      <w:r w:rsidRPr="00E8111E">
        <w:rPr>
          <w:rFonts w:ascii="Arial" w:hAnsi="Arial" w:cs="Arial"/>
          <w:b/>
          <w:sz w:val="22"/>
          <w:szCs w:val="22"/>
        </w:rPr>
        <w:t xml:space="preserve"> Officer Land Environmental Qualifications</w:t>
      </w:r>
      <w:bookmarkEnd w:id="118"/>
    </w:p>
    <w:p w14:paraId="52877561" w14:textId="77777777" w:rsidR="00D43476" w:rsidRPr="008D1F35" w:rsidRDefault="00D43476" w:rsidP="00D43476">
      <w:pPr>
        <w:pStyle w:val="Document10"/>
        <w:keepNext w:val="0"/>
        <w:keepLines w:val="0"/>
        <w:tabs>
          <w:tab w:val="clear" w:pos="-720"/>
        </w:tabs>
        <w:suppressAutoHyphens w:val="0"/>
        <w:rPr>
          <w:rFonts w:ascii="Times New Roman" w:hAnsi="Times New Roman"/>
          <w:lang w:val="en-CA"/>
        </w:rPr>
      </w:pPr>
    </w:p>
    <w:p w14:paraId="1E08FE16" w14:textId="12E59C69" w:rsidR="002B43D3" w:rsidRDefault="002B43D3">
      <w:pPr>
        <w:rPr>
          <w:lang w:val="en-GB"/>
        </w:rPr>
      </w:pPr>
      <w:r>
        <w:rPr>
          <w:lang w:val="en-GB"/>
        </w:rPr>
        <w:br w:type="page"/>
      </w:r>
    </w:p>
    <w:p w14:paraId="18779848" w14:textId="29152520" w:rsidR="00D43476" w:rsidRPr="000A7F3C" w:rsidRDefault="003F71D4" w:rsidP="00C21279">
      <w:pPr>
        <w:pStyle w:val="Heading1"/>
        <w:rPr>
          <w:noProof/>
          <w:lang w:val="fr-CA"/>
        </w:rPr>
      </w:pPr>
      <w:bookmarkStart w:id="119" w:name="_Toc9505437"/>
      <w:r w:rsidRPr="000A7F3C">
        <w:rPr>
          <w:noProof/>
          <w:lang w:val="fr-CA"/>
        </w:rPr>
        <w:lastRenderedPageBreak/>
        <w:t>CHAPTER 6</w:t>
      </w:r>
      <w:r w:rsidR="008B6589" w:rsidRPr="000A7F3C">
        <w:rPr>
          <w:noProof/>
          <w:lang w:val="fr-CA"/>
        </w:rPr>
        <w:t xml:space="preserve">  - AIR ENVIRONMENTAL REQUIREMENTS</w:t>
      </w:r>
      <w:bookmarkEnd w:id="119"/>
    </w:p>
    <w:p w14:paraId="461D0CA2" w14:textId="0273BE4C" w:rsidR="00D43476" w:rsidRPr="00E8111E" w:rsidRDefault="00E8111E" w:rsidP="00E8111E">
      <w:pPr>
        <w:pStyle w:val="Heading2"/>
      </w:pPr>
      <w:bookmarkStart w:id="120" w:name="_Toc404583156"/>
      <w:bookmarkStart w:id="121" w:name="_Toc9505438"/>
      <w:r w:rsidRPr="00E8111E">
        <w:t>6.1</w:t>
      </w:r>
      <w:r w:rsidRPr="00E8111E">
        <w:tab/>
      </w:r>
      <w:r>
        <w:t>introduction</w:t>
      </w:r>
      <w:bookmarkEnd w:id="120"/>
      <w:bookmarkEnd w:id="121"/>
    </w:p>
    <w:p w14:paraId="637A871B" w14:textId="77777777" w:rsidR="00D43476" w:rsidRPr="00C21279" w:rsidRDefault="00D43476" w:rsidP="00D43476">
      <w:pPr>
        <w:rPr>
          <w:rFonts w:cs="Arial"/>
        </w:rPr>
      </w:pPr>
    </w:p>
    <w:p w14:paraId="6E9DF1FE" w14:textId="79CB5F38" w:rsidR="00D43476" w:rsidRPr="00C21279" w:rsidRDefault="00E8111E" w:rsidP="00E8111E">
      <w:pPr>
        <w:pStyle w:val="Heading4"/>
      </w:pPr>
      <w:bookmarkStart w:id="122" w:name="_Toc404583157"/>
      <w:r>
        <w:t>6.1.1</w:t>
      </w:r>
      <w:r>
        <w:tab/>
      </w:r>
      <w:r w:rsidR="00D43476" w:rsidRPr="00C21279">
        <w:t>Scope/Applicability</w:t>
      </w:r>
      <w:bookmarkEnd w:id="122"/>
    </w:p>
    <w:p w14:paraId="3C599FA6" w14:textId="77777777" w:rsidR="00D43476" w:rsidRPr="00C21279" w:rsidRDefault="00D43476" w:rsidP="00D43476">
      <w:pPr>
        <w:rPr>
          <w:rFonts w:cs="Arial"/>
        </w:rPr>
      </w:pPr>
    </w:p>
    <w:p w14:paraId="3F74427E" w14:textId="21D1249A" w:rsidR="00D43476" w:rsidRPr="00A607E9" w:rsidRDefault="00A607E9" w:rsidP="00A607E9">
      <w:pPr>
        <w:pStyle w:val="Para"/>
        <w:spacing w:after="0"/>
        <w:rPr>
          <w:sz w:val="20"/>
          <w:szCs w:val="20"/>
        </w:rPr>
      </w:pPr>
      <w:r w:rsidRPr="00FC7A44">
        <w:rPr>
          <w:sz w:val="22"/>
          <w:szCs w:val="22"/>
        </w:rPr>
        <w:t xml:space="preserve">This chapter specifies the </w:t>
      </w:r>
      <w:r w:rsidRPr="00E8111E">
        <w:rPr>
          <w:sz w:val="22"/>
          <w:szCs w:val="22"/>
        </w:rPr>
        <w:t>uniqu</w:t>
      </w:r>
      <w:r w:rsidR="001D3922">
        <w:rPr>
          <w:sz w:val="22"/>
          <w:szCs w:val="22"/>
        </w:rPr>
        <w:t xml:space="preserve">e Air Environmental </w:t>
      </w:r>
      <w:r w:rsidRPr="00E8111E">
        <w:rPr>
          <w:sz w:val="22"/>
          <w:szCs w:val="22"/>
        </w:rPr>
        <w:t>Requirements (</w:t>
      </w:r>
      <w:r w:rsidR="001D3922">
        <w:rPr>
          <w:sz w:val="22"/>
          <w:szCs w:val="22"/>
        </w:rPr>
        <w:t>AE</w:t>
      </w:r>
      <w:r w:rsidRPr="00E8111E">
        <w:rPr>
          <w:sz w:val="22"/>
          <w:szCs w:val="22"/>
        </w:rPr>
        <w:t>R) and qualifications</w:t>
      </w:r>
      <w:r w:rsidRPr="00FC7A44">
        <w:rPr>
          <w:sz w:val="22"/>
          <w:szCs w:val="22"/>
        </w:rPr>
        <w:t xml:space="preserve"> for all </w:t>
      </w:r>
      <w:r w:rsidRPr="00E8111E">
        <w:rPr>
          <w:sz w:val="22"/>
          <w:szCs w:val="22"/>
        </w:rPr>
        <w:t>Regular Forc</w:t>
      </w:r>
      <w:r>
        <w:rPr>
          <w:sz w:val="22"/>
          <w:szCs w:val="22"/>
        </w:rPr>
        <w:t>e (Reg F) and Reserve Force (</w:t>
      </w:r>
      <w:r w:rsidRPr="00E8111E">
        <w:rPr>
          <w:sz w:val="22"/>
          <w:szCs w:val="22"/>
        </w:rPr>
        <w:t>Res</w:t>
      </w:r>
      <w:r>
        <w:rPr>
          <w:sz w:val="22"/>
          <w:szCs w:val="22"/>
        </w:rPr>
        <w:t xml:space="preserve"> F</w:t>
      </w:r>
      <w:r w:rsidRPr="00E8111E">
        <w:rPr>
          <w:sz w:val="22"/>
          <w:szCs w:val="22"/>
        </w:rPr>
        <w:t>)</w:t>
      </w:r>
      <w:r w:rsidRPr="00E8111E">
        <w:rPr>
          <w:b/>
          <w:sz w:val="22"/>
          <w:szCs w:val="22"/>
          <w:lang w:val="en-GB"/>
        </w:rPr>
        <w:t xml:space="preserve"> </w:t>
      </w:r>
      <w:r w:rsidRPr="00FC7A44">
        <w:rPr>
          <w:sz w:val="22"/>
          <w:szCs w:val="22"/>
        </w:rPr>
        <w:t xml:space="preserve">officers who are members of </w:t>
      </w:r>
      <w:r>
        <w:rPr>
          <w:sz w:val="22"/>
          <w:szCs w:val="22"/>
        </w:rPr>
        <w:t xml:space="preserve">Royal </w:t>
      </w:r>
      <w:r w:rsidRPr="00FC7A44">
        <w:rPr>
          <w:sz w:val="22"/>
          <w:szCs w:val="22"/>
        </w:rPr>
        <w:t>Canadian A</w:t>
      </w:r>
      <w:r>
        <w:rPr>
          <w:sz w:val="22"/>
          <w:szCs w:val="22"/>
        </w:rPr>
        <w:t xml:space="preserve">ir Force </w:t>
      </w:r>
      <w:r w:rsidRPr="00FC7A44">
        <w:rPr>
          <w:sz w:val="22"/>
          <w:szCs w:val="22"/>
        </w:rPr>
        <w:t>(</w:t>
      </w:r>
      <w:r>
        <w:rPr>
          <w:sz w:val="22"/>
          <w:szCs w:val="22"/>
        </w:rPr>
        <w:t>R</w:t>
      </w:r>
      <w:r w:rsidRPr="00FC7A44">
        <w:rPr>
          <w:sz w:val="22"/>
          <w:szCs w:val="22"/>
        </w:rPr>
        <w:t>CA</w:t>
      </w:r>
      <w:r>
        <w:rPr>
          <w:sz w:val="22"/>
          <w:szCs w:val="22"/>
        </w:rPr>
        <w:t>F</w:t>
      </w:r>
      <w:r w:rsidRPr="00FC7A44">
        <w:rPr>
          <w:sz w:val="22"/>
          <w:szCs w:val="22"/>
        </w:rPr>
        <w:t xml:space="preserve">) managed occupations and all other officers employed in the </w:t>
      </w:r>
      <w:r>
        <w:rPr>
          <w:sz w:val="22"/>
          <w:szCs w:val="22"/>
        </w:rPr>
        <w:t>air</w:t>
      </w:r>
      <w:r w:rsidRPr="00FC7A44">
        <w:rPr>
          <w:sz w:val="22"/>
          <w:szCs w:val="22"/>
        </w:rPr>
        <w:t xml:space="preserve"> environment. </w:t>
      </w:r>
      <w:r w:rsidR="00D43476" w:rsidRPr="00E8111E">
        <w:rPr>
          <w:sz w:val="22"/>
          <w:szCs w:val="22"/>
        </w:rPr>
        <w:t>These requirements are in addition to the common performance requirem</w:t>
      </w:r>
      <w:r>
        <w:rPr>
          <w:sz w:val="22"/>
          <w:szCs w:val="22"/>
        </w:rPr>
        <w:t>ents described in Chapter 3</w:t>
      </w:r>
      <w:r w:rsidR="00D43476" w:rsidRPr="00E8111E">
        <w:rPr>
          <w:sz w:val="22"/>
          <w:szCs w:val="22"/>
        </w:rPr>
        <w:t xml:space="preserve"> of this document, the job performance requirements documented in individual Occupational Specifications (OS)</w:t>
      </w:r>
      <w:r w:rsidR="001D3922">
        <w:rPr>
          <w:sz w:val="22"/>
          <w:szCs w:val="22"/>
        </w:rPr>
        <w:t>, Specialty Specifications (SS)</w:t>
      </w:r>
      <w:r w:rsidR="00D43476" w:rsidRPr="00E8111E">
        <w:rPr>
          <w:sz w:val="22"/>
          <w:szCs w:val="22"/>
        </w:rPr>
        <w:t xml:space="preserve"> and mission or theatre-specific performance requirements for specific operational employment</w:t>
      </w:r>
      <w:r w:rsidR="00D43476" w:rsidRPr="00C21279">
        <w:rPr>
          <w:sz w:val="20"/>
          <w:szCs w:val="20"/>
        </w:rPr>
        <w:t xml:space="preserve">.  </w:t>
      </w:r>
    </w:p>
    <w:p w14:paraId="480B0800" w14:textId="43DF04E0" w:rsidR="00A607E9" w:rsidRDefault="00A607E9" w:rsidP="00D43476">
      <w:pPr>
        <w:rPr>
          <w:rFonts w:cs="Arial"/>
          <w:b/>
        </w:rPr>
      </w:pPr>
    </w:p>
    <w:p w14:paraId="24B1E65E" w14:textId="77777777" w:rsidR="00A607E9" w:rsidRPr="00945F80" w:rsidRDefault="00A607E9" w:rsidP="00A607E9">
      <w:pPr>
        <w:rPr>
          <w:rFonts w:cs="Arial"/>
          <w:b/>
        </w:rPr>
      </w:pPr>
      <w:r>
        <w:rPr>
          <w:rFonts w:cs="Arial"/>
          <w:b/>
        </w:rPr>
        <w:t>6.1.2</w:t>
      </w:r>
      <w:r>
        <w:rPr>
          <w:rFonts w:cs="Arial"/>
          <w:b/>
        </w:rPr>
        <w:tab/>
      </w:r>
      <w:r w:rsidRPr="00945F80">
        <w:rPr>
          <w:rFonts w:cs="Arial"/>
          <w:b/>
        </w:rPr>
        <w:t xml:space="preserve">The </w:t>
      </w:r>
      <w:r>
        <w:rPr>
          <w:rFonts w:cs="Arial"/>
          <w:b/>
        </w:rPr>
        <w:t>Air</w:t>
      </w:r>
      <w:r w:rsidRPr="00945F80">
        <w:rPr>
          <w:rFonts w:cs="Arial"/>
          <w:b/>
        </w:rPr>
        <w:t xml:space="preserve"> Environment</w:t>
      </w:r>
    </w:p>
    <w:p w14:paraId="57DF6EC7" w14:textId="77777777" w:rsidR="00A607E9" w:rsidRPr="00945F80" w:rsidRDefault="00A607E9" w:rsidP="00A607E9">
      <w:pPr>
        <w:rPr>
          <w:rFonts w:cs="Arial"/>
          <w:b/>
        </w:rPr>
      </w:pPr>
    </w:p>
    <w:p w14:paraId="31A99ED6" w14:textId="77777777" w:rsidR="00A607E9" w:rsidRDefault="00A607E9" w:rsidP="00A607E9">
      <w:pPr>
        <w:rPr>
          <w:rFonts w:cs="Arial"/>
        </w:rPr>
      </w:pPr>
      <w:r w:rsidRPr="006865C0">
        <w:rPr>
          <w:rFonts w:cs="Arial"/>
        </w:rPr>
        <w:t>The air environment is comprised of:</w:t>
      </w:r>
    </w:p>
    <w:p w14:paraId="533F49B7" w14:textId="77777777" w:rsidR="00A607E9" w:rsidRDefault="00A607E9" w:rsidP="00A607E9">
      <w:pPr>
        <w:rPr>
          <w:rFonts w:cs="Arial"/>
        </w:rPr>
      </w:pPr>
    </w:p>
    <w:p w14:paraId="3DFBC061" w14:textId="77777777" w:rsidR="00A607E9" w:rsidRPr="00640075" w:rsidRDefault="00A607E9" w:rsidP="00A607E9">
      <w:pPr>
        <w:pStyle w:val="ListParagraph"/>
        <w:numPr>
          <w:ilvl w:val="0"/>
          <w:numId w:val="44"/>
        </w:numPr>
        <w:rPr>
          <w:b w:val="0"/>
        </w:rPr>
      </w:pPr>
      <w:r w:rsidRPr="00640075">
        <w:rPr>
          <w:rFonts w:cs="Arial"/>
          <w:b w:val="0"/>
        </w:rPr>
        <w:t>the RCAF establishment</w:t>
      </w:r>
      <w:r>
        <w:rPr>
          <w:rFonts w:cs="Arial"/>
          <w:b w:val="0"/>
        </w:rPr>
        <w:t xml:space="preserve"> as described below</w:t>
      </w:r>
      <w:r w:rsidRPr="00640075">
        <w:rPr>
          <w:rFonts w:cs="Arial"/>
          <w:b w:val="0"/>
        </w:rPr>
        <w:t xml:space="preserve">; </w:t>
      </w:r>
    </w:p>
    <w:p w14:paraId="7E102D57" w14:textId="77777777" w:rsidR="00A607E9" w:rsidRPr="00640075" w:rsidRDefault="00A607E9" w:rsidP="00A607E9">
      <w:pPr>
        <w:pStyle w:val="ListParagraph"/>
        <w:numPr>
          <w:ilvl w:val="0"/>
          <w:numId w:val="0"/>
        </w:numPr>
        <w:ind w:left="720"/>
        <w:rPr>
          <w:b w:val="0"/>
        </w:rPr>
      </w:pPr>
    </w:p>
    <w:p w14:paraId="4DA85638" w14:textId="77777777" w:rsidR="00A607E9" w:rsidRPr="00640075" w:rsidRDefault="00A607E9" w:rsidP="00A607E9">
      <w:pPr>
        <w:pStyle w:val="ListParagraph"/>
        <w:numPr>
          <w:ilvl w:val="0"/>
          <w:numId w:val="44"/>
        </w:numPr>
        <w:rPr>
          <w:b w:val="0"/>
        </w:rPr>
      </w:pPr>
      <w:r w:rsidRPr="00640075">
        <w:rPr>
          <w:rFonts w:cs="Arial"/>
          <w:b w:val="0"/>
        </w:rPr>
        <w:t xml:space="preserve">all formations, units, elements, or positions, that are on operational task force establishments, where the primary role of that formation, unit, element, or position is to conduct or support aerospace operations (ops); </w:t>
      </w:r>
      <w:r>
        <w:rPr>
          <w:rFonts w:cs="Arial"/>
          <w:b w:val="0"/>
        </w:rPr>
        <w:t>and</w:t>
      </w:r>
    </w:p>
    <w:p w14:paraId="4E0086AC" w14:textId="77777777" w:rsidR="00A607E9" w:rsidRPr="008F0790" w:rsidRDefault="00A607E9" w:rsidP="00A607E9">
      <w:pPr>
        <w:pStyle w:val="ListParagraph"/>
        <w:numPr>
          <w:ilvl w:val="0"/>
          <w:numId w:val="0"/>
        </w:numPr>
        <w:ind w:left="1440"/>
        <w:rPr>
          <w:rFonts w:cs="Arial"/>
          <w:b w:val="0"/>
        </w:rPr>
      </w:pPr>
    </w:p>
    <w:p w14:paraId="053B56A5" w14:textId="77777777" w:rsidR="00A607E9" w:rsidRPr="008F0790" w:rsidRDefault="00A607E9" w:rsidP="00A607E9">
      <w:pPr>
        <w:pStyle w:val="ListParagraph"/>
        <w:numPr>
          <w:ilvl w:val="0"/>
          <w:numId w:val="44"/>
        </w:numPr>
      </w:pPr>
      <w:r w:rsidRPr="00640075">
        <w:rPr>
          <w:b w:val="0"/>
        </w:rPr>
        <w:t>other units where the primary role of that unit is to conduct or support aerospace operations (e. g. the Aerospace Engineering Test Establishment which reports to A</w:t>
      </w:r>
      <w:r>
        <w:rPr>
          <w:b w:val="0"/>
        </w:rPr>
        <w:t>ssistant-Deputy Minister(Materiel)</w:t>
      </w:r>
      <w:r w:rsidRPr="00640075">
        <w:rPr>
          <w:b w:val="0"/>
        </w:rPr>
        <w:t>, 427 Special Operations Aviation Squadron which reports to CANSOFCOM).</w:t>
      </w:r>
    </w:p>
    <w:p w14:paraId="142AAA96" w14:textId="77777777" w:rsidR="00A607E9" w:rsidRPr="00C21279" w:rsidRDefault="00A607E9" w:rsidP="00D43476">
      <w:pPr>
        <w:rPr>
          <w:rFonts w:cs="Arial"/>
          <w:b/>
        </w:rPr>
      </w:pPr>
    </w:p>
    <w:p w14:paraId="6A27B4DC" w14:textId="40CFFF25" w:rsidR="00D43476" w:rsidRDefault="00A607E9" w:rsidP="00D43476">
      <w:pPr>
        <w:rPr>
          <w:rFonts w:cs="Arial"/>
        </w:rPr>
      </w:pPr>
      <w:bookmarkStart w:id="123" w:name="_Toc404583158"/>
      <w:r>
        <w:rPr>
          <w:rFonts w:cs="Arial"/>
          <w:b/>
        </w:rPr>
        <w:t>6.1.3</w:t>
      </w:r>
      <w:r>
        <w:rPr>
          <w:rFonts w:cs="Arial"/>
          <w:b/>
        </w:rPr>
        <w:tab/>
      </w:r>
      <w:r w:rsidRPr="00C21279">
        <w:rPr>
          <w:rFonts w:cs="Arial"/>
          <w:b/>
        </w:rPr>
        <w:t>The Royal Canadian Air Force (RCAF)</w:t>
      </w:r>
      <w:bookmarkEnd w:id="123"/>
      <w:r>
        <w:rPr>
          <w:rFonts w:cs="Arial"/>
          <w:b/>
        </w:rPr>
        <w:t xml:space="preserve"> Establishment</w:t>
      </w:r>
    </w:p>
    <w:p w14:paraId="191AE7B9" w14:textId="77777777" w:rsidR="00A607E9" w:rsidRPr="00C21279" w:rsidRDefault="00A607E9" w:rsidP="00D43476">
      <w:pPr>
        <w:rPr>
          <w:rFonts w:cs="Arial"/>
        </w:rPr>
      </w:pPr>
    </w:p>
    <w:p w14:paraId="10525B01" w14:textId="62FE04FF" w:rsidR="00D43476" w:rsidRPr="00E8111E" w:rsidRDefault="00D43476" w:rsidP="00E8111E">
      <w:pPr>
        <w:pStyle w:val="CommentText"/>
        <w:spacing w:after="0"/>
        <w:rPr>
          <w:rFonts w:ascii="Arial" w:hAnsi="Arial" w:cs="Arial"/>
          <w:sz w:val="22"/>
          <w:szCs w:val="22"/>
        </w:rPr>
      </w:pPr>
      <w:r w:rsidRPr="00E8111E">
        <w:rPr>
          <w:rFonts w:ascii="Arial" w:hAnsi="Arial" w:cs="Arial"/>
          <w:sz w:val="22"/>
          <w:szCs w:val="22"/>
        </w:rPr>
        <w:t xml:space="preserve">The RCAF </w:t>
      </w:r>
      <w:r w:rsidR="00A607E9">
        <w:rPr>
          <w:rFonts w:ascii="Arial" w:hAnsi="Arial" w:cs="Arial"/>
          <w:sz w:val="22"/>
          <w:szCs w:val="22"/>
        </w:rPr>
        <w:t xml:space="preserve">is structured on a </w:t>
      </w:r>
      <w:r w:rsidRPr="00E8111E">
        <w:rPr>
          <w:rFonts w:ascii="Arial" w:hAnsi="Arial" w:cs="Arial"/>
          <w:sz w:val="22"/>
          <w:szCs w:val="22"/>
        </w:rPr>
        <w:t xml:space="preserve">three-pillar concept </w:t>
      </w:r>
      <w:r w:rsidR="00A607E9">
        <w:rPr>
          <w:rFonts w:ascii="Arial" w:hAnsi="Arial" w:cs="Arial"/>
          <w:sz w:val="22"/>
          <w:szCs w:val="22"/>
        </w:rPr>
        <w:t xml:space="preserve">with each pillars having </w:t>
      </w:r>
      <w:r w:rsidRPr="00E8111E">
        <w:rPr>
          <w:rFonts w:ascii="Arial" w:hAnsi="Arial" w:cs="Arial"/>
          <w:sz w:val="22"/>
          <w:szCs w:val="22"/>
        </w:rPr>
        <w:t xml:space="preserve">distinct but interrelated </w:t>
      </w:r>
      <w:r w:rsidR="00A607E9">
        <w:rPr>
          <w:rFonts w:ascii="Arial" w:hAnsi="Arial" w:cs="Arial"/>
          <w:sz w:val="22"/>
          <w:szCs w:val="22"/>
        </w:rPr>
        <w:t xml:space="preserve">responsibilities </w:t>
      </w:r>
      <w:r w:rsidRPr="00E8111E">
        <w:rPr>
          <w:rFonts w:ascii="Arial" w:hAnsi="Arial" w:cs="Arial"/>
          <w:sz w:val="22"/>
          <w:szCs w:val="22"/>
        </w:rPr>
        <w:t>in addition to the</w:t>
      </w:r>
      <w:r w:rsidR="00A607E9">
        <w:rPr>
          <w:rFonts w:ascii="Arial" w:hAnsi="Arial" w:cs="Arial"/>
          <w:sz w:val="22"/>
          <w:szCs w:val="22"/>
        </w:rPr>
        <w:t>ir</w:t>
      </w:r>
      <w:r w:rsidRPr="00E8111E">
        <w:rPr>
          <w:rFonts w:ascii="Arial" w:hAnsi="Arial" w:cs="Arial"/>
          <w:sz w:val="22"/>
          <w:szCs w:val="22"/>
        </w:rPr>
        <w:t xml:space="preserve"> headquarters staff: </w:t>
      </w:r>
    </w:p>
    <w:p w14:paraId="4279EB3D" w14:textId="77777777" w:rsidR="00D43476" w:rsidRPr="00E8111E" w:rsidRDefault="00D43476" w:rsidP="00E8111E">
      <w:pPr>
        <w:pStyle w:val="ListParagraph"/>
        <w:numPr>
          <w:ilvl w:val="0"/>
          <w:numId w:val="0"/>
        </w:numPr>
        <w:ind w:left="720" w:hanging="360"/>
        <w:rPr>
          <w:rFonts w:cs="Arial"/>
          <w:b w:val="0"/>
          <w:szCs w:val="22"/>
        </w:rPr>
      </w:pPr>
    </w:p>
    <w:p w14:paraId="5A424DA3" w14:textId="77777777" w:rsidR="00D43476" w:rsidRPr="00E8111E" w:rsidRDefault="00D43476" w:rsidP="00E8111E">
      <w:pPr>
        <w:pStyle w:val="ListParagraph"/>
        <w:numPr>
          <w:ilvl w:val="1"/>
          <w:numId w:val="16"/>
        </w:numPr>
        <w:ind w:left="720" w:hanging="360"/>
        <w:contextualSpacing/>
        <w:rPr>
          <w:rFonts w:cs="Arial"/>
          <w:b w:val="0"/>
          <w:szCs w:val="22"/>
        </w:rPr>
      </w:pPr>
      <w:r w:rsidRPr="00E8111E">
        <w:rPr>
          <w:rFonts w:cs="Arial"/>
          <w:b w:val="0"/>
          <w:szCs w:val="22"/>
        </w:rPr>
        <w:t xml:space="preserve">1 Canadian Air Division (1 CAD), responsible for the generation and delivery of air and space power; </w:t>
      </w:r>
    </w:p>
    <w:p w14:paraId="3CA9552F" w14:textId="77777777" w:rsidR="00D43476" w:rsidRPr="00E8111E" w:rsidRDefault="00D43476" w:rsidP="00E8111E">
      <w:pPr>
        <w:ind w:left="720" w:hanging="360"/>
        <w:rPr>
          <w:rFonts w:cs="Arial"/>
        </w:rPr>
      </w:pPr>
    </w:p>
    <w:p w14:paraId="4735C64A" w14:textId="77777777" w:rsidR="00D43476" w:rsidRPr="00E8111E" w:rsidRDefault="00D43476" w:rsidP="00E8111E">
      <w:pPr>
        <w:pStyle w:val="ListParagraph"/>
        <w:numPr>
          <w:ilvl w:val="1"/>
          <w:numId w:val="16"/>
        </w:numPr>
        <w:ind w:left="720" w:hanging="360"/>
        <w:contextualSpacing/>
        <w:rPr>
          <w:rFonts w:cs="Arial"/>
          <w:b w:val="0"/>
          <w:szCs w:val="22"/>
        </w:rPr>
      </w:pPr>
      <w:r w:rsidRPr="00E8111E">
        <w:rPr>
          <w:rFonts w:cs="Arial"/>
          <w:b w:val="0"/>
          <w:szCs w:val="22"/>
        </w:rPr>
        <w:t>2 Canadian Air Division (2 CAD), responsible for individual training in the RCAF with a pronounced focus on training innovation and advanced training technologies in order to prepare the RCAF to meet future challenges in a rapidly evolving technical environment; and</w:t>
      </w:r>
    </w:p>
    <w:p w14:paraId="7504D308" w14:textId="77777777" w:rsidR="00D43476" w:rsidRPr="00E8111E" w:rsidRDefault="00D43476" w:rsidP="00E8111E">
      <w:pPr>
        <w:pStyle w:val="ListParagraph"/>
        <w:numPr>
          <w:ilvl w:val="0"/>
          <w:numId w:val="0"/>
        </w:numPr>
        <w:ind w:left="720"/>
        <w:rPr>
          <w:rFonts w:cs="Arial"/>
          <w:b w:val="0"/>
          <w:szCs w:val="22"/>
        </w:rPr>
      </w:pPr>
    </w:p>
    <w:p w14:paraId="5520C50E" w14:textId="033CFAD9" w:rsidR="00D43476" w:rsidRPr="00E8111E" w:rsidRDefault="00D43476" w:rsidP="00E8111E">
      <w:pPr>
        <w:pStyle w:val="ListParagraph"/>
        <w:numPr>
          <w:ilvl w:val="1"/>
          <w:numId w:val="16"/>
        </w:numPr>
        <w:ind w:left="720" w:hanging="360"/>
        <w:contextualSpacing/>
        <w:rPr>
          <w:rFonts w:cs="Arial"/>
          <w:b w:val="0"/>
          <w:szCs w:val="22"/>
        </w:rPr>
      </w:pPr>
      <w:r w:rsidRPr="00E8111E">
        <w:rPr>
          <w:rFonts w:cs="Arial"/>
          <w:b w:val="0"/>
          <w:szCs w:val="22"/>
        </w:rPr>
        <w:t>Royal Canadian Air Force Aerospace Warfare Centre (RAWC)</w:t>
      </w:r>
      <w:r w:rsidR="00A607E9">
        <w:rPr>
          <w:rFonts w:cs="Arial"/>
          <w:b w:val="0"/>
          <w:szCs w:val="22"/>
        </w:rPr>
        <w:t xml:space="preserve"> responsible for</w:t>
      </w:r>
      <w:r w:rsidRPr="00E8111E">
        <w:rPr>
          <w:rFonts w:cs="Arial"/>
          <w:b w:val="0"/>
          <w:szCs w:val="22"/>
        </w:rPr>
        <w:t xml:space="preserve"> the development and execution of the RCAF change agenda and </w:t>
      </w:r>
      <w:r w:rsidR="00A607E9">
        <w:rPr>
          <w:rFonts w:cs="Arial"/>
          <w:b w:val="0"/>
          <w:szCs w:val="22"/>
        </w:rPr>
        <w:t xml:space="preserve">broader </w:t>
      </w:r>
      <w:r w:rsidRPr="00E8111E">
        <w:rPr>
          <w:rFonts w:cs="Arial"/>
          <w:b w:val="0"/>
          <w:szCs w:val="22"/>
        </w:rPr>
        <w:t>innovation, while enabling the deliv</w:t>
      </w:r>
      <w:r w:rsidR="00A607E9">
        <w:rPr>
          <w:rFonts w:cs="Arial"/>
          <w:b w:val="0"/>
          <w:szCs w:val="22"/>
        </w:rPr>
        <w:t>ery of air and s</w:t>
      </w:r>
      <w:r w:rsidRPr="00E8111E">
        <w:rPr>
          <w:rFonts w:cs="Arial"/>
          <w:b w:val="0"/>
          <w:szCs w:val="22"/>
        </w:rPr>
        <w:t>pace Power by 1 CAD and Director General (DG) Space.</w:t>
      </w:r>
    </w:p>
    <w:p w14:paraId="65347A55" w14:textId="77777777" w:rsidR="00D43476" w:rsidRPr="00E8111E" w:rsidRDefault="00D43476" w:rsidP="00E8111E">
      <w:pPr>
        <w:pStyle w:val="ListParagraph"/>
        <w:numPr>
          <w:ilvl w:val="0"/>
          <w:numId w:val="0"/>
        </w:numPr>
        <w:autoSpaceDE w:val="0"/>
        <w:autoSpaceDN w:val="0"/>
        <w:adjustRightInd w:val="0"/>
        <w:rPr>
          <w:rFonts w:cs="Arial"/>
          <w:szCs w:val="22"/>
        </w:rPr>
      </w:pPr>
    </w:p>
    <w:p w14:paraId="2945FD53" w14:textId="38245C5A" w:rsidR="00D43476" w:rsidRPr="00E8111E" w:rsidRDefault="00D43476" w:rsidP="00E8111E">
      <w:pPr>
        <w:pStyle w:val="ListParagraph"/>
        <w:numPr>
          <w:ilvl w:val="0"/>
          <w:numId w:val="0"/>
        </w:numPr>
        <w:autoSpaceDE w:val="0"/>
        <w:autoSpaceDN w:val="0"/>
        <w:adjustRightInd w:val="0"/>
        <w:rPr>
          <w:rFonts w:cs="Arial"/>
          <w:b w:val="0"/>
          <w:szCs w:val="22"/>
        </w:rPr>
      </w:pPr>
      <w:r w:rsidRPr="00E8111E">
        <w:rPr>
          <w:rFonts w:cs="Arial"/>
          <w:b w:val="0"/>
          <w:szCs w:val="22"/>
        </w:rPr>
        <w:t xml:space="preserve">The RCAF Air Staff is responsible for the strategic interface with DND/CAF through National Defence Headquarters (NDHQ) but is supported in this role by 1 CAD, 2 CAD, and RAWC. </w:t>
      </w:r>
    </w:p>
    <w:p w14:paraId="7D1428F3" w14:textId="77777777" w:rsidR="00D43476" w:rsidRPr="00E8111E" w:rsidRDefault="00D43476" w:rsidP="00D43476">
      <w:pPr>
        <w:pStyle w:val="Para"/>
        <w:spacing w:after="0"/>
        <w:rPr>
          <w:rFonts w:eastAsiaTheme="minorHAnsi"/>
          <w:sz w:val="22"/>
          <w:szCs w:val="22"/>
          <w:lang w:eastAsia="en-US"/>
        </w:rPr>
      </w:pPr>
    </w:p>
    <w:p w14:paraId="0973DD47" w14:textId="14D5D2F7" w:rsidR="00D43476" w:rsidRPr="00E8111E" w:rsidRDefault="00D43476" w:rsidP="00D43476">
      <w:pPr>
        <w:pStyle w:val="Para"/>
        <w:spacing w:after="0"/>
        <w:rPr>
          <w:sz w:val="22"/>
          <w:szCs w:val="22"/>
        </w:rPr>
      </w:pPr>
      <w:r w:rsidRPr="00E8111E">
        <w:rPr>
          <w:rFonts w:eastAsiaTheme="minorHAnsi"/>
          <w:sz w:val="22"/>
          <w:szCs w:val="22"/>
          <w:lang w:eastAsia="en-US"/>
        </w:rPr>
        <w:t xml:space="preserve">With the RCAF as the DND/CAF champion for space and the functional authority for space as a joint environment, DG Space coordinates all Space Force Development (FD), Force Generation (FG), and Force Employment (FE) activities for DND/CAF and leads </w:t>
      </w:r>
      <w:r w:rsidR="007C2F1B">
        <w:rPr>
          <w:rFonts w:eastAsiaTheme="minorHAnsi"/>
          <w:sz w:val="22"/>
          <w:szCs w:val="22"/>
          <w:lang w:eastAsia="en-US"/>
        </w:rPr>
        <w:t xml:space="preserve">space program engagements with </w:t>
      </w:r>
      <w:r w:rsidRPr="00E8111E">
        <w:rPr>
          <w:rFonts w:eastAsiaTheme="minorHAnsi"/>
          <w:sz w:val="22"/>
          <w:szCs w:val="22"/>
          <w:lang w:eastAsia="en-US"/>
        </w:rPr>
        <w:t>Other Government Departments (OGD) and allies.</w:t>
      </w:r>
    </w:p>
    <w:p w14:paraId="3CFCAEF5" w14:textId="77777777" w:rsidR="00D43476" w:rsidRPr="000A7F3C" w:rsidRDefault="00D43476" w:rsidP="00D43476">
      <w:pPr>
        <w:pStyle w:val="Para"/>
        <w:spacing w:after="0"/>
        <w:rPr>
          <w:sz w:val="22"/>
          <w:szCs w:val="22"/>
        </w:rPr>
      </w:pPr>
    </w:p>
    <w:p w14:paraId="44D0AF64" w14:textId="15C13085" w:rsidR="00D43476" w:rsidRPr="000A7F3C" w:rsidRDefault="00A607E9" w:rsidP="000A7F3C">
      <w:pPr>
        <w:pStyle w:val="Heading4"/>
        <w:rPr>
          <w:szCs w:val="22"/>
        </w:rPr>
      </w:pPr>
      <w:bookmarkStart w:id="124" w:name="_Toc404583159"/>
      <w:r>
        <w:rPr>
          <w:szCs w:val="22"/>
        </w:rPr>
        <w:t>6.1.4</w:t>
      </w:r>
      <w:r w:rsidR="000A7F3C" w:rsidRPr="000A7F3C">
        <w:rPr>
          <w:szCs w:val="22"/>
        </w:rPr>
        <w:tab/>
      </w:r>
      <w:r w:rsidR="00D43476" w:rsidRPr="000A7F3C">
        <w:rPr>
          <w:szCs w:val="22"/>
        </w:rPr>
        <w:t>Context</w:t>
      </w:r>
      <w:bookmarkEnd w:id="124"/>
    </w:p>
    <w:p w14:paraId="17CD6091" w14:textId="77777777" w:rsidR="000A7F3C" w:rsidRPr="000A7F3C" w:rsidRDefault="000A7F3C" w:rsidP="000A7F3C">
      <w:pPr>
        <w:pStyle w:val="Heading4"/>
        <w:rPr>
          <w:szCs w:val="22"/>
        </w:rPr>
      </w:pPr>
    </w:p>
    <w:p w14:paraId="14E5669F" w14:textId="45426885" w:rsidR="00D43476" w:rsidRPr="000A7F3C" w:rsidRDefault="00D43476" w:rsidP="000A7F3C">
      <w:pPr>
        <w:pStyle w:val="Para1"/>
        <w:numPr>
          <w:ilvl w:val="0"/>
          <w:numId w:val="0"/>
        </w:numPr>
        <w:rPr>
          <w:rFonts w:cs="Arial"/>
          <w:sz w:val="22"/>
          <w:szCs w:val="22"/>
          <w:lang w:val="en-CA"/>
        </w:rPr>
      </w:pPr>
      <w:r w:rsidRPr="000A7F3C">
        <w:rPr>
          <w:rFonts w:cs="Arial"/>
          <w:sz w:val="22"/>
          <w:szCs w:val="22"/>
        </w:rPr>
        <w:t>Although represented by the three discrete pillars, the RCAF functions as one Air Force team.  Each pillar has responsibilities and authorities that directly contribute to the RCAF mission, that is, to provide the CAF</w:t>
      </w:r>
      <w:r w:rsidRPr="000A7F3C" w:rsidDel="00317650">
        <w:rPr>
          <w:rFonts w:cs="Arial"/>
          <w:sz w:val="22"/>
          <w:szCs w:val="22"/>
        </w:rPr>
        <w:t xml:space="preserve"> </w:t>
      </w:r>
      <w:r w:rsidRPr="000A7F3C">
        <w:rPr>
          <w:rFonts w:cs="Arial"/>
          <w:sz w:val="22"/>
          <w:szCs w:val="22"/>
        </w:rPr>
        <w:t xml:space="preserve">with relevant, responsive, and effective </w:t>
      </w:r>
      <w:r w:rsidRPr="000A7F3C" w:rsidDel="004A3C58">
        <w:rPr>
          <w:rFonts w:cs="Arial"/>
          <w:sz w:val="22"/>
          <w:szCs w:val="22"/>
        </w:rPr>
        <w:t xml:space="preserve">air </w:t>
      </w:r>
      <w:r w:rsidRPr="000A7F3C">
        <w:rPr>
          <w:rFonts w:cs="Arial"/>
          <w:sz w:val="22"/>
          <w:szCs w:val="22"/>
        </w:rPr>
        <w:t>and space power to meet the defence challenges</w:t>
      </w:r>
      <w:r w:rsidR="007C2F1B">
        <w:rPr>
          <w:rFonts w:cs="Arial"/>
          <w:sz w:val="22"/>
          <w:szCs w:val="22"/>
        </w:rPr>
        <w:t xml:space="preserve"> of today and into the future. </w:t>
      </w:r>
      <w:r w:rsidRPr="000A7F3C">
        <w:rPr>
          <w:rFonts w:cs="Arial"/>
          <w:sz w:val="22"/>
          <w:szCs w:val="22"/>
        </w:rPr>
        <w:t xml:space="preserve">This requires that the RCAF generate and deliver the </w:t>
      </w:r>
      <w:r w:rsidRPr="000A7F3C" w:rsidDel="004A3C58">
        <w:rPr>
          <w:rFonts w:cs="Arial"/>
          <w:sz w:val="22"/>
          <w:szCs w:val="22"/>
        </w:rPr>
        <w:t xml:space="preserve">air </w:t>
      </w:r>
      <w:r w:rsidRPr="000A7F3C">
        <w:rPr>
          <w:rFonts w:cs="Arial"/>
          <w:sz w:val="22"/>
          <w:szCs w:val="22"/>
        </w:rPr>
        <w:t>and space power of today (1 CAD, 2 CAD, and DG Space</w:t>
      </w:r>
      <w:r w:rsidRPr="000A7F3C" w:rsidDel="00EB48EB">
        <w:rPr>
          <w:rFonts w:cs="Arial"/>
          <w:sz w:val="22"/>
          <w:szCs w:val="22"/>
        </w:rPr>
        <w:t xml:space="preserve"> </w:t>
      </w:r>
      <w:r w:rsidRPr="000A7F3C">
        <w:rPr>
          <w:rFonts w:cs="Arial"/>
          <w:sz w:val="22"/>
          <w:szCs w:val="22"/>
        </w:rPr>
        <w:t xml:space="preserve">responsibilities), while concurrently implementing the changes required to evolve and improve the delivery of </w:t>
      </w:r>
      <w:r w:rsidRPr="000A7F3C" w:rsidDel="004A3C58">
        <w:rPr>
          <w:rFonts w:cs="Arial"/>
          <w:sz w:val="22"/>
          <w:szCs w:val="22"/>
        </w:rPr>
        <w:t xml:space="preserve">air </w:t>
      </w:r>
      <w:r w:rsidRPr="000A7F3C">
        <w:rPr>
          <w:rFonts w:cs="Arial"/>
          <w:sz w:val="22"/>
          <w:szCs w:val="22"/>
        </w:rPr>
        <w:t>and space power in the future.</w:t>
      </w:r>
    </w:p>
    <w:p w14:paraId="3F9EACB1" w14:textId="50F95E56" w:rsidR="00D43476" w:rsidRPr="000A7F3C" w:rsidRDefault="00D43476" w:rsidP="000A7F3C">
      <w:pPr>
        <w:pStyle w:val="Para1"/>
        <w:numPr>
          <w:ilvl w:val="0"/>
          <w:numId w:val="0"/>
        </w:numPr>
        <w:rPr>
          <w:rFonts w:cs="Arial"/>
          <w:sz w:val="22"/>
          <w:szCs w:val="22"/>
          <w:lang w:val="en-CA"/>
        </w:rPr>
      </w:pPr>
      <w:r w:rsidRPr="000A7F3C">
        <w:rPr>
          <w:rFonts w:cs="Arial"/>
          <w:sz w:val="22"/>
          <w:szCs w:val="22"/>
        </w:rPr>
        <w:t>To fulfill our institutional responsibilities, the RCAF must have the enabling processes that develop the people and structures es</w:t>
      </w:r>
      <w:r w:rsidR="007C2F1B">
        <w:rPr>
          <w:rFonts w:cs="Arial"/>
          <w:sz w:val="22"/>
          <w:szCs w:val="22"/>
        </w:rPr>
        <w:t xml:space="preserve">sential for mission execution. </w:t>
      </w:r>
      <w:r w:rsidRPr="000A7F3C">
        <w:rPr>
          <w:rFonts w:cs="Arial"/>
          <w:sz w:val="22"/>
          <w:szCs w:val="22"/>
        </w:rPr>
        <w:t xml:space="preserve">RCAF outputs are captured through Lines of Operation (LOO) which are drawn from </w:t>
      </w:r>
      <w:r w:rsidRPr="000A7F3C">
        <w:rPr>
          <w:rFonts w:cs="Arial"/>
          <w:i/>
          <w:sz w:val="22"/>
          <w:szCs w:val="22"/>
        </w:rPr>
        <w:t>RCAF Vectors</w:t>
      </w:r>
      <w:r w:rsidRPr="000A7F3C">
        <w:rPr>
          <w:rFonts w:cs="Arial"/>
          <w:sz w:val="22"/>
          <w:szCs w:val="22"/>
        </w:rPr>
        <w:t>, the core strategic air and space power analysis document. Understanding Canadian air and space power output in terms of the LOOs and their relationship to each other is essential to align efforts, to judiciously assign resources, and to manage the evolution of the RCAF. The following six core RCAF outputs form the LOOs in the Campaign Plan:</w:t>
      </w:r>
    </w:p>
    <w:p w14:paraId="4553CE5A" w14:textId="18CC6340" w:rsidR="00D43476" w:rsidRPr="000A7F3C" w:rsidRDefault="00D43476" w:rsidP="00D37501">
      <w:pPr>
        <w:pStyle w:val="ListParagraph"/>
        <w:numPr>
          <w:ilvl w:val="0"/>
          <w:numId w:val="43"/>
        </w:numPr>
        <w:autoSpaceDE w:val="0"/>
        <w:autoSpaceDN w:val="0"/>
        <w:adjustRightInd w:val="0"/>
        <w:ind w:left="709" w:hanging="283"/>
        <w:rPr>
          <w:rFonts w:cs="Arial"/>
          <w:b w:val="0"/>
          <w:szCs w:val="22"/>
        </w:rPr>
      </w:pPr>
      <w:r w:rsidRPr="000A7F3C">
        <w:rPr>
          <w:rFonts w:cs="Arial"/>
          <w:b w:val="0"/>
          <w:szCs w:val="22"/>
          <w:u w:val="single"/>
        </w:rPr>
        <w:t>LOO 1: Deliver Air and Space Power</w:t>
      </w:r>
      <w:r w:rsidRPr="000A7F3C">
        <w:rPr>
          <w:rFonts w:cs="Arial"/>
          <w:b w:val="0"/>
          <w:szCs w:val="22"/>
        </w:rPr>
        <w:t xml:space="preserve">. The RCAF will be capable of planning, commanding, and executing air and space operations in fulfillment of GoC mandates, as outlined </w:t>
      </w:r>
      <w:r w:rsidRPr="00862606">
        <w:rPr>
          <w:rFonts w:cs="Arial"/>
          <w:b w:val="0"/>
          <w:szCs w:val="22"/>
        </w:rPr>
        <w:t xml:space="preserve">in </w:t>
      </w:r>
      <w:r w:rsidR="001A61F9" w:rsidRPr="00862606">
        <w:rPr>
          <w:b w:val="0"/>
        </w:rPr>
        <w:t>Strong, Secure, Engaged</w:t>
      </w:r>
      <w:r w:rsidR="001A61F9" w:rsidRPr="00862606">
        <w:rPr>
          <w:rFonts w:cs="Arial"/>
          <w:b w:val="0"/>
          <w:szCs w:val="22"/>
        </w:rPr>
        <w:t xml:space="preserve"> (</w:t>
      </w:r>
      <w:r w:rsidRPr="00862606">
        <w:rPr>
          <w:rFonts w:cs="Arial"/>
          <w:b w:val="0"/>
          <w:szCs w:val="22"/>
        </w:rPr>
        <w:t>SSE</w:t>
      </w:r>
      <w:r w:rsidR="001A61F9" w:rsidRPr="00862606">
        <w:rPr>
          <w:rFonts w:cs="Arial"/>
          <w:b w:val="0"/>
          <w:szCs w:val="22"/>
        </w:rPr>
        <w:t>)</w:t>
      </w:r>
      <w:r w:rsidRPr="00862606">
        <w:rPr>
          <w:rFonts w:cs="Arial"/>
          <w:b w:val="0"/>
          <w:szCs w:val="22"/>
        </w:rPr>
        <w:t>, through the</w:t>
      </w:r>
      <w:r w:rsidRPr="000A7F3C">
        <w:rPr>
          <w:rFonts w:cs="Arial"/>
          <w:b w:val="0"/>
          <w:szCs w:val="22"/>
        </w:rPr>
        <w:t xml:space="preserve"> provision of air and space power capabilities identified in </w:t>
      </w:r>
      <w:r w:rsidRPr="000A7F3C">
        <w:rPr>
          <w:rFonts w:cs="Arial"/>
          <w:b w:val="0"/>
          <w:i/>
          <w:szCs w:val="22"/>
        </w:rPr>
        <w:t>RCAF VECTORS</w:t>
      </w:r>
      <w:r w:rsidR="007C2F1B">
        <w:rPr>
          <w:rFonts w:cs="Arial"/>
          <w:b w:val="0"/>
          <w:szCs w:val="22"/>
        </w:rPr>
        <w:t xml:space="preserve">. </w:t>
      </w:r>
      <w:r w:rsidRPr="000A7F3C">
        <w:rPr>
          <w:rFonts w:cs="Arial"/>
          <w:b w:val="0"/>
          <w:szCs w:val="22"/>
        </w:rPr>
        <w:t>The RCAF will continue to excel in its core air and space power capabilities while improving its ability do so in a Joint Interagency Multinational Public (JIMP) environment;</w:t>
      </w:r>
    </w:p>
    <w:p w14:paraId="3B203A8C" w14:textId="77777777" w:rsidR="00D43476" w:rsidRPr="000A7F3C" w:rsidRDefault="00D43476" w:rsidP="00D43476">
      <w:pPr>
        <w:autoSpaceDE w:val="0"/>
        <w:autoSpaceDN w:val="0"/>
        <w:adjustRightInd w:val="0"/>
        <w:rPr>
          <w:rFonts w:cs="Arial"/>
        </w:rPr>
      </w:pPr>
    </w:p>
    <w:p w14:paraId="5E72DD42" w14:textId="1AA3F59B" w:rsidR="00D43476" w:rsidRPr="000A7F3C" w:rsidRDefault="00D43476" w:rsidP="00D37501">
      <w:pPr>
        <w:pStyle w:val="ListParagraph"/>
        <w:autoSpaceDE w:val="0"/>
        <w:autoSpaceDN w:val="0"/>
        <w:adjustRightInd w:val="0"/>
        <w:ind w:left="709"/>
        <w:rPr>
          <w:rFonts w:cs="Arial"/>
          <w:b w:val="0"/>
          <w:color w:val="000000"/>
          <w:szCs w:val="22"/>
        </w:rPr>
      </w:pPr>
      <w:r w:rsidRPr="000A7F3C">
        <w:rPr>
          <w:rFonts w:cs="Arial"/>
          <w:b w:val="0"/>
          <w:color w:val="000000"/>
          <w:szCs w:val="22"/>
          <w:u w:val="single"/>
        </w:rPr>
        <w:t>LOO 2: Air and Space Readiness</w:t>
      </w:r>
      <w:r w:rsidRPr="000A7F3C">
        <w:rPr>
          <w:rFonts w:cs="Arial"/>
          <w:b w:val="0"/>
          <w:color w:val="000000"/>
          <w:szCs w:val="22"/>
        </w:rPr>
        <w:t xml:space="preserve">. </w:t>
      </w:r>
      <w:r w:rsidRPr="000A7F3C">
        <w:rPr>
          <w:rFonts w:cs="Arial"/>
          <w:b w:val="0"/>
          <w:szCs w:val="22"/>
        </w:rPr>
        <w:t xml:space="preserve">Air and space power readiness takes the individual aviator with the right skillsets and experience and ensures preparedness for employment on </w:t>
      </w:r>
      <w:r w:rsidR="007C2F1B">
        <w:rPr>
          <w:rFonts w:cs="Arial"/>
          <w:b w:val="0"/>
          <w:szCs w:val="22"/>
        </w:rPr>
        <w:t xml:space="preserve">operations. </w:t>
      </w:r>
      <w:r w:rsidRPr="000A7F3C">
        <w:rPr>
          <w:rFonts w:cs="Arial"/>
          <w:b w:val="0"/>
          <w:szCs w:val="22"/>
        </w:rPr>
        <w:t>The RCAF must remain adept at efficiently drawing the right air and space power capabilities together to meet jo</w:t>
      </w:r>
      <w:r w:rsidR="007C2F1B">
        <w:rPr>
          <w:rFonts w:cs="Arial"/>
          <w:b w:val="0"/>
          <w:szCs w:val="22"/>
        </w:rPr>
        <w:t xml:space="preserve">int air and space power needs. </w:t>
      </w:r>
      <w:r w:rsidRPr="000A7F3C">
        <w:rPr>
          <w:rFonts w:cs="Arial"/>
          <w:b w:val="0"/>
          <w:szCs w:val="22"/>
        </w:rPr>
        <w:t>The success of the RCAF and the application of Canadian air and space power will be judged by our ability to generate effective forces quickly and efficiently</w:t>
      </w:r>
      <w:r w:rsidRPr="000A7F3C">
        <w:rPr>
          <w:rFonts w:cs="Arial"/>
          <w:b w:val="0"/>
          <w:color w:val="000000"/>
          <w:szCs w:val="22"/>
        </w:rPr>
        <w:t>;</w:t>
      </w:r>
    </w:p>
    <w:p w14:paraId="779F02FE" w14:textId="77777777" w:rsidR="00D43476" w:rsidRPr="000A7F3C" w:rsidRDefault="00D43476" w:rsidP="00D37501">
      <w:pPr>
        <w:pStyle w:val="ListParagraph"/>
        <w:numPr>
          <w:ilvl w:val="0"/>
          <w:numId w:val="0"/>
        </w:numPr>
        <w:autoSpaceDE w:val="0"/>
        <w:autoSpaceDN w:val="0"/>
        <w:adjustRightInd w:val="0"/>
        <w:ind w:left="709"/>
        <w:rPr>
          <w:rFonts w:cs="Arial"/>
          <w:b w:val="0"/>
          <w:szCs w:val="22"/>
        </w:rPr>
      </w:pPr>
    </w:p>
    <w:p w14:paraId="2A42B832" w14:textId="77777777" w:rsidR="00D43476" w:rsidRPr="000A7F3C" w:rsidRDefault="00D43476" w:rsidP="00D37501">
      <w:pPr>
        <w:pStyle w:val="ListParagraph"/>
        <w:autoSpaceDE w:val="0"/>
        <w:autoSpaceDN w:val="0"/>
        <w:adjustRightInd w:val="0"/>
        <w:ind w:left="709"/>
        <w:rPr>
          <w:rFonts w:cs="Arial"/>
          <w:b w:val="0"/>
          <w:szCs w:val="22"/>
        </w:rPr>
      </w:pPr>
      <w:r w:rsidRPr="000A7F3C">
        <w:rPr>
          <w:rFonts w:cs="Arial"/>
          <w:b w:val="0"/>
          <w:szCs w:val="22"/>
          <w:u w:val="single"/>
        </w:rPr>
        <w:t>LOO 3: Air and Space Training and Professional Development</w:t>
      </w:r>
      <w:r w:rsidRPr="000A7F3C">
        <w:rPr>
          <w:rFonts w:cs="Arial"/>
          <w:b w:val="0"/>
          <w:szCs w:val="22"/>
        </w:rPr>
        <w:t>. The RCAF will be an agile and learning organization that will facilitate continuous professional and educational development. This will be supported by modern knowledge management, lessons learned processes and practices, and the use of cutting-edge instructional technology, such as collaborative tools that enable a virtual training approach. The RCAF will act as the CAF steward of air and space power, instructing and leveraging its history and heritage, both internally and externally;</w:t>
      </w:r>
    </w:p>
    <w:p w14:paraId="5CA11B9F" w14:textId="77777777" w:rsidR="00D43476" w:rsidRPr="00C21279" w:rsidRDefault="00D43476" w:rsidP="00D37501">
      <w:pPr>
        <w:pStyle w:val="ListParagraph"/>
        <w:numPr>
          <w:ilvl w:val="0"/>
          <w:numId w:val="0"/>
        </w:numPr>
        <w:autoSpaceDE w:val="0"/>
        <w:autoSpaceDN w:val="0"/>
        <w:adjustRightInd w:val="0"/>
        <w:ind w:left="709"/>
        <w:rPr>
          <w:rFonts w:cs="Arial"/>
          <w:sz w:val="20"/>
          <w:szCs w:val="20"/>
        </w:rPr>
      </w:pPr>
    </w:p>
    <w:p w14:paraId="2BAD8B37" w14:textId="77777777" w:rsidR="00D43476" w:rsidRPr="000A7F3C" w:rsidRDefault="00D43476" w:rsidP="00D37501">
      <w:pPr>
        <w:pStyle w:val="ListParagraph"/>
        <w:autoSpaceDE w:val="0"/>
        <w:autoSpaceDN w:val="0"/>
        <w:adjustRightInd w:val="0"/>
        <w:ind w:left="709"/>
        <w:rPr>
          <w:rFonts w:cs="Arial"/>
          <w:b w:val="0"/>
          <w:szCs w:val="22"/>
        </w:rPr>
      </w:pPr>
      <w:r w:rsidRPr="000A7F3C">
        <w:rPr>
          <w:rFonts w:cs="Arial"/>
          <w:b w:val="0"/>
          <w:szCs w:val="22"/>
          <w:u w:val="single"/>
        </w:rPr>
        <w:t>LOO 4: Air and Space Force Development</w:t>
      </w:r>
      <w:r w:rsidRPr="000A7F3C">
        <w:rPr>
          <w:rFonts w:cs="Arial"/>
          <w:b w:val="0"/>
          <w:szCs w:val="22"/>
        </w:rPr>
        <w:t xml:space="preserve">. </w:t>
      </w:r>
      <w:r w:rsidRPr="000A7F3C">
        <w:rPr>
          <w:rFonts w:cs="Arial"/>
          <w:b w:val="0"/>
          <w:color w:val="000000"/>
          <w:szCs w:val="22"/>
        </w:rPr>
        <w:t>The RCAF works within the CFD framework to identify capability gaps and to develop the air and space power capabilities needed to close them and to gain and maintain an operational advantage over our adversaries. Capability Based Planning (</w:t>
      </w:r>
      <w:r w:rsidRPr="000A7F3C">
        <w:rPr>
          <w:rFonts w:cs="Arial"/>
          <w:b w:val="0"/>
          <w:szCs w:val="22"/>
          <w:lang w:val="en"/>
        </w:rPr>
        <w:t>CBP) is the process used in establishing context and choice for senior leadership as they consider long-term strategic decisions</w:t>
      </w:r>
      <w:r w:rsidRPr="000A7F3C">
        <w:rPr>
          <w:rFonts w:cs="Arial"/>
          <w:b w:val="0"/>
          <w:szCs w:val="22"/>
        </w:rPr>
        <w:t>;</w:t>
      </w:r>
    </w:p>
    <w:p w14:paraId="3BC27866" w14:textId="77777777" w:rsidR="00D43476" w:rsidRPr="000A7F3C" w:rsidRDefault="00D43476" w:rsidP="000A7F3C">
      <w:pPr>
        <w:pStyle w:val="ListParagraph"/>
        <w:numPr>
          <w:ilvl w:val="0"/>
          <w:numId w:val="0"/>
        </w:numPr>
        <w:autoSpaceDE w:val="0"/>
        <w:autoSpaceDN w:val="0"/>
        <w:adjustRightInd w:val="0"/>
        <w:ind w:left="1440"/>
        <w:rPr>
          <w:rFonts w:cs="Arial"/>
          <w:b w:val="0"/>
          <w:szCs w:val="22"/>
        </w:rPr>
      </w:pPr>
    </w:p>
    <w:p w14:paraId="2E91BC78" w14:textId="21C34326" w:rsidR="00D43476" w:rsidRPr="000A7F3C" w:rsidRDefault="00D43476" w:rsidP="00D37501">
      <w:pPr>
        <w:pStyle w:val="ListParagraph"/>
        <w:autoSpaceDE w:val="0"/>
        <w:autoSpaceDN w:val="0"/>
        <w:adjustRightInd w:val="0"/>
        <w:ind w:left="709"/>
        <w:rPr>
          <w:rFonts w:cs="Arial"/>
          <w:b w:val="0"/>
          <w:szCs w:val="22"/>
        </w:rPr>
      </w:pPr>
      <w:r w:rsidRPr="000A7F3C">
        <w:rPr>
          <w:rFonts w:cs="Arial"/>
          <w:b w:val="0"/>
          <w:szCs w:val="22"/>
          <w:u w:val="single"/>
        </w:rPr>
        <w:t>LOO 5: RCAF Personnel/ Families</w:t>
      </w:r>
      <w:r w:rsidRPr="000A7F3C">
        <w:rPr>
          <w:rFonts w:cs="Arial"/>
          <w:b w:val="0"/>
          <w:szCs w:val="22"/>
        </w:rPr>
        <w:t xml:space="preserve">. </w:t>
      </w:r>
      <w:r w:rsidRPr="000A7F3C">
        <w:rPr>
          <w:rFonts w:cs="Arial"/>
          <w:b w:val="0"/>
          <w:szCs w:val="22"/>
          <w:lang w:eastAsia="en-US"/>
        </w:rPr>
        <w:t>LOO 5 represents the human element beyond the occupation-specific operational focus on training, qualificat</w:t>
      </w:r>
      <w:r w:rsidR="007C2F1B">
        <w:rPr>
          <w:rFonts w:cs="Arial"/>
          <w:b w:val="0"/>
          <w:szCs w:val="22"/>
          <w:lang w:eastAsia="en-US"/>
        </w:rPr>
        <w:t xml:space="preserve">ions, readiness, and currency. </w:t>
      </w:r>
      <w:r w:rsidRPr="000A7F3C">
        <w:rPr>
          <w:rFonts w:cs="Arial"/>
          <w:b w:val="0"/>
          <w:szCs w:val="22"/>
          <w:lang w:eastAsia="en-US"/>
        </w:rPr>
        <w:t xml:space="preserve">Serious consideration and care of the human element will enhance the effectiveness of the RCAF in achieving the delivery of air and space power. LOO 5 concentrates on looking after the health and wellness of RCAF members, their families, and the long-term attraction and retention of the very best people. Leaders at all levels must promote a culture of healthy, respectful workplace behaviour </w:t>
      </w:r>
      <w:r w:rsidRPr="000A7F3C">
        <w:rPr>
          <w:rFonts w:cs="Arial"/>
          <w:b w:val="0"/>
          <w:szCs w:val="22"/>
        </w:rPr>
        <w:t xml:space="preserve">underpinned by a sense of compassion and responsibility towards the members who wear the uniform, and their loved ones. </w:t>
      </w:r>
      <w:r w:rsidRPr="000A7F3C">
        <w:rPr>
          <w:rFonts w:cs="Arial"/>
          <w:b w:val="0"/>
          <w:szCs w:val="22"/>
          <w:lang w:eastAsia="en-US"/>
        </w:rPr>
        <w:t>RCAF leadership at all levels must optimize the human dimension of Canadian air and space power by efficiently and ef</w:t>
      </w:r>
      <w:r w:rsidR="007C2F1B">
        <w:rPr>
          <w:rFonts w:cs="Arial"/>
          <w:b w:val="0"/>
          <w:szCs w:val="22"/>
          <w:lang w:eastAsia="en-US"/>
        </w:rPr>
        <w:t xml:space="preserve">fectively managing our people. </w:t>
      </w:r>
      <w:r w:rsidRPr="000A7F3C">
        <w:rPr>
          <w:rFonts w:cs="Arial"/>
          <w:b w:val="0"/>
          <w:szCs w:val="22"/>
          <w:lang w:eastAsia="en-US"/>
        </w:rPr>
        <w:t>This requires a command focus on management processes, training, mentorship, career management, moral and ethical development, morale and welfare</w:t>
      </w:r>
      <w:r w:rsidR="007C2F1B">
        <w:rPr>
          <w:rFonts w:cs="Arial"/>
          <w:b w:val="0"/>
          <w:szCs w:val="22"/>
          <w:lang w:eastAsia="en-US"/>
        </w:rPr>
        <w:t xml:space="preserve">, recognition, and discipline. </w:t>
      </w:r>
      <w:r w:rsidRPr="000A7F3C">
        <w:rPr>
          <w:rFonts w:cs="Arial"/>
          <w:b w:val="0"/>
          <w:szCs w:val="22"/>
          <w:lang w:eastAsia="en-US"/>
        </w:rPr>
        <w:t>Support must extend beyond the RCAF and CAF to include the local community around our Wings and our nation as a whole; and</w:t>
      </w:r>
    </w:p>
    <w:p w14:paraId="27F81226" w14:textId="77777777" w:rsidR="00D43476" w:rsidRPr="000A7F3C" w:rsidRDefault="00D43476" w:rsidP="00D37501">
      <w:pPr>
        <w:pStyle w:val="ListParagraph"/>
        <w:numPr>
          <w:ilvl w:val="0"/>
          <w:numId w:val="0"/>
        </w:numPr>
        <w:autoSpaceDE w:val="0"/>
        <w:autoSpaceDN w:val="0"/>
        <w:adjustRightInd w:val="0"/>
        <w:ind w:left="709"/>
        <w:rPr>
          <w:rFonts w:cs="Arial"/>
          <w:b w:val="0"/>
          <w:szCs w:val="22"/>
        </w:rPr>
      </w:pPr>
    </w:p>
    <w:p w14:paraId="72DD0B60" w14:textId="77777777" w:rsidR="00D43476" w:rsidRPr="00C21279" w:rsidRDefault="00D43476" w:rsidP="00D37501">
      <w:pPr>
        <w:pStyle w:val="ListParagraph"/>
        <w:autoSpaceDE w:val="0"/>
        <w:autoSpaceDN w:val="0"/>
        <w:adjustRightInd w:val="0"/>
        <w:ind w:left="709"/>
        <w:rPr>
          <w:rFonts w:cs="Arial"/>
          <w:sz w:val="20"/>
          <w:szCs w:val="20"/>
        </w:rPr>
      </w:pPr>
      <w:r w:rsidRPr="000A7F3C">
        <w:rPr>
          <w:rFonts w:cs="Arial"/>
          <w:b w:val="0"/>
          <w:szCs w:val="22"/>
          <w:u w:val="single"/>
        </w:rPr>
        <w:t>LOO 6: Air and Space Support to the Enterprise</w:t>
      </w:r>
      <w:r w:rsidRPr="000A7F3C">
        <w:rPr>
          <w:rFonts w:cs="Arial"/>
          <w:b w:val="0"/>
          <w:szCs w:val="22"/>
        </w:rPr>
        <w:t xml:space="preserve">. </w:t>
      </w:r>
      <w:r w:rsidRPr="000A7F3C">
        <w:rPr>
          <w:rFonts w:cs="Arial"/>
          <w:b w:val="0"/>
          <w:szCs w:val="22"/>
          <w:lang w:eastAsia="en-US" w:bidi="mr-IN"/>
        </w:rPr>
        <w:t xml:space="preserve">As the air and space component of a larger unified enterprise, the RCAF has a responsibility to support the mission and objectives of the DND/CAF and meet the objectives of </w:t>
      </w:r>
      <w:r w:rsidRPr="000A7F3C">
        <w:rPr>
          <w:rFonts w:cs="Arial"/>
          <w:b w:val="0"/>
          <w:i/>
          <w:szCs w:val="22"/>
          <w:lang w:eastAsia="en-US" w:bidi="mr-IN"/>
        </w:rPr>
        <w:t>SSE.</w:t>
      </w:r>
      <w:r w:rsidRPr="000A7F3C">
        <w:rPr>
          <w:rFonts w:cs="Arial"/>
          <w:b w:val="0"/>
          <w:szCs w:val="22"/>
          <w:lang w:eastAsia="en-US" w:bidi="mr-IN"/>
        </w:rPr>
        <w:t xml:space="preserve"> </w:t>
      </w:r>
      <w:r w:rsidRPr="000A7F3C">
        <w:rPr>
          <w:rFonts w:cs="Arial"/>
          <w:b w:val="0"/>
          <w:szCs w:val="22"/>
        </w:rPr>
        <w:t xml:space="preserve">LOO 6 is designed to align with the </w:t>
      </w:r>
      <w:r w:rsidRPr="000A7F3C">
        <w:rPr>
          <w:rFonts w:cs="Arial"/>
          <w:b w:val="0"/>
          <w:i/>
          <w:szCs w:val="22"/>
        </w:rPr>
        <w:t>SSE</w:t>
      </w:r>
      <w:r w:rsidRPr="000A7F3C">
        <w:rPr>
          <w:rFonts w:cs="Arial"/>
          <w:b w:val="0"/>
          <w:szCs w:val="22"/>
        </w:rPr>
        <w:t xml:space="preserve"> Core Responsibilities </w:t>
      </w:r>
      <w:r w:rsidRPr="000A7F3C">
        <w:rPr>
          <w:rFonts w:cs="Arial"/>
          <w:b w:val="0"/>
          <w:caps/>
          <w:color w:val="333333"/>
          <w:szCs w:val="22"/>
        </w:rPr>
        <w:t>Sustainable Bases, IT Systems, and Infrastructure</w:t>
      </w:r>
      <w:r w:rsidRPr="000A7F3C">
        <w:rPr>
          <w:rFonts w:cs="Arial"/>
          <w:b w:val="0"/>
          <w:szCs w:val="22"/>
        </w:rPr>
        <w:t xml:space="preserve"> and will be measured through the </w:t>
      </w:r>
      <w:r w:rsidRPr="000A7F3C">
        <w:rPr>
          <w:rFonts w:cs="Arial"/>
          <w:b w:val="0"/>
          <w:i/>
          <w:szCs w:val="22"/>
        </w:rPr>
        <w:t>Departmental Result Framework (DR</w:t>
      </w:r>
      <w:r w:rsidRPr="000A7F3C">
        <w:rPr>
          <w:rFonts w:cs="Arial"/>
          <w:b w:val="0"/>
          <w:szCs w:val="22"/>
        </w:rPr>
        <w:t>F).</w:t>
      </w:r>
    </w:p>
    <w:p w14:paraId="250A5E55" w14:textId="77777777" w:rsidR="00D43476" w:rsidRPr="00C21279" w:rsidRDefault="00D43476" w:rsidP="00D43476">
      <w:pPr>
        <w:pStyle w:val="NormalWeb"/>
        <w:spacing w:before="0" w:beforeAutospacing="0" w:after="0" w:afterAutospacing="0"/>
        <w:rPr>
          <w:rFonts w:ascii="Arial" w:hAnsi="Arial" w:cs="Arial"/>
          <w:sz w:val="20"/>
          <w:szCs w:val="20"/>
        </w:rPr>
      </w:pPr>
    </w:p>
    <w:p w14:paraId="19D1B17B" w14:textId="172E483F" w:rsidR="00D43476" w:rsidRPr="000A7F3C" w:rsidRDefault="00D43476" w:rsidP="000A7F3C">
      <w:pPr>
        <w:pStyle w:val="Para1"/>
        <w:numPr>
          <w:ilvl w:val="0"/>
          <w:numId w:val="0"/>
        </w:numPr>
        <w:rPr>
          <w:rFonts w:cs="Arial"/>
          <w:sz w:val="22"/>
          <w:szCs w:val="22"/>
          <w:lang w:val="en-CA"/>
        </w:rPr>
      </w:pPr>
      <w:r w:rsidRPr="000A7F3C">
        <w:rPr>
          <w:rFonts w:cs="Arial"/>
          <w:sz w:val="22"/>
          <w:szCs w:val="22"/>
        </w:rPr>
        <w:t>The RCAF uses the Air Task Force (ATF) structure to effectively plan, coordinate, and deliver air and space power on behalf of the CAF during both domestic and expeditionary operations.</w:t>
      </w:r>
      <w:r w:rsidRPr="000A7F3C">
        <w:rPr>
          <w:rFonts w:cs="Arial"/>
          <w:position w:val="12"/>
          <w:sz w:val="22"/>
          <w:szCs w:val="22"/>
        </w:rPr>
        <w:t xml:space="preserve"> </w:t>
      </w:r>
      <w:r w:rsidRPr="000A7F3C">
        <w:rPr>
          <w:rFonts w:cs="Arial"/>
          <w:sz w:val="22"/>
          <w:szCs w:val="22"/>
        </w:rPr>
        <w:t>The ATF can be a large organization when supporting major national or international air and space power commitments, or it can be as small as an air detachment. Regardless of the size of the ATF employed, the organizational construct is flexible enough to cover different operational scenarios, while providing a high degree of predictability as to what the likely force-employment model will be. The ATF may be used at the operational or tactical level (depending upon the scale and complexity of the operation). The construct will normally include the baseline components of an ATF Comd / HQ, Operations-Support Elements (OSE), Mission Support Elements (MSEs), and force protection elements</w:t>
      </w:r>
      <w:r w:rsidR="007C2F1B">
        <w:rPr>
          <w:rFonts w:cs="Arial"/>
          <w:sz w:val="22"/>
          <w:szCs w:val="22"/>
        </w:rPr>
        <w:t>.</w:t>
      </w:r>
    </w:p>
    <w:p w14:paraId="1C9283EB" w14:textId="5830F249" w:rsidR="00D43476" w:rsidRPr="000A7F3C" w:rsidRDefault="00D43476" w:rsidP="000A7F3C">
      <w:pPr>
        <w:pStyle w:val="Para1"/>
        <w:numPr>
          <w:ilvl w:val="0"/>
          <w:numId w:val="0"/>
        </w:numPr>
        <w:rPr>
          <w:rFonts w:cs="Arial"/>
          <w:sz w:val="22"/>
          <w:szCs w:val="22"/>
          <w:lang w:val="en-CA"/>
        </w:rPr>
      </w:pPr>
      <w:r w:rsidRPr="000A7F3C">
        <w:rPr>
          <w:rFonts w:cs="Arial"/>
          <w:sz w:val="22"/>
          <w:szCs w:val="22"/>
        </w:rPr>
        <w:t>The RCAF is now responsible for the development of the DND/CAF space programme</w:t>
      </w:r>
      <w:r w:rsidR="007C2F1B">
        <w:rPr>
          <w:rFonts w:cs="Arial"/>
          <w:color w:val="000000"/>
          <w:sz w:val="22"/>
          <w:szCs w:val="22"/>
          <w:lang w:val="en-GB"/>
        </w:rPr>
        <w:t xml:space="preserve">. </w:t>
      </w:r>
      <w:r w:rsidRPr="000A7F3C">
        <w:rPr>
          <w:rFonts w:cs="Arial"/>
          <w:sz w:val="22"/>
          <w:szCs w:val="22"/>
          <w:lang w:val="en-GB"/>
        </w:rPr>
        <w:t>Space-enabled effects are essential to the CAF’s ability to succeed in military operations. They also strengthen decision-making at the strategic, operational, and tactical levels.  While space is considered a separate domain of operation, it is addressed throughout the six lines of operation as an integral component in the delivery of air and space power.</w:t>
      </w:r>
    </w:p>
    <w:p w14:paraId="3BDB85BE" w14:textId="09F4F577" w:rsidR="00D43476" w:rsidRDefault="000A7F3C" w:rsidP="000A7F3C">
      <w:pPr>
        <w:pStyle w:val="Heading4"/>
      </w:pPr>
      <w:r>
        <w:t>6.1.4</w:t>
      </w:r>
      <w:r>
        <w:tab/>
      </w:r>
      <w:r w:rsidR="00D43476" w:rsidRPr="00C21279">
        <w:t>RCAF Mission</w:t>
      </w:r>
    </w:p>
    <w:p w14:paraId="441C3A4A" w14:textId="77777777" w:rsidR="000A7F3C" w:rsidRPr="00C21279" w:rsidRDefault="000A7F3C" w:rsidP="000A7F3C">
      <w:pPr>
        <w:pStyle w:val="Heading4"/>
      </w:pPr>
    </w:p>
    <w:p w14:paraId="6FA6ACC7" w14:textId="77777777" w:rsidR="00D43476" w:rsidRPr="00C21279" w:rsidRDefault="00D43476" w:rsidP="000A7F3C">
      <w:pPr>
        <w:spacing w:after="240"/>
        <w:rPr>
          <w:rFonts w:cs="Arial"/>
        </w:rPr>
      </w:pPr>
      <w:r w:rsidRPr="00C21279">
        <w:rPr>
          <w:rFonts w:cs="Arial"/>
        </w:rPr>
        <w:t>The RCAF will provide the CAF with relevant, responsive, and effective air and space power to meet the defence challenges of today and into the future.</w:t>
      </w:r>
      <w:r w:rsidRPr="00C21279">
        <w:rPr>
          <w:rFonts w:ascii="MS Gothic" w:eastAsia="MS Gothic" w:hAnsi="MS Gothic" w:cs="MS Gothic"/>
        </w:rPr>
        <w:t> </w:t>
      </w:r>
    </w:p>
    <w:p w14:paraId="683F3791" w14:textId="77777777" w:rsidR="00D43476" w:rsidRPr="007C2F1B" w:rsidRDefault="00D43476" w:rsidP="000A7F3C">
      <w:pPr>
        <w:pStyle w:val="Para1"/>
        <w:numPr>
          <w:ilvl w:val="0"/>
          <w:numId w:val="0"/>
        </w:numPr>
        <w:rPr>
          <w:rFonts w:cs="Arial"/>
          <w:sz w:val="22"/>
          <w:szCs w:val="22"/>
          <w:lang w:val="en-CA"/>
        </w:rPr>
      </w:pPr>
      <w:r w:rsidRPr="007C2F1B">
        <w:rPr>
          <w:rFonts w:cs="Arial"/>
          <w:sz w:val="22"/>
          <w:szCs w:val="22"/>
          <w:lang w:val="en" w:eastAsia="ja-JP"/>
        </w:rPr>
        <w:t>The RCAF will generate and deliver the air and space power of today (the Mission), while concurrently implementing those changes required to evolve and improve the delivery of air and space power in the future (the Vision)</w:t>
      </w:r>
      <w:r w:rsidRPr="007C2F1B">
        <w:rPr>
          <w:rFonts w:cs="Arial"/>
          <w:sz w:val="22"/>
          <w:szCs w:val="22"/>
          <w:lang w:val="en-CA"/>
        </w:rPr>
        <w:t>.</w:t>
      </w:r>
    </w:p>
    <w:p w14:paraId="5C439775" w14:textId="06990C3F" w:rsidR="00D43476" w:rsidRDefault="000A7F3C" w:rsidP="000A7F3C">
      <w:pPr>
        <w:pStyle w:val="Heading4"/>
      </w:pPr>
      <w:r>
        <w:lastRenderedPageBreak/>
        <w:t>6.1.5</w:t>
      </w:r>
      <w:r>
        <w:tab/>
      </w:r>
      <w:r w:rsidR="00D43476" w:rsidRPr="00C21279">
        <w:t>Air and Space Power Deductions</w:t>
      </w:r>
    </w:p>
    <w:p w14:paraId="2E9E3662" w14:textId="77777777" w:rsidR="000A7F3C" w:rsidRPr="00C21279" w:rsidRDefault="000A7F3C" w:rsidP="000A7F3C">
      <w:pPr>
        <w:pStyle w:val="Heading4"/>
      </w:pPr>
    </w:p>
    <w:p w14:paraId="28163EEB" w14:textId="47070F31" w:rsidR="00D43476" w:rsidRPr="000A7F3C" w:rsidRDefault="00D43476" w:rsidP="000A7F3C">
      <w:pPr>
        <w:pStyle w:val="ListParagraph"/>
        <w:numPr>
          <w:ilvl w:val="0"/>
          <w:numId w:val="0"/>
        </w:numPr>
        <w:contextualSpacing/>
        <w:rPr>
          <w:rFonts w:eastAsia="Arial Unicode MS" w:cs="Arial"/>
          <w:b w:val="0"/>
          <w:szCs w:val="22"/>
        </w:rPr>
      </w:pPr>
      <w:r w:rsidRPr="000A7F3C">
        <w:rPr>
          <w:rFonts w:eastAsia="Arial Unicode MS" w:cs="Arial"/>
          <w:b w:val="0"/>
          <w:szCs w:val="22"/>
        </w:rPr>
        <w:t>Defending Canada in the current strategic and political environment requires capabilities for the surveillance and control of the entirety of the Canadian airspace, coastal areas, m</w:t>
      </w:r>
      <w:r w:rsidR="007C2F1B">
        <w:rPr>
          <w:rFonts w:eastAsia="Arial Unicode MS" w:cs="Arial"/>
          <w:b w:val="0"/>
          <w:szCs w:val="22"/>
        </w:rPr>
        <w:t xml:space="preserve">aritime approaches, and space. </w:t>
      </w:r>
      <w:r w:rsidRPr="000A7F3C">
        <w:rPr>
          <w:rFonts w:eastAsia="Arial Unicode MS" w:cs="Arial"/>
          <w:b w:val="0"/>
          <w:szCs w:val="22"/>
        </w:rPr>
        <w:t>Securing both Canadian and North American borders, as well as ensuring the security of expeditionary forces, requires enhanced, comprehensive, and sustained Intelligence, Surveillance and Reconnaissance (ISR) capabilities to achieve Situational Awareness (SA) and maintain a multi-domain C</w:t>
      </w:r>
      <w:r w:rsidR="007C2F1B">
        <w:rPr>
          <w:rFonts w:eastAsia="Arial Unicode MS" w:cs="Arial"/>
          <w:b w:val="0"/>
          <w:szCs w:val="22"/>
        </w:rPr>
        <w:t xml:space="preserve">ommon Operating Picture (COP). </w:t>
      </w:r>
      <w:r w:rsidRPr="000A7F3C">
        <w:rPr>
          <w:rFonts w:eastAsia="Arial Unicode MS" w:cs="Arial"/>
          <w:b w:val="0"/>
          <w:szCs w:val="22"/>
        </w:rPr>
        <w:t>Canadian and North American security also requires a RCAF that has the power and reach to allow Canada to maintain its commitment to the shared defence of the continent and its ability to defend C</w:t>
      </w:r>
      <w:r w:rsidR="007C2F1B">
        <w:rPr>
          <w:rFonts w:eastAsia="Arial Unicode MS" w:cs="Arial"/>
          <w:b w:val="0"/>
          <w:szCs w:val="22"/>
        </w:rPr>
        <w:t>anadian interests and citizens.</w:t>
      </w:r>
      <w:r w:rsidRPr="000A7F3C">
        <w:rPr>
          <w:rFonts w:eastAsia="Arial Unicode MS" w:cs="Arial"/>
          <w:b w:val="0"/>
          <w:szCs w:val="22"/>
        </w:rPr>
        <w:t xml:space="preserve"> In the future, without the coercive ability to control and shape the environment across all domains when, where, and how we desire, Canadian air and space p</w:t>
      </w:r>
      <w:r w:rsidR="007C2F1B">
        <w:rPr>
          <w:rFonts w:eastAsia="Arial Unicode MS" w:cs="Arial"/>
          <w:b w:val="0"/>
          <w:szCs w:val="22"/>
        </w:rPr>
        <w:t xml:space="preserve">ower will be of limited value. </w:t>
      </w:r>
      <w:r w:rsidRPr="000A7F3C">
        <w:rPr>
          <w:rFonts w:eastAsia="Arial Unicode MS" w:cs="Arial"/>
          <w:b w:val="0"/>
          <w:szCs w:val="22"/>
        </w:rPr>
        <w:t>The expanded range, scope of threats, and the speed with which they could materialize, requires agile, integrated, and relevant air and space power</w:t>
      </w:r>
      <w:r w:rsidRPr="000A7F3C">
        <w:rPr>
          <w:rFonts w:eastAsia="Arial Unicode MS" w:cs="Arial"/>
          <w:b w:val="0"/>
          <w:szCs w:val="22"/>
          <w:lang w:val="en-GB"/>
        </w:rPr>
        <w:t>.</w:t>
      </w:r>
    </w:p>
    <w:p w14:paraId="787887EC" w14:textId="77777777" w:rsidR="00D43476" w:rsidRPr="000A7F3C" w:rsidRDefault="00D43476" w:rsidP="00D43476">
      <w:pPr>
        <w:rPr>
          <w:rFonts w:eastAsia="Arial Unicode MS" w:cs="Arial"/>
        </w:rPr>
      </w:pPr>
    </w:p>
    <w:p w14:paraId="43035EAC" w14:textId="1AC9AB7D" w:rsidR="00D43476" w:rsidRPr="000A7F3C" w:rsidRDefault="00D43476" w:rsidP="000A7F3C">
      <w:pPr>
        <w:pStyle w:val="ListParagraph"/>
        <w:numPr>
          <w:ilvl w:val="0"/>
          <w:numId w:val="0"/>
        </w:numPr>
        <w:contextualSpacing/>
        <w:rPr>
          <w:rFonts w:eastAsia="Arial Unicode MS" w:cs="Arial"/>
          <w:b w:val="0"/>
          <w:szCs w:val="22"/>
        </w:rPr>
      </w:pPr>
      <w:r w:rsidRPr="000A7F3C">
        <w:rPr>
          <w:rFonts w:eastAsia="Arial Unicode MS" w:cs="Arial"/>
          <w:b w:val="0"/>
          <w:szCs w:val="22"/>
        </w:rPr>
        <w:t>The demands of the future strategic environment will require the RCAF to maintain robust expeditionary capabilities capable of responding to and sustaining multiple theatres and missions simultaneously, while also maintaini</w:t>
      </w:r>
      <w:r w:rsidR="007C2F1B">
        <w:rPr>
          <w:rFonts w:eastAsia="Arial Unicode MS" w:cs="Arial"/>
          <w:b w:val="0"/>
          <w:szCs w:val="22"/>
        </w:rPr>
        <w:t xml:space="preserve">ng defence priorities at home. </w:t>
      </w:r>
      <w:r w:rsidRPr="000A7F3C">
        <w:rPr>
          <w:rFonts w:eastAsia="Arial Unicode MS" w:cs="Arial"/>
          <w:b w:val="0"/>
          <w:szCs w:val="22"/>
        </w:rPr>
        <w:t xml:space="preserve">The dynamic nature of these operations will also require the capability to sustain these operations for undetermined lengths of time. </w:t>
      </w:r>
    </w:p>
    <w:p w14:paraId="7353C2B9" w14:textId="77777777" w:rsidR="00D43476" w:rsidRPr="000A7F3C" w:rsidRDefault="00D43476" w:rsidP="000A7F3C">
      <w:pPr>
        <w:pStyle w:val="ListParagraph"/>
        <w:numPr>
          <w:ilvl w:val="0"/>
          <w:numId w:val="0"/>
        </w:numPr>
        <w:rPr>
          <w:rFonts w:eastAsia="Arial Unicode MS" w:cs="Arial"/>
          <w:b w:val="0"/>
          <w:szCs w:val="22"/>
        </w:rPr>
      </w:pPr>
    </w:p>
    <w:p w14:paraId="6F623607" w14:textId="77777777" w:rsidR="00D43476" w:rsidRPr="000A7F3C" w:rsidRDefault="00D43476" w:rsidP="000A7F3C">
      <w:pPr>
        <w:pStyle w:val="ListParagraph"/>
        <w:numPr>
          <w:ilvl w:val="0"/>
          <w:numId w:val="0"/>
        </w:numPr>
        <w:contextualSpacing/>
        <w:rPr>
          <w:rFonts w:eastAsia="Arial Unicode MS" w:cs="Arial"/>
          <w:b w:val="0"/>
          <w:szCs w:val="22"/>
        </w:rPr>
      </w:pPr>
      <w:r w:rsidRPr="000A7F3C">
        <w:rPr>
          <w:rFonts w:eastAsia="Arial Unicode MS" w:cs="Arial"/>
          <w:b w:val="0"/>
          <w:szCs w:val="22"/>
        </w:rPr>
        <w:t xml:space="preserve">The RCAF’s optimum contribution to national strategic effects will be realized through fully integrating its own capabilities, including space, with the Army, Navy, Cyber, and </w:t>
      </w:r>
      <w:bookmarkStart w:id="125" w:name="OLE_LINK1"/>
      <w:bookmarkStart w:id="126" w:name="OLE_LINK2"/>
      <w:r w:rsidRPr="000A7F3C">
        <w:rPr>
          <w:rFonts w:eastAsia="Arial Unicode MS" w:cs="Arial"/>
          <w:b w:val="0"/>
          <w:szCs w:val="22"/>
        </w:rPr>
        <w:t>Special Operations Forces</w:t>
      </w:r>
      <w:bookmarkEnd w:id="125"/>
      <w:bookmarkEnd w:id="126"/>
      <w:r w:rsidRPr="000A7F3C">
        <w:rPr>
          <w:rFonts w:eastAsia="Arial Unicode MS" w:cs="Arial"/>
          <w:b w:val="0"/>
          <w:szCs w:val="22"/>
        </w:rPr>
        <w:t xml:space="preserve"> (SOF),</w:t>
      </w:r>
      <w:r w:rsidRPr="000A7F3C" w:rsidDel="00DF6171">
        <w:rPr>
          <w:rFonts w:eastAsia="Arial Unicode MS" w:cs="Arial"/>
          <w:b w:val="0"/>
          <w:szCs w:val="22"/>
        </w:rPr>
        <w:t xml:space="preserve"> </w:t>
      </w:r>
      <w:r w:rsidRPr="000A7F3C">
        <w:rPr>
          <w:rFonts w:eastAsia="Arial Unicode MS" w:cs="Arial"/>
          <w:b w:val="0"/>
          <w:szCs w:val="22"/>
        </w:rPr>
        <w:t xml:space="preserve">as well as other Government Departments (OGD) and finally, through interoperability and close cooperation with allies and coalition partners.  </w:t>
      </w:r>
    </w:p>
    <w:p w14:paraId="25BFB071" w14:textId="77777777" w:rsidR="00D43476" w:rsidRPr="000A7F3C" w:rsidRDefault="00D43476" w:rsidP="00D43476">
      <w:pPr>
        <w:rPr>
          <w:rFonts w:eastAsia="Arial Unicode MS" w:cs="Arial"/>
        </w:rPr>
      </w:pPr>
    </w:p>
    <w:p w14:paraId="45E0A94E" w14:textId="214D4616" w:rsidR="00D43476" w:rsidRPr="000A7F3C" w:rsidRDefault="00D43476" w:rsidP="000A7F3C">
      <w:pPr>
        <w:pStyle w:val="ListParagraph"/>
        <w:numPr>
          <w:ilvl w:val="0"/>
          <w:numId w:val="0"/>
        </w:numPr>
        <w:contextualSpacing/>
        <w:rPr>
          <w:rFonts w:eastAsia="Arial Unicode MS" w:cs="Arial"/>
          <w:b w:val="0"/>
          <w:szCs w:val="22"/>
        </w:rPr>
      </w:pPr>
      <w:r w:rsidRPr="000A7F3C">
        <w:rPr>
          <w:rFonts w:cs="Arial"/>
          <w:b w:val="0"/>
          <w:szCs w:val="22"/>
        </w:rPr>
        <w:t>People are the RCAF’s most critical resource, and they must be equipped with the skills necessary to respond effectively to the changes in the</w:t>
      </w:r>
      <w:r w:rsidR="007C2F1B">
        <w:rPr>
          <w:rFonts w:cs="Arial"/>
          <w:b w:val="0"/>
          <w:szCs w:val="22"/>
        </w:rPr>
        <w:t xml:space="preserve"> future operating environment. </w:t>
      </w:r>
      <w:r w:rsidRPr="000A7F3C">
        <w:rPr>
          <w:rFonts w:eastAsia="Arial Unicode MS" w:cs="Arial"/>
          <w:b w:val="0"/>
          <w:szCs w:val="22"/>
        </w:rPr>
        <w:t xml:space="preserve">The RCAF will be an agile and integrated organization led and staffed by people who have both the professionalism and expertise required to operate at the tactical through strategic levels of operations, and who are able to adapt to rapid changes in the operating environment — a skill that is fundamental to ensuring success given the possible range of operations in which the RCAF could find itself.  </w:t>
      </w:r>
    </w:p>
    <w:p w14:paraId="56CBEF66" w14:textId="77777777" w:rsidR="00D43476" w:rsidRPr="000A7F3C" w:rsidRDefault="00D43476" w:rsidP="00D43476">
      <w:pPr>
        <w:rPr>
          <w:rFonts w:eastAsia="Arial Unicode MS" w:cs="Arial"/>
        </w:rPr>
      </w:pPr>
    </w:p>
    <w:p w14:paraId="68AC02A1" w14:textId="2BC64F9C" w:rsidR="00D43476" w:rsidRPr="000A7F3C" w:rsidRDefault="00D43476" w:rsidP="000A7F3C">
      <w:pPr>
        <w:pStyle w:val="Para1"/>
        <w:numPr>
          <w:ilvl w:val="0"/>
          <w:numId w:val="0"/>
        </w:numPr>
        <w:rPr>
          <w:rFonts w:cs="Arial"/>
          <w:sz w:val="22"/>
          <w:szCs w:val="22"/>
          <w:lang w:val="en-CA"/>
        </w:rPr>
      </w:pPr>
      <w:r w:rsidRPr="000A7F3C">
        <w:rPr>
          <w:rFonts w:eastAsia="Arial Unicode MS" w:cs="Arial"/>
          <w:sz w:val="22"/>
          <w:szCs w:val="22"/>
        </w:rPr>
        <w:t>The need to deploy rapidly with a robust force and for a sustained period both at home and abroad places a premium on global mobility and expeditionary capabilities defined by reach, speed, agility, l</w:t>
      </w:r>
      <w:r w:rsidR="007C2F1B">
        <w:rPr>
          <w:rFonts w:eastAsia="Arial Unicode MS" w:cs="Arial"/>
          <w:sz w:val="22"/>
          <w:szCs w:val="22"/>
        </w:rPr>
        <w:t>ethality, and combat readiness.</w:t>
      </w:r>
      <w:r w:rsidRPr="000A7F3C">
        <w:rPr>
          <w:rFonts w:eastAsia="Arial Unicode MS" w:cs="Arial"/>
          <w:sz w:val="22"/>
          <w:szCs w:val="22"/>
        </w:rPr>
        <w:t xml:space="preserve"> A key component of this expeditionary capability is the need to build and invest in the support syste</w:t>
      </w:r>
      <w:r w:rsidR="007C2F1B">
        <w:rPr>
          <w:rFonts w:eastAsia="Arial Unicode MS" w:cs="Arial"/>
          <w:sz w:val="22"/>
          <w:szCs w:val="22"/>
        </w:rPr>
        <w:t>ms for operational sustainment.</w:t>
      </w:r>
      <w:r w:rsidRPr="000A7F3C">
        <w:rPr>
          <w:rFonts w:eastAsia="Arial Unicode MS" w:cs="Arial"/>
          <w:sz w:val="22"/>
          <w:szCs w:val="22"/>
        </w:rPr>
        <w:t xml:space="preserve"> As well, the need to defend and protect military space capabilities, including by working closely with allies and partners, must be ensured.</w:t>
      </w:r>
    </w:p>
    <w:p w14:paraId="29EDCDE1" w14:textId="5FF7B88D" w:rsidR="00D43476" w:rsidRPr="000A7F3C" w:rsidRDefault="000A7F3C" w:rsidP="000A7F3C">
      <w:pPr>
        <w:pStyle w:val="Heading4"/>
        <w:rPr>
          <w:szCs w:val="22"/>
        </w:rPr>
      </w:pPr>
      <w:r w:rsidRPr="000A7F3C">
        <w:rPr>
          <w:szCs w:val="22"/>
        </w:rPr>
        <w:t>6.1.6</w:t>
      </w:r>
      <w:r w:rsidRPr="000A7F3C">
        <w:rPr>
          <w:szCs w:val="22"/>
        </w:rPr>
        <w:tab/>
      </w:r>
      <w:r w:rsidR="00D43476" w:rsidRPr="000A7F3C">
        <w:rPr>
          <w:szCs w:val="22"/>
        </w:rPr>
        <w:t>RCAF Personnel</w:t>
      </w:r>
    </w:p>
    <w:p w14:paraId="23000017" w14:textId="77777777" w:rsidR="00D43476" w:rsidRPr="000A7F3C" w:rsidRDefault="00D43476" w:rsidP="00D43476">
      <w:pPr>
        <w:rPr>
          <w:rFonts w:cs="Arial"/>
        </w:rPr>
      </w:pPr>
    </w:p>
    <w:p w14:paraId="5210338B" w14:textId="67915AC6" w:rsidR="00D43476" w:rsidRPr="000A7F3C" w:rsidRDefault="00D43476" w:rsidP="000A7F3C">
      <w:pPr>
        <w:pStyle w:val="Para1"/>
        <w:numPr>
          <w:ilvl w:val="0"/>
          <w:numId w:val="0"/>
        </w:numPr>
        <w:rPr>
          <w:rFonts w:cs="Arial"/>
          <w:sz w:val="22"/>
          <w:szCs w:val="22"/>
          <w:lang w:val="en-CA"/>
        </w:rPr>
      </w:pPr>
      <w:r w:rsidRPr="000A7F3C">
        <w:rPr>
          <w:rFonts w:cs="Arial"/>
          <w:sz w:val="22"/>
          <w:szCs w:val="22"/>
        </w:rPr>
        <w:t>The term “RCAF personnel” includes all military and civilian personnel employed in the RCAF Headquarters, 1 CAD, 2 CAD, and RAWC, and at all the respective Wings and units, as well as all personnel who wear Air Distinctive Environmental Uniform (DEU), regardless of location of employment. Personnel from the Reg F, Res F, and Public Service employed in the RCAF are integrated into the “RCAF Team,” ensuring the best utilization of appropriate skills a</w:t>
      </w:r>
      <w:r w:rsidR="007C2F1B">
        <w:rPr>
          <w:rFonts w:cs="Arial"/>
          <w:sz w:val="22"/>
          <w:szCs w:val="22"/>
        </w:rPr>
        <w:t xml:space="preserve">nd experience at every level. </w:t>
      </w:r>
      <w:r w:rsidRPr="000A7F3C">
        <w:rPr>
          <w:rFonts w:cs="Arial"/>
          <w:sz w:val="22"/>
          <w:szCs w:val="22"/>
        </w:rPr>
        <w:t>The RCAF employs a wide variety of military occupations, some of which are managed exclusively by the RCAF while others are managed either centrally or by the other environ</w:t>
      </w:r>
      <w:r w:rsidR="007C2F1B">
        <w:rPr>
          <w:rFonts w:cs="Arial"/>
          <w:sz w:val="22"/>
          <w:szCs w:val="22"/>
        </w:rPr>
        <w:t>ments.</w:t>
      </w:r>
      <w:r w:rsidRPr="000A7F3C">
        <w:rPr>
          <w:rFonts w:cs="Arial"/>
          <w:sz w:val="22"/>
          <w:szCs w:val="22"/>
        </w:rPr>
        <w:t xml:space="preserve"> All members of the RCAF Team must be capable of operating safely </w:t>
      </w:r>
      <w:r w:rsidRPr="000A7F3C">
        <w:rPr>
          <w:rFonts w:cs="Arial"/>
          <w:sz w:val="22"/>
          <w:szCs w:val="22"/>
        </w:rPr>
        <w:lastRenderedPageBreak/>
        <w:t>and effectively in the accom</w:t>
      </w:r>
      <w:r w:rsidR="007C2F1B">
        <w:rPr>
          <w:rFonts w:cs="Arial"/>
          <w:sz w:val="22"/>
          <w:szCs w:val="22"/>
        </w:rPr>
        <w:t xml:space="preserve">plishment of the RCAF mission. </w:t>
      </w:r>
      <w:r w:rsidRPr="000A7F3C">
        <w:rPr>
          <w:rFonts w:cs="Arial"/>
          <w:sz w:val="22"/>
          <w:szCs w:val="22"/>
        </w:rPr>
        <w:t>CAF personnel in RCAF-managed occupations require greater expertise with respect to the conduct of air and space operations. They apply this expertise within the air and space environment and facilitate its transmission across the CAF. Airmen and airwomen are ambassadors of the RCAF by virtue of their uniform and shall bring an understanding of RCAF culture and operations to whatever organization in which they may be employed.</w:t>
      </w:r>
    </w:p>
    <w:p w14:paraId="52963662" w14:textId="49C56167" w:rsidR="00D43476" w:rsidRDefault="00D43476" w:rsidP="000A7F3C">
      <w:pPr>
        <w:pStyle w:val="Para1"/>
        <w:numPr>
          <w:ilvl w:val="0"/>
          <w:numId w:val="0"/>
        </w:numPr>
        <w:rPr>
          <w:rFonts w:cs="Arial"/>
          <w:sz w:val="22"/>
          <w:szCs w:val="22"/>
        </w:rPr>
      </w:pPr>
      <w:r w:rsidRPr="000A7F3C">
        <w:rPr>
          <w:rFonts w:cs="Arial"/>
          <w:sz w:val="22"/>
          <w:szCs w:val="22"/>
        </w:rPr>
        <w:t xml:space="preserve">The </w:t>
      </w:r>
      <w:r w:rsidR="001A61F9" w:rsidRPr="00862606">
        <w:rPr>
          <w:rFonts w:cs="Arial"/>
          <w:sz w:val="22"/>
          <w:szCs w:val="22"/>
        </w:rPr>
        <w:t>Air Environmental Performance Requirements (</w:t>
      </w:r>
      <w:r w:rsidRPr="00862606">
        <w:rPr>
          <w:rFonts w:cs="Arial"/>
          <w:sz w:val="22"/>
          <w:szCs w:val="22"/>
        </w:rPr>
        <w:t>AEPR</w:t>
      </w:r>
      <w:r w:rsidR="001A61F9" w:rsidRPr="00862606">
        <w:rPr>
          <w:rFonts w:cs="Arial"/>
          <w:sz w:val="22"/>
          <w:szCs w:val="22"/>
        </w:rPr>
        <w:t>)</w:t>
      </w:r>
      <w:r w:rsidRPr="00862606">
        <w:rPr>
          <w:rFonts w:cs="Arial"/>
          <w:sz w:val="22"/>
          <w:szCs w:val="22"/>
        </w:rPr>
        <w:t xml:space="preserve"> delineates</w:t>
      </w:r>
      <w:r w:rsidRPr="000A7F3C">
        <w:rPr>
          <w:rFonts w:cs="Arial"/>
          <w:sz w:val="22"/>
          <w:szCs w:val="22"/>
        </w:rPr>
        <w:t xml:space="preserve"> the performance requirements of </w:t>
      </w:r>
      <w:r w:rsidR="00976CAB">
        <w:rPr>
          <w:rFonts w:cs="Arial"/>
          <w:sz w:val="22"/>
          <w:szCs w:val="22"/>
          <w:lang w:val="en-GB"/>
        </w:rPr>
        <w:t>officer</w:t>
      </w:r>
      <w:r w:rsidRPr="000A7F3C">
        <w:rPr>
          <w:rFonts w:cs="Arial"/>
          <w:sz w:val="22"/>
          <w:szCs w:val="22"/>
          <w:lang w:val="en-GB"/>
        </w:rPr>
        <w:t xml:space="preserve">s </w:t>
      </w:r>
      <w:r w:rsidRPr="000A7F3C">
        <w:rPr>
          <w:rFonts w:cs="Arial"/>
          <w:sz w:val="22"/>
          <w:szCs w:val="22"/>
        </w:rPr>
        <w:t xml:space="preserve">in RCAF-managed occupations, as well as </w:t>
      </w:r>
      <w:r w:rsidR="00976CAB">
        <w:rPr>
          <w:rFonts w:cs="Arial"/>
          <w:sz w:val="22"/>
          <w:szCs w:val="22"/>
          <w:lang w:val="en-GB"/>
        </w:rPr>
        <w:t>officer</w:t>
      </w:r>
      <w:r w:rsidRPr="000A7F3C">
        <w:rPr>
          <w:rFonts w:cs="Arial"/>
          <w:sz w:val="22"/>
          <w:szCs w:val="22"/>
          <w:lang w:val="en-GB"/>
        </w:rPr>
        <w:t xml:space="preserve">s </w:t>
      </w:r>
      <w:r w:rsidRPr="000A7F3C">
        <w:rPr>
          <w:rFonts w:cs="Arial"/>
          <w:sz w:val="22"/>
          <w:szCs w:val="22"/>
        </w:rPr>
        <w:t>in non RCAF-managed occupations employed within</w:t>
      </w:r>
      <w:r w:rsidR="007C2F1B">
        <w:rPr>
          <w:rFonts w:cs="Arial"/>
          <w:sz w:val="22"/>
          <w:szCs w:val="22"/>
        </w:rPr>
        <w:t xml:space="preserve"> the air and space environment.</w:t>
      </w:r>
      <w:r w:rsidRPr="000A7F3C">
        <w:rPr>
          <w:rFonts w:cs="Arial"/>
          <w:sz w:val="22"/>
          <w:szCs w:val="22"/>
        </w:rPr>
        <w:t xml:space="preserve"> It also specifies the training and education that will be provided to ensure that they are capable of performing their specific role.</w:t>
      </w:r>
    </w:p>
    <w:p w14:paraId="61D2CE9A" w14:textId="77777777" w:rsidR="0022659C" w:rsidRPr="0022659C" w:rsidRDefault="0022659C" w:rsidP="0022659C">
      <w:pPr>
        <w:pStyle w:val="Heading4"/>
      </w:pPr>
      <w:r w:rsidRPr="0022659C">
        <w:t>6.1.7</w:t>
      </w:r>
      <w:r w:rsidRPr="0022659C">
        <w:tab/>
        <w:t>AEPR Groupings</w:t>
      </w:r>
    </w:p>
    <w:p w14:paraId="6F4CC85A" w14:textId="77777777" w:rsidR="0022659C" w:rsidRPr="005657F9" w:rsidRDefault="0022659C" w:rsidP="0022659C">
      <w:pPr>
        <w:pStyle w:val="BodyText"/>
        <w:keepNext/>
        <w:keepLines/>
        <w:rPr>
          <w:rFonts w:ascii="Arial" w:hAnsi="Arial" w:cs="Arial"/>
          <w:b/>
        </w:rPr>
      </w:pPr>
    </w:p>
    <w:p w14:paraId="6FAF1FCD" w14:textId="77777777" w:rsidR="0022659C" w:rsidRPr="00253AC4" w:rsidRDefault="0022659C" w:rsidP="0022659C">
      <w:pPr>
        <w:pStyle w:val="BodyText"/>
        <w:keepNext/>
        <w:keepLines/>
        <w:rPr>
          <w:rFonts w:ascii="Arial" w:hAnsi="Arial" w:cs="Arial"/>
          <w:sz w:val="22"/>
          <w:szCs w:val="22"/>
        </w:rPr>
      </w:pPr>
      <w:r w:rsidRPr="00253AC4">
        <w:rPr>
          <w:rFonts w:ascii="Arial" w:hAnsi="Arial" w:cs="Arial"/>
          <w:sz w:val="22"/>
          <w:szCs w:val="22"/>
        </w:rPr>
        <w:t>This AEPR divides air environment personnel into t</w:t>
      </w:r>
      <w:r>
        <w:rPr>
          <w:rFonts w:ascii="Arial" w:hAnsi="Arial" w:cs="Arial"/>
          <w:sz w:val="22"/>
          <w:szCs w:val="22"/>
        </w:rPr>
        <w:t>wo</w:t>
      </w:r>
      <w:r w:rsidRPr="00253AC4">
        <w:rPr>
          <w:rFonts w:ascii="Arial" w:hAnsi="Arial" w:cs="Arial"/>
          <w:sz w:val="22"/>
          <w:szCs w:val="22"/>
        </w:rPr>
        <w:t xml:space="preserve"> categories as follows:</w:t>
      </w:r>
    </w:p>
    <w:p w14:paraId="2C63E619" w14:textId="77777777" w:rsidR="0022659C" w:rsidRDefault="0022659C" w:rsidP="0022659C">
      <w:pPr>
        <w:rPr>
          <w:rFonts w:cs="Arial"/>
        </w:rPr>
      </w:pPr>
    </w:p>
    <w:p w14:paraId="0F7F12D8" w14:textId="77777777" w:rsidR="0022659C" w:rsidRPr="00D25CFB" w:rsidRDefault="0022659C" w:rsidP="0022659C">
      <w:pPr>
        <w:tabs>
          <w:tab w:val="left" w:pos="1440"/>
          <w:tab w:val="left" w:pos="2160"/>
        </w:tabs>
        <w:ind w:left="1440" w:hanging="720"/>
        <w:rPr>
          <w:rFonts w:cs="Arial"/>
        </w:rPr>
      </w:pPr>
      <w:r>
        <w:rPr>
          <w:rFonts w:cs="Arial"/>
        </w:rPr>
        <w:t>a.</w:t>
      </w:r>
      <w:r>
        <w:rPr>
          <w:rFonts w:cs="Arial"/>
        </w:rPr>
        <w:tab/>
      </w:r>
      <w:r w:rsidRPr="00EF210C">
        <w:rPr>
          <w:rFonts w:cs="Arial"/>
          <w:u w:val="single"/>
        </w:rPr>
        <w:t>Air</w:t>
      </w:r>
      <w:r>
        <w:rPr>
          <w:rFonts w:cs="Arial"/>
          <w:u w:val="single"/>
        </w:rPr>
        <w:t xml:space="preserve"> and Space P</w:t>
      </w:r>
      <w:r w:rsidRPr="00EF210C">
        <w:rPr>
          <w:rFonts w:cs="Arial"/>
          <w:u w:val="single"/>
        </w:rPr>
        <w:t>ower Professionals</w:t>
      </w:r>
      <w:r>
        <w:rPr>
          <w:rFonts w:cs="Arial"/>
        </w:rPr>
        <w:t>.  Reg F and P Res officers who dedicate their careers to the generation, support, application and control of air and space power. In addition to developing occupational proficiency, these officers must be able to function in the air and space environment, understand air and space power, develop air and space power mindedness, pursue professional air and space power expertise, and be able to represent the RCAF and exercise air and space power influence throughout the institution; and</w:t>
      </w:r>
    </w:p>
    <w:p w14:paraId="1902A011" w14:textId="77777777" w:rsidR="0022659C" w:rsidRPr="00D25CFB" w:rsidRDefault="0022659C" w:rsidP="0022659C">
      <w:pPr>
        <w:tabs>
          <w:tab w:val="left" w:pos="2160"/>
          <w:tab w:val="left" w:pos="2880"/>
        </w:tabs>
        <w:ind w:left="2160" w:hanging="720"/>
        <w:rPr>
          <w:rFonts w:cs="Arial"/>
        </w:rPr>
      </w:pPr>
    </w:p>
    <w:p w14:paraId="67C0B335" w14:textId="572862AA" w:rsidR="0022659C" w:rsidRDefault="0022659C" w:rsidP="0022659C">
      <w:pPr>
        <w:tabs>
          <w:tab w:val="left" w:pos="1440"/>
          <w:tab w:val="left" w:pos="2160"/>
        </w:tabs>
        <w:ind w:left="1440" w:hanging="720"/>
        <w:rPr>
          <w:rFonts w:cs="Arial"/>
        </w:rPr>
      </w:pPr>
      <w:r>
        <w:rPr>
          <w:rFonts w:cs="Arial"/>
        </w:rPr>
        <w:t>b.</w:t>
      </w:r>
      <w:r>
        <w:rPr>
          <w:rFonts w:cs="Arial"/>
        </w:rPr>
        <w:tab/>
      </w:r>
      <w:r w:rsidRPr="00444A64">
        <w:rPr>
          <w:rFonts w:cs="Arial"/>
          <w:u w:val="single"/>
        </w:rPr>
        <w:t xml:space="preserve">Air </w:t>
      </w:r>
      <w:r>
        <w:rPr>
          <w:rFonts w:cs="Arial"/>
          <w:u w:val="single"/>
        </w:rPr>
        <w:t xml:space="preserve">and Space </w:t>
      </w:r>
      <w:r w:rsidRPr="00444A64">
        <w:rPr>
          <w:rFonts w:cs="Arial"/>
          <w:u w:val="single"/>
        </w:rPr>
        <w:t>Environment Employment</w:t>
      </w:r>
      <w:r>
        <w:rPr>
          <w:rFonts w:cs="Arial"/>
        </w:rPr>
        <w:t>.  All other CAF Reg F and P Res officers, regardless of occupation, environment or distinctive environmental uniform (DEU) who are employed in the generation, support, application and control of aerospace operations in the domestic, continental or expeditionary environments. These officers will normally only be employed in these roles for a limited number of tours. These officers must be able to function in the air environment and understand the generation, support, application and control of air or space power.</w:t>
      </w:r>
    </w:p>
    <w:p w14:paraId="00F1CBE9" w14:textId="77777777" w:rsidR="0022659C" w:rsidRPr="000A7F3C" w:rsidRDefault="0022659C" w:rsidP="0022659C">
      <w:pPr>
        <w:tabs>
          <w:tab w:val="left" w:pos="1440"/>
          <w:tab w:val="left" w:pos="2160"/>
        </w:tabs>
        <w:ind w:left="1440" w:hanging="720"/>
        <w:rPr>
          <w:rFonts w:cs="Arial"/>
        </w:rPr>
      </w:pPr>
    </w:p>
    <w:p w14:paraId="67B1341A" w14:textId="09FDEB1E" w:rsidR="00D43476" w:rsidRDefault="0022659C" w:rsidP="000A7F3C">
      <w:pPr>
        <w:pStyle w:val="Heading4"/>
      </w:pPr>
      <w:r>
        <w:t>6.1.8</w:t>
      </w:r>
      <w:r w:rsidR="000A7F3C" w:rsidRPr="000A7F3C">
        <w:tab/>
      </w:r>
      <w:r w:rsidR="00D43476" w:rsidRPr="000A7F3C">
        <w:t>Foundation</w:t>
      </w:r>
    </w:p>
    <w:p w14:paraId="2D71F206" w14:textId="48774EDE" w:rsidR="000A7F3C" w:rsidRPr="000A7F3C" w:rsidRDefault="000A7F3C" w:rsidP="000A7F3C">
      <w:pPr>
        <w:pStyle w:val="Heading4"/>
      </w:pPr>
    </w:p>
    <w:p w14:paraId="1428B5DF" w14:textId="77777777" w:rsidR="00D43476" w:rsidRPr="000A7F3C" w:rsidRDefault="00D43476" w:rsidP="000A7F3C">
      <w:pPr>
        <w:pStyle w:val="Para1"/>
        <w:numPr>
          <w:ilvl w:val="0"/>
          <w:numId w:val="0"/>
        </w:numPr>
        <w:rPr>
          <w:rFonts w:cs="Arial"/>
          <w:sz w:val="22"/>
          <w:szCs w:val="22"/>
          <w:lang w:val="en-CA"/>
        </w:rPr>
      </w:pPr>
      <w:r w:rsidRPr="000A7F3C">
        <w:rPr>
          <w:rFonts w:cs="Arial"/>
          <w:sz w:val="22"/>
          <w:szCs w:val="22"/>
        </w:rPr>
        <w:t>The AEPR are derived from or based on the following:</w:t>
      </w:r>
    </w:p>
    <w:p w14:paraId="78D5D91E" w14:textId="77777777" w:rsidR="00D43476" w:rsidRDefault="00D43476" w:rsidP="000A7F3C">
      <w:pPr>
        <w:pStyle w:val="Sub-Para"/>
        <w:numPr>
          <w:ilvl w:val="1"/>
          <w:numId w:val="19"/>
        </w:numPr>
        <w:tabs>
          <w:tab w:val="clear" w:pos="1440"/>
          <w:tab w:val="num" w:pos="720"/>
        </w:tabs>
        <w:ind w:left="720" w:hanging="360"/>
        <w:rPr>
          <w:sz w:val="22"/>
          <w:szCs w:val="22"/>
        </w:rPr>
      </w:pPr>
      <w:r w:rsidRPr="000A7F3C">
        <w:rPr>
          <w:sz w:val="22"/>
          <w:szCs w:val="22"/>
        </w:rPr>
        <w:t>RCAF Campaign Plan;</w:t>
      </w:r>
    </w:p>
    <w:p w14:paraId="241972B1" w14:textId="7D8DA53F" w:rsidR="0022659C" w:rsidRPr="000A7F3C" w:rsidRDefault="0022659C" w:rsidP="000A7F3C">
      <w:pPr>
        <w:pStyle w:val="Sub-Para"/>
        <w:numPr>
          <w:ilvl w:val="1"/>
          <w:numId w:val="19"/>
        </w:numPr>
        <w:tabs>
          <w:tab w:val="clear" w:pos="1440"/>
          <w:tab w:val="num" w:pos="720"/>
        </w:tabs>
        <w:ind w:left="720" w:hanging="360"/>
        <w:rPr>
          <w:sz w:val="22"/>
          <w:szCs w:val="22"/>
        </w:rPr>
      </w:pPr>
      <w:r>
        <w:rPr>
          <w:sz w:val="22"/>
          <w:szCs w:val="22"/>
        </w:rPr>
        <w:t>RCAF Vectors;</w:t>
      </w:r>
    </w:p>
    <w:p w14:paraId="3EF73B13" w14:textId="77777777" w:rsidR="00D43476" w:rsidRPr="000A7F3C" w:rsidRDefault="00D43476" w:rsidP="000A7F3C">
      <w:pPr>
        <w:pStyle w:val="Sub-Para"/>
        <w:numPr>
          <w:ilvl w:val="1"/>
          <w:numId w:val="19"/>
        </w:numPr>
        <w:tabs>
          <w:tab w:val="clear" w:pos="1440"/>
          <w:tab w:val="num" w:pos="720"/>
        </w:tabs>
        <w:ind w:left="720" w:hanging="360"/>
        <w:rPr>
          <w:sz w:val="22"/>
          <w:szCs w:val="22"/>
        </w:rPr>
      </w:pPr>
      <w:r w:rsidRPr="000A7F3C">
        <w:rPr>
          <w:sz w:val="22"/>
          <w:szCs w:val="22"/>
        </w:rPr>
        <w:t>MPC Standing Operations Order – Operation Generation, 14 Mar 2019;</w:t>
      </w:r>
    </w:p>
    <w:p w14:paraId="2DA22663" w14:textId="77777777" w:rsidR="00D43476" w:rsidRPr="000A7F3C" w:rsidRDefault="00D43476" w:rsidP="000A7F3C">
      <w:pPr>
        <w:pStyle w:val="Sub-Para"/>
        <w:numPr>
          <w:ilvl w:val="1"/>
          <w:numId w:val="19"/>
        </w:numPr>
        <w:tabs>
          <w:tab w:val="clear" w:pos="1440"/>
          <w:tab w:val="num" w:pos="720"/>
        </w:tabs>
        <w:ind w:left="720" w:hanging="360"/>
        <w:rPr>
          <w:sz w:val="22"/>
          <w:szCs w:val="22"/>
        </w:rPr>
      </w:pPr>
      <w:r w:rsidRPr="000A7F3C">
        <w:rPr>
          <w:sz w:val="22"/>
          <w:szCs w:val="22"/>
          <w:lang w:val="en-CA"/>
        </w:rPr>
        <w:t>DAOD</w:t>
      </w:r>
      <w:r w:rsidRPr="000A7F3C">
        <w:rPr>
          <w:sz w:val="22"/>
          <w:szCs w:val="22"/>
        </w:rPr>
        <w:t xml:space="preserve"> 2015-1, DND/CAF Airworthiness Program; </w:t>
      </w:r>
    </w:p>
    <w:p w14:paraId="40A77FAD" w14:textId="77777777" w:rsidR="00D43476" w:rsidRPr="000A7F3C" w:rsidRDefault="00D43476" w:rsidP="000A7F3C">
      <w:pPr>
        <w:pStyle w:val="Sub-Para"/>
        <w:numPr>
          <w:ilvl w:val="1"/>
          <w:numId w:val="19"/>
        </w:numPr>
        <w:tabs>
          <w:tab w:val="clear" w:pos="1440"/>
          <w:tab w:val="num" w:pos="720"/>
        </w:tabs>
        <w:ind w:left="720" w:hanging="360"/>
        <w:rPr>
          <w:sz w:val="22"/>
          <w:szCs w:val="22"/>
        </w:rPr>
      </w:pPr>
      <w:r w:rsidRPr="000A7F3C">
        <w:rPr>
          <w:sz w:val="22"/>
          <w:szCs w:val="22"/>
        </w:rPr>
        <w:t xml:space="preserve">B-GA-400-000/FP-001, Royal Canadian Air Force Doctrine; </w:t>
      </w:r>
    </w:p>
    <w:p w14:paraId="74D9F646" w14:textId="77777777" w:rsidR="00D43476" w:rsidRPr="000A7F3C" w:rsidRDefault="00D43476" w:rsidP="000A7F3C">
      <w:pPr>
        <w:pStyle w:val="Sub-Para"/>
        <w:numPr>
          <w:ilvl w:val="1"/>
          <w:numId w:val="19"/>
        </w:numPr>
        <w:tabs>
          <w:tab w:val="clear" w:pos="1440"/>
          <w:tab w:val="num" w:pos="720"/>
        </w:tabs>
        <w:ind w:left="720" w:hanging="360"/>
        <w:rPr>
          <w:sz w:val="22"/>
          <w:szCs w:val="22"/>
        </w:rPr>
      </w:pPr>
      <w:r w:rsidRPr="000A7F3C">
        <w:rPr>
          <w:sz w:val="22"/>
          <w:szCs w:val="22"/>
        </w:rPr>
        <w:t xml:space="preserve">A-GA-135-001/AA-001, Flight Safety for the Canadian Forces; </w:t>
      </w:r>
    </w:p>
    <w:p w14:paraId="68C9C0E1" w14:textId="77777777" w:rsidR="00D43476" w:rsidRPr="000A7F3C" w:rsidRDefault="00D43476" w:rsidP="000A7F3C">
      <w:pPr>
        <w:pStyle w:val="Sub-Para"/>
        <w:numPr>
          <w:ilvl w:val="1"/>
          <w:numId w:val="19"/>
        </w:numPr>
        <w:tabs>
          <w:tab w:val="clear" w:pos="1440"/>
          <w:tab w:val="num" w:pos="720"/>
        </w:tabs>
        <w:ind w:left="720" w:hanging="360"/>
        <w:rPr>
          <w:sz w:val="22"/>
          <w:szCs w:val="22"/>
        </w:rPr>
      </w:pPr>
      <w:r w:rsidRPr="000A7F3C">
        <w:rPr>
          <w:bCs/>
          <w:sz w:val="22"/>
          <w:szCs w:val="22"/>
          <w:lang w:val="en-CA"/>
        </w:rPr>
        <w:lastRenderedPageBreak/>
        <w:t>C-05-005-P11/AM-001 - Maintenance Policy - A Quality Standard for Aerospace Engineering and Maintenance (QSAEM) - AF9000 Plus;</w:t>
      </w:r>
    </w:p>
    <w:p w14:paraId="1EF975D8" w14:textId="77777777" w:rsidR="00D43476" w:rsidRPr="000A7F3C" w:rsidRDefault="00D43476" w:rsidP="000A7F3C">
      <w:pPr>
        <w:pStyle w:val="Sub-Para"/>
        <w:numPr>
          <w:ilvl w:val="1"/>
          <w:numId w:val="19"/>
        </w:numPr>
        <w:tabs>
          <w:tab w:val="clear" w:pos="1440"/>
          <w:tab w:val="num" w:pos="720"/>
        </w:tabs>
        <w:ind w:left="720" w:hanging="360"/>
        <w:rPr>
          <w:sz w:val="22"/>
          <w:szCs w:val="22"/>
          <w:lang w:val="fr-CA"/>
        </w:rPr>
      </w:pPr>
      <w:r w:rsidRPr="000A7F3C">
        <w:rPr>
          <w:sz w:val="22"/>
          <w:szCs w:val="22"/>
          <w:lang w:val="fr-CA"/>
        </w:rPr>
        <w:t>B-GA-407-001/FP-001, Royal Canadian Air Force Personnel Doctrine, 5 December 2017;</w:t>
      </w:r>
    </w:p>
    <w:p w14:paraId="632AADD8" w14:textId="77777777" w:rsidR="00D43476" w:rsidRPr="000A7F3C" w:rsidRDefault="00D43476" w:rsidP="000A7F3C">
      <w:pPr>
        <w:pStyle w:val="Sub-Para"/>
        <w:numPr>
          <w:ilvl w:val="1"/>
          <w:numId w:val="19"/>
        </w:numPr>
        <w:tabs>
          <w:tab w:val="clear" w:pos="1440"/>
          <w:tab w:val="num" w:pos="720"/>
        </w:tabs>
        <w:ind w:left="720" w:hanging="360"/>
        <w:rPr>
          <w:sz w:val="22"/>
          <w:szCs w:val="22"/>
        </w:rPr>
      </w:pPr>
      <w:r w:rsidRPr="000A7F3C">
        <w:rPr>
          <w:sz w:val="22"/>
          <w:szCs w:val="22"/>
        </w:rPr>
        <w:t>B-GA-405-001/FP-001, Aerospace Force Protection Doctrine;</w:t>
      </w:r>
    </w:p>
    <w:p w14:paraId="775C1128" w14:textId="77777777" w:rsidR="00D43476" w:rsidRPr="000A7F3C" w:rsidRDefault="00D43476" w:rsidP="000A7F3C">
      <w:pPr>
        <w:pStyle w:val="Sub-Para"/>
        <w:numPr>
          <w:ilvl w:val="1"/>
          <w:numId w:val="19"/>
        </w:numPr>
        <w:tabs>
          <w:tab w:val="clear" w:pos="1440"/>
          <w:tab w:val="num" w:pos="720"/>
        </w:tabs>
        <w:ind w:left="720" w:hanging="360"/>
        <w:rPr>
          <w:sz w:val="22"/>
          <w:szCs w:val="22"/>
          <w:lang w:val="en-CA"/>
        </w:rPr>
      </w:pPr>
      <w:r w:rsidRPr="000A7F3C">
        <w:rPr>
          <w:sz w:val="22"/>
          <w:szCs w:val="22"/>
        </w:rPr>
        <w:t>Air Force Orders; and</w:t>
      </w:r>
    </w:p>
    <w:p w14:paraId="220B15A2" w14:textId="77777777" w:rsidR="00D43476" w:rsidRPr="00C21279" w:rsidRDefault="00D43476" w:rsidP="000A7F3C">
      <w:pPr>
        <w:pStyle w:val="Para1"/>
        <w:numPr>
          <w:ilvl w:val="1"/>
          <w:numId w:val="19"/>
        </w:numPr>
        <w:tabs>
          <w:tab w:val="clear" w:pos="1440"/>
          <w:tab w:val="num" w:pos="720"/>
        </w:tabs>
        <w:ind w:left="720" w:hanging="360"/>
        <w:rPr>
          <w:rFonts w:cs="Arial"/>
          <w:lang w:val="en-CA"/>
        </w:rPr>
      </w:pPr>
      <w:r w:rsidRPr="000A7F3C">
        <w:rPr>
          <w:rFonts w:cs="Arial"/>
          <w:sz w:val="22"/>
          <w:szCs w:val="22"/>
        </w:rPr>
        <w:t>Canadian Air Division</w:t>
      </w:r>
      <w:r w:rsidRPr="00C21279">
        <w:rPr>
          <w:rFonts w:cs="Arial"/>
        </w:rPr>
        <w:t xml:space="preserve"> Orders.</w:t>
      </w:r>
    </w:p>
    <w:p w14:paraId="1E49A31F" w14:textId="77777777" w:rsidR="00D43476" w:rsidRPr="00C21279" w:rsidRDefault="00D43476" w:rsidP="00D43476">
      <w:pPr>
        <w:pStyle w:val="Para"/>
        <w:spacing w:after="0"/>
        <w:rPr>
          <w:sz w:val="20"/>
          <w:szCs w:val="20"/>
        </w:rPr>
      </w:pPr>
    </w:p>
    <w:p w14:paraId="0A03A9BE" w14:textId="71541405" w:rsidR="00D43476" w:rsidRPr="00C21279" w:rsidRDefault="000A7F3C" w:rsidP="00B77338">
      <w:pPr>
        <w:pStyle w:val="Heading2"/>
        <w:spacing w:before="0"/>
      </w:pPr>
      <w:bookmarkStart w:id="127" w:name="_Toc9505439"/>
      <w:bookmarkStart w:id="128" w:name="_Toc404583161"/>
      <w:r>
        <w:t>6.2</w:t>
      </w:r>
      <w:r>
        <w:tab/>
      </w:r>
      <w:r w:rsidRPr="000A7F3C">
        <w:t>a</w:t>
      </w:r>
      <w:r w:rsidR="00D43476" w:rsidRPr="000A7F3C">
        <w:t xml:space="preserve">ir </w:t>
      </w:r>
      <w:r w:rsidRPr="000A7F3C">
        <w:t>e</w:t>
      </w:r>
      <w:r w:rsidR="00D43476" w:rsidRPr="000A7F3C">
        <w:t xml:space="preserve">nvironmental </w:t>
      </w:r>
      <w:r w:rsidRPr="000A7F3C">
        <w:t>w</w:t>
      </w:r>
      <w:r w:rsidR="00D43476" w:rsidRPr="000A7F3C">
        <w:t xml:space="preserve">orking </w:t>
      </w:r>
      <w:r w:rsidRPr="000A7F3C">
        <w:t>c</w:t>
      </w:r>
      <w:r w:rsidR="00D43476" w:rsidRPr="000A7F3C">
        <w:t>onditions</w:t>
      </w:r>
      <w:bookmarkEnd w:id="127"/>
    </w:p>
    <w:p w14:paraId="49938A75" w14:textId="77777777" w:rsidR="00D43476" w:rsidRPr="007C2F1B" w:rsidRDefault="00D43476" w:rsidP="000A7F3C">
      <w:pPr>
        <w:pStyle w:val="Para1"/>
        <w:numPr>
          <w:ilvl w:val="0"/>
          <w:numId w:val="0"/>
        </w:numPr>
        <w:rPr>
          <w:rFonts w:cs="Arial"/>
          <w:sz w:val="22"/>
          <w:szCs w:val="22"/>
        </w:rPr>
      </w:pPr>
      <w:r w:rsidRPr="007C2F1B">
        <w:rPr>
          <w:rFonts w:cs="Arial"/>
          <w:sz w:val="22"/>
          <w:szCs w:val="22"/>
        </w:rPr>
        <w:t xml:space="preserve">The following working conditions pertain to employment in the air environment, and are over and above the common </w:t>
      </w:r>
      <w:r w:rsidRPr="007C2F1B">
        <w:rPr>
          <w:rFonts w:cs="Arial"/>
          <w:sz w:val="22"/>
          <w:szCs w:val="22"/>
          <w:lang w:val="en-GB"/>
        </w:rPr>
        <w:t xml:space="preserve">Officers </w:t>
      </w:r>
      <w:r w:rsidRPr="007C2F1B">
        <w:rPr>
          <w:rFonts w:cs="Arial"/>
          <w:sz w:val="22"/>
          <w:szCs w:val="22"/>
        </w:rPr>
        <w:t>Working Conditions outlined in Chapter 2:</w:t>
      </w:r>
      <w:bookmarkEnd w:id="128"/>
    </w:p>
    <w:p w14:paraId="3C337954" w14:textId="6E191DC2" w:rsidR="00D43476" w:rsidRPr="000A7F3C" w:rsidRDefault="00D43476" w:rsidP="000A7F3C">
      <w:pPr>
        <w:ind w:left="720" w:hanging="360"/>
        <w:rPr>
          <w:rFonts w:cs="Arial"/>
        </w:rPr>
      </w:pPr>
      <w:r w:rsidRPr="00C21279">
        <w:rPr>
          <w:rFonts w:cs="Arial"/>
        </w:rPr>
        <w:t>a.</w:t>
      </w:r>
      <w:r w:rsidRPr="00C21279">
        <w:rPr>
          <w:rFonts w:cs="Arial"/>
        </w:rPr>
        <w:tab/>
      </w:r>
      <w:r w:rsidRPr="00C21279">
        <w:rPr>
          <w:rFonts w:cs="Arial"/>
          <w:u w:val="single"/>
        </w:rPr>
        <w:t>Hazards</w:t>
      </w:r>
      <w:r w:rsidRPr="00C21279">
        <w:rPr>
          <w:rFonts w:cs="Arial"/>
        </w:rPr>
        <w:t xml:space="preserve">. </w:t>
      </w:r>
      <w:r w:rsidRPr="00C21279">
        <w:rPr>
          <w:rFonts w:cs="Arial"/>
          <w:lang w:val="en-GB"/>
        </w:rPr>
        <w:t xml:space="preserve">Officers </w:t>
      </w:r>
      <w:r w:rsidRPr="00C21279">
        <w:rPr>
          <w:rFonts w:cs="Arial"/>
        </w:rPr>
        <w:t>serving in the air environment may be exposed to conditions that can result in death</w:t>
      </w:r>
      <w:r w:rsidR="007C2F1B">
        <w:rPr>
          <w:rFonts w:cs="Arial"/>
        </w:rPr>
        <w:t xml:space="preserve">, injuries, or incapacitation. </w:t>
      </w:r>
      <w:r w:rsidRPr="00C21279">
        <w:rPr>
          <w:rFonts w:cs="Arial"/>
        </w:rPr>
        <w:t xml:space="preserve">They may be exposed to the risk of psychological disorders resulting from prolonged stress, as well as to the risk of physical deterioration, impairment, injury, permanent incapacitation, or loss of life resulting from enemy action, extremes of climate, prolonged exposure to the elements, and other environmental factors, equipment malfunction, accidents, or other mishaps. Hazards could </w:t>
      </w:r>
      <w:r w:rsidRPr="000A7F3C">
        <w:rPr>
          <w:rFonts w:cs="Arial"/>
        </w:rPr>
        <w:t>include, but are not limited to:</w:t>
      </w:r>
    </w:p>
    <w:p w14:paraId="1DC268A7" w14:textId="77777777" w:rsidR="00D43476" w:rsidRPr="000A7F3C" w:rsidRDefault="00D43476" w:rsidP="00D43476">
      <w:pPr>
        <w:pStyle w:val="Sub-Para"/>
        <w:spacing w:after="0"/>
        <w:ind w:left="720" w:firstLine="0"/>
        <w:rPr>
          <w:sz w:val="22"/>
          <w:szCs w:val="22"/>
        </w:rPr>
      </w:pPr>
    </w:p>
    <w:p w14:paraId="4635A00A" w14:textId="77777777" w:rsidR="00D43476" w:rsidRPr="000A7F3C" w:rsidRDefault="00D43476" w:rsidP="000A7F3C">
      <w:pPr>
        <w:pStyle w:val="Sub-Sub-Para"/>
        <w:numPr>
          <w:ilvl w:val="2"/>
          <w:numId w:val="17"/>
        </w:numPr>
        <w:tabs>
          <w:tab w:val="clear" w:pos="2160"/>
          <w:tab w:val="num" w:pos="1260"/>
        </w:tabs>
        <w:spacing w:after="0"/>
        <w:ind w:left="1260" w:hanging="540"/>
        <w:rPr>
          <w:sz w:val="22"/>
          <w:szCs w:val="22"/>
        </w:rPr>
      </w:pPr>
      <w:r w:rsidRPr="000A7F3C">
        <w:rPr>
          <w:sz w:val="22"/>
          <w:szCs w:val="22"/>
        </w:rPr>
        <w:t>air accidents or incidents;</w:t>
      </w:r>
    </w:p>
    <w:p w14:paraId="12498384" w14:textId="77777777" w:rsidR="00D43476" w:rsidRPr="000A7F3C" w:rsidRDefault="00D43476" w:rsidP="000A7F3C">
      <w:pPr>
        <w:pStyle w:val="Sub-Sub-Para"/>
        <w:tabs>
          <w:tab w:val="num" w:pos="1260"/>
        </w:tabs>
        <w:spacing w:after="0"/>
        <w:ind w:left="1260" w:hanging="540"/>
        <w:rPr>
          <w:sz w:val="22"/>
          <w:szCs w:val="22"/>
        </w:rPr>
      </w:pPr>
    </w:p>
    <w:p w14:paraId="2947174D" w14:textId="77777777" w:rsidR="00D43476" w:rsidRPr="000A7F3C" w:rsidRDefault="00D43476" w:rsidP="000A7F3C">
      <w:pPr>
        <w:pStyle w:val="Sub-Sub-Para"/>
        <w:numPr>
          <w:ilvl w:val="2"/>
          <w:numId w:val="17"/>
        </w:numPr>
        <w:tabs>
          <w:tab w:val="clear" w:pos="2160"/>
          <w:tab w:val="num" w:pos="1260"/>
        </w:tabs>
        <w:spacing w:after="0"/>
        <w:ind w:left="1260" w:hanging="540"/>
        <w:rPr>
          <w:sz w:val="22"/>
          <w:szCs w:val="22"/>
        </w:rPr>
      </w:pPr>
      <w:r w:rsidRPr="000A7F3C">
        <w:rPr>
          <w:sz w:val="22"/>
          <w:szCs w:val="22"/>
        </w:rPr>
        <w:t>crash landing, ditching, aircraft egress and subsequent exposure to the elements;</w:t>
      </w:r>
    </w:p>
    <w:p w14:paraId="2755AF3A" w14:textId="77777777" w:rsidR="00D43476" w:rsidRPr="000A7F3C" w:rsidRDefault="00D43476" w:rsidP="000A7F3C">
      <w:pPr>
        <w:pStyle w:val="Sub-Sub-Para"/>
        <w:tabs>
          <w:tab w:val="num" w:pos="1260"/>
        </w:tabs>
        <w:spacing w:after="0"/>
        <w:ind w:left="1260" w:hanging="540"/>
        <w:rPr>
          <w:sz w:val="22"/>
          <w:szCs w:val="22"/>
        </w:rPr>
      </w:pPr>
    </w:p>
    <w:p w14:paraId="1D301E23" w14:textId="77777777" w:rsidR="00D43476" w:rsidRPr="000A7F3C" w:rsidRDefault="00D43476" w:rsidP="000A7F3C">
      <w:pPr>
        <w:pStyle w:val="Sub-Sub-Para"/>
        <w:numPr>
          <w:ilvl w:val="2"/>
          <w:numId w:val="17"/>
        </w:numPr>
        <w:tabs>
          <w:tab w:val="clear" w:pos="2160"/>
          <w:tab w:val="num" w:pos="1260"/>
        </w:tabs>
        <w:spacing w:after="0"/>
        <w:ind w:left="1260" w:hanging="540"/>
        <w:rPr>
          <w:sz w:val="22"/>
          <w:szCs w:val="22"/>
        </w:rPr>
      </w:pPr>
      <w:r w:rsidRPr="000A7F3C">
        <w:rPr>
          <w:sz w:val="22"/>
          <w:szCs w:val="22"/>
        </w:rPr>
        <w:t>jet intakes or exhausts and rotating propellers and blades;</w:t>
      </w:r>
    </w:p>
    <w:p w14:paraId="5A00E4ED" w14:textId="77777777" w:rsidR="00D43476" w:rsidRPr="000A7F3C" w:rsidRDefault="00D43476" w:rsidP="000A7F3C">
      <w:pPr>
        <w:pStyle w:val="Sub-Sub-Para"/>
        <w:tabs>
          <w:tab w:val="num" w:pos="1260"/>
        </w:tabs>
        <w:spacing w:after="0"/>
        <w:ind w:left="1260" w:hanging="540"/>
        <w:rPr>
          <w:sz w:val="22"/>
          <w:szCs w:val="22"/>
        </w:rPr>
      </w:pPr>
    </w:p>
    <w:p w14:paraId="6F5B4B7C" w14:textId="77777777" w:rsidR="00D43476" w:rsidRPr="000A7F3C" w:rsidRDefault="00D43476" w:rsidP="000A7F3C">
      <w:pPr>
        <w:pStyle w:val="Sub-Sub-Para"/>
        <w:numPr>
          <w:ilvl w:val="2"/>
          <w:numId w:val="17"/>
        </w:numPr>
        <w:tabs>
          <w:tab w:val="clear" w:pos="2160"/>
          <w:tab w:val="num" w:pos="1260"/>
        </w:tabs>
        <w:spacing w:after="0"/>
        <w:ind w:left="1260" w:hanging="540"/>
        <w:rPr>
          <w:sz w:val="22"/>
          <w:szCs w:val="22"/>
        </w:rPr>
      </w:pPr>
      <w:r w:rsidRPr="000A7F3C">
        <w:rPr>
          <w:sz w:val="22"/>
          <w:szCs w:val="22"/>
        </w:rPr>
        <w:t xml:space="preserve">high power electromagnetic radiation; </w:t>
      </w:r>
    </w:p>
    <w:p w14:paraId="1C6BC9C3" w14:textId="77777777" w:rsidR="00D43476" w:rsidRPr="000A7F3C" w:rsidRDefault="00D43476" w:rsidP="000A7F3C">
      <w:pPr>
        <w:pStyle w:val="Sub-Sub-Para"/>
        <w:tabs>
          <w:tab w:val="num" w:pos="1260"/>
        </w:tabs>
        <w:spacing w:after="0"/>
        <w:ind w:left="1260" w:hanging="540"/>
        <w:rPr>
          <w:sz w:val="22"/>
          <w:szCs w:val="22"/>
        </w:rPr>
      </w:pPr>
    </w:p>
    <w:p w14:paraId="6E27FF1A" w14:textId="77777777" w:rsidR="00D43476" w:rsidRPr="000A7F3C" w:rsidRDefault="00D43476" w:rsidP="000A7F3C">
      <w:pPr>
        <w:pStyle w:val="Sub-Sub-Para"/>
        <w:numPr>
          <w:ilvl w:val="2"/>
          <w:numId w:val="17"/>
        </w:numPr>
        <w:tabs>
          <w:tab w:val="clear" w:pos="2160"/>
          <w:tab w:val="num" w:pos="1260"/>
        </w:tabs>
        <w:spacing w:after="0"/>
        <w:ind w:left="1260" w:hanging="540"/>
        <w:rPr>
          <w:sz w:val="22"/>
          <w:szCs w:val="22"/>
        </w:rPr>
      </w:pPr>
      <w:r w:rsidRPr="000A7F3C">
        <w:rPr>
          <w:sz w:val="22"/>
          <w:szCs w:val="22"/>
        </w:rPr>
        <w:t>falls from aircraft or associated support equipment;</w:t>
      </w:r>
    </w:p>
    <w:p w14:paraId="0F726A4E" w14:textId="77777777" w:rsidR="00D43476" w:rsidRPr="000A7F3C" w:rsidRDefault="00D43476" w:rsidP="000A7F3C">
      <w:pPr>
        <w:pStyle w:val="Sub-Sub-Para"/>
        <w:tabs>
          <w:tab w:val="num" w:pos="1260"/>
        </w:tabs>
        <w:spacing w:after="0"/>
        <w:ind w:left="1260" w:hanging="540"/>
        <w:rPr>
          <w:sz w:val="22"/>
          <w:szCs w:val="22"/>
        </w:rPr>
      </w:pPr>
    </w:p>
    <w:p w14:paraId="3364EE81" w14:textId="77777777" w:rsidR="00D43476" w:rsidRPr="000A7F3C" w:rsidRDefault="00D43476" w:rsidP="000A7F3C">
      <w:pPr>
        <w:pStyle w:val="Sub-Sub-Para"/>
        <w:numPr>
          <w:ilvl w:val="2"/>
          <w:numId w:val="17"/>
        </w:numPr>
        <w:tabs>
          <w:tab w:val="clear" w:pos="2160"/>
          <w:tab w:val="num" w:pos="1260"/>
        </w:tabs>
        <w:spacing w:after="0"/>
        <w:ind w:left="1260" w:hanging="540"/>
        <w:rPr>
          <w:sz w:val="22"/>
          <w:szCs w:val="22"/>
        </w:rPr>
      </w:pPr>
      <w:r w:rsidRPr="000A7F3C">
        <w:rPr>
          <w:sz w:val="22"/>
          <w:szCs w:val="22"/>
        </w:rPr>
        <w:t>prolonged exposure to high noise levels;</w:t>
      </w:r>
    </w:p>
    <w:p w14:paraId="421E9F3C" w14:textId="77777777" w:rsidR="00D43476" w:rsidRPr="000A7F3C" w:rsidRDefault="00D43476" w:rsidP="000A7F3C">
      <w:pPr>
        <w:pStyle w:val="Sub-Sub-Para"/>
        <w:tabs>
          <w:tab w:val="num" w:pos="1260"/>
        </w:tabs>
        <w:spacing w:after="0"/>
        <w:ind w:left="1260" w:hanging="540"/>
        <w:rPr>
          <w:sz w:val="22"/>
          <w:szCs w:val="22"/>
        </w:rPr>
      </w:pPr>
    </w:p>
    <w:p w14:paraId="2BCF8881" w14:textId="77777777" w:rsidR="00D43476" w:rsidRPr="000A7F3C" w:rsidRDefault="00D43476" w:rsidP="000A7F3C">
      <w:pPr>
        <w:pStyle w:val="Sub-Sub-Para"/>
        <w:numPr>
          <w:ilvl w:val="2"/>
          <w:numId w:val="17"/>
        </w:numPr>
        <w:tabs>
          <w:tab w:val="clear" w:pos="2160"/>
          <w:tab w:val="num" w:pos="1260"/>
        </w:tabs>
        <w:spacing w:after="0"/>
        <w:ind w:left="1260" w:hanging="540"/>
        <w:rPr>
          <w:sz w:val="22"/>
          <w:szCs w:val="22"/>
        </w:rPr>
      </w:pPr>
      <w:r w:rsidRPr="000A7F3C">
        <w:rPr>
          <w:sz w:val="22"/>
          <w:szCs w:val="22"/>
        </w:rPr>
        <w:t>hypoxia, hyperventilation, and motion sickness; and</w:t>
      </w:r>
    </w:p>
    <w:p w14:paraId="53B4902F" w14:textId="77777777" w:rsidR="00D43476" w:rsidRPr="000A7F3C" w:rsidRDefault="00D43476" w:rsidP="000A7F3C">
      <w:pPr>
        <w:pStyle w:val="Sub-Sub-Para"/>
        <w:tabs>
          <w:tab w:val="num" w:pos="1260"/>
        </w:tabs>
        <w:spacing w:after="0"/>
        <w:ind w:left="1260" w:hanging="540"/>
        <w:rPr>
          <w:sz w:val="22"/>
          <w:szCs w:val="22"/>
        </w:rPr>
      </w:pPr>
    </w:p>
    <w:p w14:paraId="510C3450" w14:textId="77777777" w:rsidR="00D43476" w:rsidRPr="000A7F3C" w:rsidRDefault="00D43476" w:rsidP="000A7F3C">
      <w:pPr>
        <w:pStyle w:val="Sub-Sub-Para"/>
        <w:numPr>
          <w:ilvl w:val="2"/>
          <w:numId w:val="17"/>
        </w:numPr>
        <w:tabs>
          <w:tab w:val="clear" w:pos="2160"/>
          <w:tab w:val="num" w:pos="1260"/>
        </w:tabs>
        <w:spacing w:after="0"/>
        <w:ind w:left="1260" w:hanging="540"/>
        <w:rPr>
          <w:sz w:val="22"/>
          <w:szCs w:val="22"/>
        </w:rPr>
      </w:pPr>
      <w:r w:rsidRPr="000A7F3C">
        <w:rPr>
          <w:sz w:val="22"/>
          <w:szCs w:val="22"/>
        </w:rPr>
        <w:t>spatial disorientation; and</w:t>
      </w:r>
    </w:p>
    <w:p w14:paraId="5C3FC7B6" w14:textId="77777777" w:rsidR="00D43476" w:rsidRPr="000A7F3C" w:rsidRDefault="00D43476" w:rsidP="00D43476">
      <w:pPr>
        <w:pStyle w:val="Sub-Sub-Para"/>
        <w:spacing w:after="0"/>
        <w:ind w:left="0" w:firstLine="0"/>
        <w:rPr>
          <w:sz w:val="22"/>
          <w:szCs w:val="22"/>
        </w:rPr>
      </w:pPr>
    </w:p>
    <w:p w14:paraId="15DD8B7A" w14:textId="706F445E" w:rsidR="00D43476" w:rsidRPr="000A7F3C" w:rsidRDefault="00D43476" w:rsidP="000A7F3C">
      <w:pPr>
        <w:pStyle w:val="Sub-Para"/>
        <w:spacing w:after="0"/>
        <w:ind w:left="720" w:hanging="360"/>
        <w:rPr>
          <w:sz w:val="22"/>
          <w:szCs w:val="22"/>
        </w:rPr>
      </w:pPr>
      <w:r w:rsidRPr="000A7F3C">
        <w:rPr>
          <w:sz w:val="22"/>
          <w:szCs w:val="22"/>
        </w:rPr>
        <w:t>b.</w:t>
      </w:r>
      <w:r w:rsidRPr="000A7F3C">
        <w:rPr>
          <w:sz w:val="22"/>
          <w:szCs w:val="22"/>
        </w:rPr>
        <w:tab/>
      </w:r>
      <w:r w:rsidRPr="000A7F3C">
        <w:rPr>
          <w:sz w:val="22"/>
          <w:szCs w:val="22"/>
          <w:u w:val="single"/>
        </w:rPr>
        <w:t>Stress</w:t>
      </w:r>
      <w:r w:rsidR="007C2F1B">
        <w:rPr>
          <w:sz w:val="22"/>
          <w:szCs w:val="22"/>
        </w:rPr>
        <w:t xml:space="preserve">. </w:t>
      </w:r>
      <w:r w:rsidRPr="000A7F3C">
        <w:rPr>
          <w:sz w:val="22"/>
          <w:szCs w:val="22"/>
          <w:lang w:val="en-GB"/>
        </w:rPr>
        <w:t xml:space="preserve">Officers </w:t>
      </w:r>
      <w:r w:rsidRPr="000A7F3C">
        <w:rPr>
          <w:sz w:val="22"/>
          <w:szCs w:val="22"/>
        </w:rPr>
        <w:t>involved in air and space power operations may be subject to rapid climatic and time zone changes when flying in and through normal, arctic, tropical, and desert conditions, which can cause difficult</w:t>
      </w:r>
      <w:r w:rsidR="007C2F1B">
        <w:rPr>
          <w:sz w:val="22"/>
          <w:szCs w:val="22"/>
        </w:rPr>
        <w:t xml:space="preserve">y in physiological adjustment. </w:t>
      </w:r>
      <w:r w:rsidRPr="000A7F3C">
        <w:rPr>
          <w:sz w:val="22"/>
          <w:szCs w:val="22"/>
        </w:rPr>
        <w:t>Duties may be performed in a restricted space and in some cases require the use of special equipment (e.g.  oxygen systems, harnesses, night vision goggles) and in an environment that involves extended periods of exposure to noise, vibration, turbulence, G-forces, fumes, and extremes of temperature, and/or lowered atmospheric pressure, which accentuates strain and accelerates fatigue.</w:t>
      </w:r>
    </w:p>
    <w:p w14:paraId="7A5EB275" w14:textId="3B0AE2D1" w:rsidR="00D43476" w:rsidRPr="000A7F3C" w:rsidRDefault="00D43476" w:rsidP="000A7F3C">
      <w:pPr>
        <w:pStyle w:val="Heading2"/>
      </w:pPr>
      <w:r w:rsidRPr="000A7F3C" w:rsidDel="003860D5">
        <w:lastRenderedPageBreak/>
        <w:t xml:space="preserve"> </w:t>
      </w:r>
      <w:bookmarkStart w:id="129" w:name="_Toc9505440"/>
      <w:r w:rsidR="000A7F3C" w:rsidRPr="000A7F3C">
        <w:t>6.3</w:t>
      </w:r>
      <w:r w:rsidR="000A7F3C" w:rsidRPr="000A7F3C">
        <w:tab/>
        <w:t>officer air environmental performance requirements</w:t>
      </w:r>
      <w:bookmarkEnd w:id="129"/>
    </w:p>
    <w:p w14:paraId="1DF131BD" w14:textId="3A6CBF43" w:rsidR="00D43476" w:rsidRPr="00C21279" w:rsidRDefault="00D43476" w:rsidP="00D43476">
      <w:pPr>
        <w:rPr>
          <w:rFonts w:cs="Arial"/>
        </w:rPr>
      </w:pPr>
      <w:r w:rsidRPr="00C21279">
        <w:rPr>
          <w:rFonts w:cs="Arial"/>
        </w:rPr>
        <w:t xml:space="preserve">Officers in RCAF-managed occupations and officers employed in the air environment, regardless of occupation, component, or environmental affiliation, are called upon to perform a variety of duties and tasks related to the conduct or support of </w:t>
      </w:r>
      <w:r w:rsidR="006B00F0">
        <w:rPr>
          <w:rFonts w:cs="Arial"/>
        </w:rPr>
        <w:t>air and space power operations.</w:t>
      </w:r>
      <w:r w:rsidRPr="00C21279">
        <w:rPr>
          <w:rFonts w:cs="Arial"/>
        </w:rPr>
        <w:t xml:space="preserve"> These officers must have a common level of competency commensurate with their rank/DP and AEPR category for the effective performance of these duties.   </w:t>
      </w:r>
    </w:p>
    <w:p w14:paraId="490DD42F" w14:textId="77777777" w:rsidR="00D43476" w:rsidRPr="00C21279" w:rsidRDefault="00D43476" w:rsidP="00D43476">
      <w:pPr>
        <w:rPr>
          <w:rFonts w:cs="Arial"/>
        </w:rPr>
      </w:pPr>
    </w:p>
    <w:p w14:paraId="3291F594" w14:textId="3F3CB64F" w:rsidR="00D43476" w:rsidRDefault="00D43476" w:rsidP="00D43476">
      <w:pPr>
        <w:rPr>
          <w:rFonts w:cs="Arial"/>
        </w:rPr>
      </w:pPr>
      <w:r w:rsidRPr="00C21279">
        <w:rPr>
          <w:rFonts w:cs="Arial"/>
        </w:rPr>
        <w:t>Annex A to Chapter 5 identifies the AEPR performance requirement</w:t>
      </w:r>
      <w:r w:rsidR="006B00F0">
        <w:rPr>
          <w:rFonts w:cs="Arial"/>
        </w:rPr>
        <w:t xml:space="preserve">s of Reg F and P Res officers. </w:t>
      </w:r>
      <w:r w:rsidRPr="00C21279">
        <w:rPr>
          <w:rFonts w:cs="Arial"/>
        </w:rPr>
        <w:t>These requirements are organized utilizing the same duty and sub-duty area structure as Annex A to Chapter 2, and are further organized by AEPR topical</w:t>
      </w:r>
      <w:r w:rsidR="006B00F0">
        <w:rPr>
          <w:rFonts w:cs="Arial"/>
        </w:rPr>
        <w:t xml:space="preserve"> area, DP level, and category. </w:t>
      </w:r>
      <w:r w:rsidRPr="00C21279">
        <w:rPr>
          <w:rFonts w:cs="Arial"/>
        </w:rPr>
        <w:t>Performance requirements in the Aerospace Environment Employment category are applicable to all DP levels and occupations unless indicated otherwise.</w:t>
      </w:r>
      <w:r w:rsidRPr="00C21279">
        <w:rPr>
          <w:rFonts w:cs="Arial"/>
        </w:rPr>
        <w:br/>
      </w:r>
    </w:p>
    <w:p w14:paraId="2486F4D3" w14:textId="448287C6" w:rsidR="00D43476" w:rsidRPr="00C21279" w:rsidRDefault="000A7F3C" w:rsidP="00B77338">
      <w:pPr>
        <w:pStyle w:val="Heading2"/>
        <w:spacing w:before="120" w:after="0"/>
      </w:pPr>
      <w:bookmarkStart w:id="130" w:name="_Toc9505441"/>
      <w:r>
        <w:t>6.4</w:t>
      </w:r>
      <w:r>
        <w:tab/>
      </w:r>
      <w:r w:rsidRPr="000A7F3C">
        <w:t>officer air enviro</w:t>
      </w:r>
      <w:r w:rsidR="00521D1F">
        <w:t>nmental QUALIFICATION</w:t>
      </w:r>
      <w:r w:rsidRPr="000A7F3C">
        <w:t xml:space="preserve"> framework</w:t>
      </w:r>
      <w:bookmarkEnd w:id="130"/>
    </w:p>
    <w:p w14:paraId="686B161F" w14:textId="77777777" w:rsidR="00D43476" w:rsidRPr="00C21279" w:rsidRDefault="00D43476" w:rsidP="00D43476">
      <w:pPr>
        <w:rPr>
          <w:rFonts w:cs="Arial"/>
        </w:rPr>
      </w:pPr>
    </w:p>
    <w:p w14:paraId="6F3C8A6F" w14:textId="6B9A6D80" w:rsidR="00D43476" w:rsidRPr="00C21279" w:rsidRDefault="00D43476" w:rsidP="00D43476">
      <w:pPr>
        <w:rPr>
          <w:rFonts w:cs="Arial"/>
          <w:highlight w:val="yellow"/>
        </w:rPr>
      </w:pPr>
      <w:r w:rsidRPr="00C21279">
        <w:rPr>
          <w:rFonts w:cs="Arial"/>
        </w:rPr>
        <w:t>Officers in the RCAF are developed to meet the AEPR through Individual Training and Education (IT&amp;E), and/or experience/self-development, as determined by Qualification</w:t>
      </w:r>
      <w:r w:rsidR="006B00F0">
        <w:rPr>
          <w:rFonts w:cs="Arial"/>
        </w:rPr>
        <w:t xml:space="preserve"> Requirement Assessment (QRA). </w:t>
      </w:r>
      <w:r w:rsidRPr="00C21279">
        <w:rPr>
          <w:rFonts w:cs="Arial"/>
        </w:rPr>
        <w:t xml:space="preserve">At the Developmental Period (DP) 1 and 2 levels, IT&amp;E is delivered through the Air Force Officer Development (AFOD) Program, which </w:t>
      </w:r>
      <w:r w:rsidR="006B00F0">
        <w:rPr>
          <w:rFonts w:cs="Arial"/>
        </w:rPr>
        <w:t>is subdivided into five blocks.</w:t>
      </w:r>
      <w:r w:rsidRPr="00C21279">
        <w:rPr>
          <w:rFonts w:cs="Arial"/>
        </w:rPr>
        <w:t xml:space="preserve"> Block 1 provides the air and space environmental familiarization required for Military Air and Space Power Professionals and Air an</w:t>
      </w:r>
      <w:r w:rsidR="006B00F0">
        <w:rPr>
          <w:rFonts w:cs="Arial"/>
        </w:rPr>
        <w:t>d Space Environment Employment.</w:t>
      </w:r>
      <w:r w:rsidRPr="00C21279">
        <w:rPr>
          <w:rFonts w:cs="Arial"/>
        </w:rPr>
        <w:t xml:space="preserve"> Blocks 2 through 5 provide the additional IT&amp;E required by Military Air</w:t>
      </w:r>
      <w:r w:rsidR="006B00F0">
        <w:rPr>
          <w:rFonts w:cs="Arial"/>
        </w:rPr>
        <w:t xml:space="preserve"> and Space Power Professionals.</w:t>
      </w:r>
      <w:r w:rsidRPr="00C21279">
        <w:rPr>
          <w:rFonts w:cs="Arial"/>
        </w:rPr>
        <w:t xml:space="preserve"> Also at the DP 2 level, the Air and Space Power Operations Course (ASPOC) provides select RCAF officers with the IT&amp;E required to be able to execute the duties of a staff officer, to be an effective leader within a headquarters or a Task Force as an Air and Space Power professional, and to plan and conduct integrated air operations at the </w:t>
      </w:r>
      <w:r w:rsidRPr="00C21279">
        <w:rPr>
          <w:rFonts w:cs="Arial"/>
          <w:lang w:val="en-US"/>
        </w:rPr>
        <w:t>Wing, Air Task Force (ATF),</w:t>
      </w:r>
      <w:r w:rsidRPr="00C21279">
        <w:rPr>
          <w:rFonts w:cs="Arial"/>
        </w:rPr>
        <w:t xml:space="preserve"> and </w:t>
      </w:r>
      <w:r w:rsidRPr="00C21279">
        <w:rPr>
          <w:rFonts w:cs="Arial"/>
          <w:lang w:val="en-US"/>
        </w:rPr>
        <w:t>Air Component</w:t>
      </w:r>
      <w:r w:rsidRPr="00C21279">
        <w:rPr>
          <w:rFonts w:cs="Arial"/>
        </w:rPr>
        <w:t xml:space="preserve"> level. To prepare RCAF officers attending the Joint Command and Staff Programme (JCSP), RAWC delivers the Air and Space Power Refresher Course (ASPRC), which focuses on the phases of joint, integrated air operations as well as RCAF Command and Control structures, in the context of various levels of conflict. At the DP3 / DP 4 levels, the Air and Space Power Command Course (ASPCC) prepares select Lieutenant-Colonels and Colonels for the roles and responsibilities of Air Task Force Commanders, Air Task Force Coordination Element Directors, and Air Component Coordination Element Directors.</w:t>
      </w:r>
    </w:p>
    <w:p w14:paraId="0097C91A" w14:textId="40C363FF" w:rsidR="00D43476" w:rsidRPr="00C21279" w:rsidRDefault="00D43476" w:rsidP="00D43476">
      <w:pPr>
        <w:rPr>
          <w:rFonts w:cs="Arial"/>
        </w:rPr>
      </w:pPr>
    </w:p>
    <w:tbl>
      <w:tblPr>
        <w:tblW w:w="95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504"/>
        <w:gridCol w:w="2880"/>
        <w:gridCol w:w="900"/>
        <w:gridCol w:w="886"/>
        <w:gridCol w:w="829"/>
        <w:gridCol w:w="3505"/>
      </w:tblGrid>
      <w:tr w:rsidR="00D43476" w:rsidRPr="003860D5" w14:paraId="7AD8598A" w14:textId="77777777" w:rsidTr="000A7F3C">
        <w:tc>
          <w:tcPr>
            <w:tcW w:w="504" w:type="dxa"/>
            <w:vMerge w:val="restart"/>
            <w:vAlign w:val="center"/>
          </w:tcPr>
          <w:p w14:paraId="5A0A98D3" w14:textId="77777777" w:rsidR="00D43476" w:rsidRPr="000A7F3C" w:rsidRDefault="00D43476" w:rsidP="000A7F3C">
            <w:pPr>
              <w:jc w:val="center"/>
              <w:rPr>
                <w:rFonts w:cs="Arial"/>
                <w:b/>
              </w:rPr>
            </w:pPr>
            <w:r w:rsidRPr="000A7F3C">
              <w:rPr>
                <w:rFonts w:cs="Arial"/>
                <w:b/>
              </w:rPr>
              <w:t>DP</w:t>
            </w:r>
          </w:p>
        </w:tc>
        <w:tc>
          <w:tcPr>
            <w:tcW w:w="2880" w:type="dxa"/>
            <w:vMerge w:val="restart"/>
            <w:vAlign w:val="center"/>
          </w:tcPr>
          <w:p w14:paraId="6395C133" w14:textId="77777777" w:rsidR="00D43476" w:rsidRPr="000A7F3C" w:rsidRDefault="00D43476" w:rsidP="00D43476">
            <w:pPr>
              <w:jc w:val="center"/>
              <w:rPr>
                <w:rFonts w:cs="Arial"/>
                <w:b/>
              </w:rPr>
            </w:pPr>
            <w:r w:rsidRPr="000A7F3C">
              <w:rPr>
                <w:rFonts w:cs="Arial"/>
                <w:b/>
              </w:rPr>
              <w:t>Qualifications</w:t>
            </w:r>
          </w:p>
        </w:tc>
        <w:tc>
          <w:tcPr>
            <w:tcW w:w="900" w:type="dxa"/>
            <w:vMerge w:val="restart"/>
            <w:vAlign w:val="center"/>
          </w:tcPr>
          <w:p w14:paraId="0321B213" w14:textId="77777777" w:rsidR="00D43476" w:rsidRPr="000A7F3C" w:rsidRDefault="00D43476" w:rsidP="00D43476">
            <w:pPr>
              <w:jc w:val="center"/>
              <w:rPr>
                <w:rFonts w:cs="Arial"/>
                <w:b/>
              </w:rPr>
            </w:pPr>
            <w:r w:rsidRPr="000A7F3C">
              <w:rPr>
                <w:rFonts w:cs="Arial"/>
                <w:b/>
              </w:rPr>
              <w:t>NQual</w:t>
            </w:r>
          </w:p>
          <w:p w14:paraId="3EB92FA3" w14:textId="77777777" w:rsidR="00D43476" w:rsidRPr="000A7F3C" w:rsidRDefault="00D43476" w:rsidP="00D43476">
            <w:pPr>
              <w:jc w:val="center"/>
              <w:rPr>
                <w:rFonts w:cs="Arial"/>
                <w:b/>
              </w:rPr>
            </w:pPr>
            <w:r w:rsidRPr="000A7F3C">
              <w:rPr>
                <w:rFonts w:cs="Arial"/>
                <w:b/>
              </w:rPr>
              <w:t>Code</w:t>
            </w:r>
          </w:p>
        </w:tc>
        <w:tc>
          <w:tcPr>
            <w:tcW w:w="1715" w:type="dxa"/>
            <w:gridSpan w:val="2"/>
            <w:vAlign w:val="center"/>
          </w:tcPr>
          <w:p w14:paraId="6165448D" w14:textId="77777777" w:rsidR="00D43476" w:rsidRPr="000A7F3C" w:rsidRDefault="00D43476" w:rsidP="00D43476">
            <w:pPr>
              <w:jc w:val="center"/>
              <w:rPr>
                <w:rFonts w:cs="Arial"/>
                <w:b/>
              </w:rPr>
            </w:pPr>
            <w:r w:rsidRPr="000A7F3C">
              <w:rPr>
                <w:rFonts w:cs="Arial"/>
                <w:b/>
              </w:rPr>
              <w:t>Applicability</w:t>
            </w:r>
          </w:p>
        </w:tc>
        <w:tc>
          <w:tcPr>
            <w:tcW w:w="3505" w:type="dxa"/>
            <w:vAlign w:val="center"/>
          </w:tcPr>
          <w:p w14:paraId="0503B8E2" w14:textId="77777777" w:rsidR="00D43476" w:rsidRPr="000A7F3C" w:rsidRDefault="00D43476" w:rsidP="00D43476">
            <w:pPr>
              <w:jc w:val="center"/>
              <w:rPr>
                <w:rFonts w:cs="Arial"/>
                <w:b/>
              </w:rPr>
            </w:pPr>
            <w:r w:rsidRPr="000A7F3C">
              <w:rPr>
                <w:rFonts w:cs="Arial"/>
                <w:b/>
              </w:rPr>
              <w:t>Comments</w:t>
            </w:r>
          </w:p>
        </w:tc>
      </w:tr>
      <w:tr w:rsidR="00D43476" w:rsidRPr="003860D5" w14:paraId="789D6D4C" w14:textId="77777777" w:rsidTr="000A7F3C">
        <w:trPr>
          <w:cantSplit/>
          <w:trHeight w:val="1808"/>
        </w:trPr>
        <w:tc>
          <w:tcPr>
            <w:tcW w:w="504" w:type="dxa"/>
            <w:vMerge/>
            <w:vAlign w:val="center"/>
          </w:tcPr>
          <w:p w14:paraId="58F0001D" w14:textId="77777777" w:rsidR="00D43476" w:rsidRPr="000A7F3C" w:rsidRDefault="00D43476" w:rsidP="000A7F3C">
            <w:pPr>
              <w:jc w:val="center"/>
              <w:rPr>
                <w:rFonts w:cs="Arial"/>
                <w:b/>
              </w:rPr>
            </w:pPr>
          </w:p>
        </w:tc>
        <w:tc>
          <w:tcPr>
            <w:tcW w:w="2880" w:type="dxa"/>
            <w:vMerge/>
            <w:vAlign w:val="center"/>
          </w:tcPr>
          <w:p w14:paraId="0A41317B" w14:textId="77777777" w:rsidR="00D43476" w:rsidRPr="000A7F3C" w:rsidRDefault="00D43476" w:rsidP="00D43476">
            <w:pPr>
              <w:jc w:val="center"/>
              <w:rPr>
                <w:rFonts w:cs="Arial"/>
                <w:b/>
              </w:rPr>
            </w:pPr>
          </w:p>
        </w:tc>
        <w:tc>
          <w:tcPr>
            <w:tcW w:w="900" w:type="dxa"/>
            <w:vMerge/>
            <w:vAlign w:val="center"/>
          </w:tcPr>
          <w:p w14:paraId="0213E01A" w14:textId="77777777" w:rsidR="00D43476" w:rsidRPr="000A7F3C" w:rsidRDefault="00D43476" w:rsidP="00D43476">
            <w:pPr>
              <w:jc w:val="center"/>
              <w:rPr>
                <w:rFonts w:cs="Arial"/>
                <w:b/>
              </w:rPr>
            </w:pPr>
          </w:p>
        </w:tc>
        <w:tc>
          <w:tcPr>
            <w:tcW w:w="886" w:type="dxa"/>
            <w:textDirection w:val="btLr"/>
            <w:vAlign w:val="center"/>
          </w:tcPr>
          <w:p w14:paraId="4F89038F" w14:textId="77777777" w:rsidR="00D43476" w:rsidRPr="000A7F3C" w:rsidRDefault="00D43476" w:rsidP="00D43476">
            <w:pPr>
              <w:ind w:left="113" w:right="113"/>
              <w:jc w:val="center"/>
              <w:rPr>
                <w:rFonts w:cs="Arial"/>
                <w:b/>
              </w:rPr>
            </w:pPr>
            <w:r w:rsidRPr="000A7F3C">
              <w:rPr>
                <w:rFonts w:cs="Arial"/>
                <w:b/>
              </w:rPr>
              <w:t>Military Air and Space Professionals</w:t>
            </w:r>
          </w:p>
        </w:tc>
        <w:tc>
          <w:tcPr>
            <w:tcW w:w="829" w:type="dxa"/>
            <w:textDirection w:val="btLr"/>
            <w:vAlign w:val="center"/>
          </w:tcPr>
          <w:p w14:paraId="565A750B" w14:textId="77777777" w:rsidR="00D43476" w:rsidRPr="000A7F3C" w:rsidRDefault="00D43476" w:rsidP="00D43476">
            <w:pPr>
              <w:ind w:left="113" w:right="113"/>
              <w:jc w:val="center"/>
              <w:rPr>
                <w:rFonts w:cs="Arial"/>
                <w:b/>
              </w:rPr>
            </w:pPr>
            <w:r w:rsidRPr="000A7F3C">
              <w:rPr>
                <w:rFonts w:cs="Arial"/>
                <w:b/>
              </w:rPr>
              <w:t>Air and Space  Environment Employment</w:t>
            </w:r>
          </w:p>
        </w:tc>
        <w:tc>
          <w:tcPr>
            <w:tcW w:w="3505" w:type="dxa"/>
            <w:vAlign w:val="center"/>
          </w:tcPr>
          <w:p w14:paraId="67490DA5" w14:textId="77777777" w:rsidR="00D43476" w:rsidRPr="000A7F3C" w:rsidRDefault="00D43476" w:rsidP="00D43476">
            <w:pPr>
              <w:jc w:val="center"/>
              <w:rPr>
                <w:rFonts w:cs="Arial"/>
                <w:b/>
              </w:rPr>
            </w:pPr>
          </w:p>
        </w:tc>
      </w:tr>
      <w:tr w:rsidR="00D43476" w:rsidRPr="003860D5" w14:paraId="38C66277" w14:textId="77777777" w:rsidTr="000A7F3C">
        <w:tc>
          <w:tcPr>
            <w:tcW w:w="504" w:type="dxa"/>
            <w:vAlign w:val="center"/>
          </w:tcPr>
          <w:p w14:paraId="4A76EE33" w14:textId="77777777" w:rsidR="00D43476" w:rsidRPr="000A7F3C" w:rsidRDefault="00D43476" w:rsidP="000A7F3C">
            <w:pPr>
              <w:jc w:val="center"/>
              <w:rPr>
                <w:rFonts w:cs="Arial"/>
              </w:rPr>
            </w:pPr>
            <w:r w:rsidRPr="000A7F3C">
              <w:rPr>
                <w:rFonts w:cs="Arial"/>
              </w:rPr>
              <w:t>All</w:t>
            </w:r>
          </w:p>
        </w:tc>
        <w:tc>
          <w:tcPr>
            <w:tcW w:w="2880" w:type="dxa"/>
            <w:vAlign w:val="center"/>
          </w:tcPr>
          <w:p w14:paraId="4F9D0274" w14:textId="77777777" w:rsidR="00D43476" w:rsidRPr="000A7F3C" w:rsidRDefault="00D43476" w:rsidP="000A7F3C">
            <w:pPr>
              <w:rPr>
                <w:rFonts w:cs="Arial"/>
              </w:rPr>
            </w:pPr>
            <w:r w:rsidRPr="000A7F3C">
              <w:rPr>
                <w:rFonts w:cs="Arial"/>
              </w:rPr>
              <w:t>Air Force Officer Development (AFOD) Program - DP 1</w:t>
            </w:r>
          </w:p>
        </w:tc>
        <w:tc>
          <w:tcPr>
            <w:tcW w:w="900" w:type="dxa"/>
            <w:vAlign w:val="center"/>
          </w:tcPr>
          <w:p w14:paraId="5573F382" w14:textId="77777777" w:rsidR="00D43476" w:rsidRPr="000A7F3C" w:rsidRDefault="00D43476" w:rsidP="000A7F3C">
            <w:pPr>
              <w:jc w:val="center"/>
              <w:rPr>
                <w:rFonts w:cs="Arial"/>
              </w:rPr>
            </w:pPr>
            <w:r w:rsidRPr="000A7F3C">
              <w:rPr>
                <w:rFonts w:cs="Arial"/>
              </w:rPr>
              <w:t>AIXR</w:t>
            </w:r>
          </w:p>
        </w:tc>
        <w:tc>
          <w:tcPr>
            <w:tcW w:w="886" w:type="dxa"/>
            <w:vAlign w:val="center"/>
          </w:tcPr>
          <w:p w14:paraId="5C51941F" w14:textId="77777777" w:rsidR="00D43476" w:rsidRPr="000A7F3C" w:rsidRDefault="00D43476" w:rsidP="000A7F3C">
            <w:pPr>
              <w:jc w:val="center"/>
              <w:rPr>
                <w:rFonts w:cs="Arial"/>
              </w:rPr>
            </w:pPr>
          </w:p>
        </w:tc>
        <w:tc>
          <w:tcPr>
            <w:tcW w:w="829" w:type="dxa"/>
            <w:vAlign w:val="center"/>
          </w:tcPr>
          <w:p w14:paraId="40AC578E" w14:textId="77777777" w:rsidR="00D43476" w:rsidRPr="000A7F3C" w:rsidRDefault="00D43476" w:rsidP="000A7F3C">
            <w:pPr>
              <w:jc w:val="center"/>
              <w:rPr>
                <w:rFonts w:cs="Arial"/>
              </w:rPr>
            </w:pPr>
            <w:r w:rsidRPr="000A7F3C">
              <w:rPr>
                <w:rFonts w:cs="Arial"/>
              </w:rPr>
              <w:t>X</w:t>
            </w:r>
          </w:p>
        </w:tc>
        <w:tc>
          <w:tcPr>
            <w:tcW w:w="3505" w:type="dxa"/>
          </w:tcPr>
          <w:p w14:paraId="2EA7CAD0" w14:textId="77777777" w:rsidR="00D43476" w:rsidRPr="000A7F3C" w:rsidRDefault="00D43476" w:rsidP="00D43476">
            <w:pPr>
              <w:rPr>
                <w:rFonts w:cs="Arial"/>
              </w:rPr>
            </w:pPr>
            <w:r w:rsidRPr="000A7F3C">
              <w:rPr>
                <w:rFonts w:cs="Arial"/>
              </w:rPr>
              <w:t>To be completed upon posting to the Air Environment</w:t>
            </w:r>
          </w:p>
          <w:p w14:paraId="761C5A70" w14:textId="77777777" w:rsidR="00D43476" w:rsidRPr="000A7F3C" w:rsidRDefault="00D43476" w:rsidP="00D43476">
            <w:pPr>
              <w:rPr>
                <w:rFonts w:cs="Arial"/>
              </w:rPr>
            </w:pPr>
            <w:r w:rsidRPr="000A7F3C">
              <w:rPr>
                <w:rFonts w:cs="Arial"/>
              </w:rPr>
              <w:t>Qualification awarded after completion of AFOD Block 1</w:t>
            </w:r>
          </w:p>
        </w:tc>
      </w:tr>
      <w:tr w:rsidR="00D43476" w:rsidRPr="003860D5" w14:paraId="349578A6" w14:textId="77777777" w:rsidTr="000A7F3C">
        <w:trPr>
          <w:cantSplit/>
        </w:trPr>
        <w:tc>
          <w:tcPr>
            <w:tcW w:w="504" w:type="dxa"/>
            <w:vAlign w:val="center"/>
          </w:tcPr>
          <w:p w14:paraId="2DBC38BD" w14:textId="77777777" w:rsidR="00D43476" w:rsidRPr="000A7F3C" w:rsidRDefault="00D43476" w:rsidP="000A7F3C">
            <w:pPr>
              <w:jc w:val="center"/>
              <w:rPr>
                <w:rFonts w:cs="Arial"/>
              </w:rPr>
            </w:pPr>
            <w:r w:rsidRPr="000A7F3C">
              <w:rPr>
                <w:rFonts w:cs="Arial"/>
              </w:rPr>
              <w:lastRenderedPageBreak/>
              <w:t>1</w:t>
            </w:r>
          </w:p>
        </w:tc>
        <w:tc>
          <w:tcPr>
            <w:tcW w:w="2880" w:type="dxa"/>
            <w:vAlign w:val="center"/>
          </w:tcPr>
          <w:p w14:paraId="28D96568" w14:textId="77777777" w:rsidR="00D43476" w:rsidRPr="000A7F3C" w:rsidRDefault="00D43476" w:rsidP="000A7F3C">
            <w:pPr>
              <w:rPr>
                <w:rFonts w:cs="Arial"/>
              </w:rPr>
            </w:pPr>
            <w:r w:rsidRPr="000A7F3C">
              <w:rPr>
                <w:rFonts w:cs="Arial"/>
              </w:rPr>
              <w:t>Air Force Officer Development (AFOD) Program  - DP 1</w:t>
            </w:r>
            <w:r w:rsidRPr="000A7F3C">
              <w:rPr>
                <w:rFonts w:cs="Arial"/>
              </w:rPr>
              <w:br/>
              <w:t xml:space="preserve">(Block 1) </w:t>
            </w:r>
          </w:p>
        </w:tc>
        <w:tc>
          <w:tcPr>
            <w:tcW w:w="900" w:type="dxa"/>
            <w:vAlign w:val="center"/>
          </w:tcPr>
          <w:p w14:paraId="371409D8" w14:textId="77777777" w:rsidR="00D43476" w:rsidRPr="000A7F3C" w:rsidRDefault="00D43476" w:rsidP="000A7F3C">
            <w:pPr>
              <w:jc w:val="center"/>
              <w:rPr>
                <w:rFonts w:cs="Arial"/>
              </w:rPr>
            </w:pPr>
            <w:r w:rsidRPr="000A7F3C">
              <w:rPr>
                <w:rFonts w:cs="Arial"/>
              </w:rPr>
              <w:t>AIXR</w:t>
            </w:r>
          </w:p>
        </w:tc>
        <w:tc>
          <w:tcPr>
            <w:tcW w:w="886" w:type="dxa"/>
            <w:vAlign w:val="center"/>
          </w:tcPr>
          <w:p w14:paraId="16CA6CC0" w14:textId="77777777" w:rsidR="00D43476" w:rsidRPr="000A7F3C" w:rsidRDefault="00D43476" w:rsidP="000A7F3C">
            <w:pPr>
              <w:jc w:val="center"/>
              <w:rPr>
                <w:rFonts w:cs="Arial"/>
              </w:rPr>
            </w:pPr>
            <w:r w:rsidRPr="000A7F3C">
              <w:rPr>
                <w:rFonts w:cs="Arial"/>
              </w:rPr>
              <w:t>X</w:t>
            </w:r>
          </w:p>
        </w:tc>
        <w:tc>
          <w:tcPr>
            <w:tcW w:w="829" w:type="dxa"/>
            <w:vAlign w:val="center"/>
          </w:tcPr>
          <w:p w14:paraId="6EBACDF3" w14:textId="77777777" w:rsidR="00D43476" w:rsidRPr="000A7F3C" w:rsidRDefault="00D43476" w:rsidP="000A7F3C">
            <w:pPr>
              <w:jc w:val="center"/>
              <w:rPr>
                <w:rFonts w:cs="Arial"/>
              </w:rPr>
            </w:pPr>
          </w:p>
        </w:tc>
        <w:tc>
          <w:tcPr>
            <w:tcW w:w="3505" w:type="dxa"/>
          </w:tcPr>
          <w:p w14:paraId="0F7BD911" w14:textId="77777777" w:rsidR="00D43476" w:rsidRPr="000A7F3C" w:rsidRDefault="00D43476" w:rsidP="00D43476">
            <w:pPr>
              <w:rPr>
                <w:rFonts w:cs="Arial"/>
              </w:rPr>
            </w:pPr>
            <w:r w:rsidRPr="000A7F3C">
              <w:rPr>
                <w:rFonts w:cs="Arial"/>
              </w:rPr>
              <w:t>To be completed prior to Operationally Functional Point (OFP)</w:t>
            </w:r>
          </w:p>
          <w:p w14:paraId="1D432956" w14:textId="77777777" w:rsidR="00D43476" w:rsidRPr="000A7F3C" w:rsidRDefault="00D43476" w:rsidP="00D43476">
            <w:pPr>
              <w:rPr>
                <w:rFonts w:cs="Arial"/>
              </w:rPr>
            </w:pPr>
            <w:r w:rsidRPr="000A7F3C">
              <w:rPr>
                <w:rFonts w:cs="Arial"/>
              </w:rPr>
              <w:t>Qualification awarded after completion of AFOD Block 1</w:t>
            </w:r>
          </w:p>
        </w:tc>
      </w:tr>
      <w:tr w:rsidR="00D43476" w:rsidRPr="003860D5" w14:paraId="04880583" w14:textId="77777777" w:rsidTr="000A7F3C">
        <w:trPr>
          <w:cantSplit/>
        </w:trPr>
        <w:tc>
          <w:tcPr>
            <w:tcW w:w="504" w:type="dxa"/>
            <w:vAlign w:val="center"/>
          </w:tcPr>
          <w:p w14:paraId="654238D1" w14:textId="77777777" w:rsidR="00D43476" w:rsidRPr="000A7F3C" w:rsidRDefault="00D43476" w:rsidP="000A7F3C">
            <w:pPr>
              <w:jc w:val="center"/>
              <w:rPr>
                <w:rFonts w:cs="Arial"/>
              </w:rPr>
            </w:pPr>
            <w:r w:rsidRPr="000A7F3C">
              <w:rPr>
                <w:rFonts w:cs="Arial"/>
              </w:rPr>
              <w:t>2</w:t>
            </w:r>
          </w:p>
        </w:tc>
        <w:tc>
          <w:tcPr>
            <w:tcW w:w="2880" w:type="dxa"/>
            <w:vAlign w:val="center"/>
          </w:tcPr>
          <w:p w14:paraId="388A92D3" w14:textId="77777777" w:rsidR="00D43476" w:rsidRPr="000A7F3C" w:rsidRDefault="00D43476" w:rsidP="000A7F3C">
            <w:pPr>
              <w:rPr>
                <w:rFonts w:cs="Arial"/>
              </w:rPr>
            </w:pPr>
            <w:r w:rsidRPr="000A7F3C">
              <w:rPr>
                <w:rFonts w:cs="Arial"/>
              </w:rPr>
              <w:t>Air Force Officer Development (AFOD) Program - DP 2</w:t>
            </w:r>
            <w:r w:rsidRPr="000A7F3C">
              <w:rPr>
                <w:rFonts w:cs="Arial"/>
              </w:rPr>
              <w:br/>
              <w:t>(Blocks 2 to 5)</w:t>
            </w:r>
          </w:p>
        </w:tc>
        <w:tc>
          <w:tcPr>
            <w:tcW w:w="900" w:type="dxa"/>
            <w:vAlign w:val="center"/>
          </w:tcPr>
          <w:p w14:paraId="372F8DE2" w14:textId="77777777" w:rsidR="00D43476" w:rsidRPr="000A7F3C" w:rsidRDefault="00D43476" w:rsidP="000A7F3C">
            <w:pPr>
              <w:jc w:val="center"/>
              <w:rPr>
                <w:rFonts w:cs="Arial"/>
              </w:rPr>
            </w:pPr>
            <w:r w:rsidRPr="000A7F3C">
              <w:rPr>
                <w:rFonts w:cs="Arial"/>
              </w:rPr>
              <w:t>ALJB</w:t>
            </w:r>
          </w:p>
        </w:tc>
        <w:tc>
          <w:tcPr>
            <w:tcW w:w="886" w:type="dxa"/>
            <w:vAlign w:val="center"/>
          </w:tcPr>
          <w:p w14:paraId="3662D9CA" w14:textId="77777777" w:rsidR="00D43476" w:rsidRPr="000A7F3C" w:rsidRDefault="00D43476" w:rsidP="000A7F3C">
            <w:pPr>
              <w:jc w:val="center"/>
              <w:rPr>
                <w:rFonts w:cs="Arial"/>
              </w:rPr>
            </w:pPr>
            <w:r w:rsidRPr="000A7F3C">
              <w:rPr>
                <w:rFonts w:cs="Arial"/>
              </w:rPr>
              <w:t>X</w:t>
            </w:r>
          </w:p>
        </w:tc>
        <w:tc>
          <w:tcPr>
            <w:tcW w:w="829" w:type="dxa"/>
            <w:vAlign w:val="center"/>
          </w:tcPr>
          <w:p w14:paraId="0949E730" w14:textId="77777777" w:rsidR="00D43476" w:rsidRPr="000A7F3C" w:rsidRDefault="00D43476" w:rsidP="000A7F3C">
            <w:pPr>
              <w:jc w:val="center"/>
              <w:rPr>
                <w:rFonts w:cs="Arial"/>
              </w:rPr>
            </w:pPr>
          </w:p>
        </w:tc>
        <w:tc>
          <w:tcPr>
            <w:tcW w:w="3505" w:type="dxa"/>
          </w:tcPr>
          <w:p w14:paraId="7336D6E1" w14:textId="77777777" w:rsidR="00D43476" w:rsidRPr="000A7F3C" w:rsidRDefault="00D43476" w:rsidP="00D43476">
            <w:pPr>
              <w:rPr>
                <w:rFonts w:cs="Arial"/>
              </w:rPr>
            </w:pPr>
            <w:r w:rsidRPr="000A7F3C">
              <w:rPr>
                <w:rFonts w:cs="Arial"/>
              </w:rPr>
              <w:t xml:space="preserve">Qualification awarded after completion of AFOD Block 5. </w:t>
            </w:r>
          </w:p>
          <w:p w14:paraId="19DE69A8" w14:textId="77777777" w:rsidR="00D43476" w:rsidRPr="000A7F3C" w:rsidRDefault="00D43476" w:rsidP="00D43476">
            <w:pPr>
              <w:rPr>
                <w:rFonts w:cs="Arial"/>
              </w:rPr>
            </w:pPr>
            <w:r w:rsidRPr="000A7F3C">
              <w:rPr>
                <w:rFonts w:cs="Arial"/>
              </w:rPr>
              <w:t>Qualification is a prerequisite for promotion to Major</w:t>
            </w:r>
          </w:p>
        </w:tc>
      </w:tr>
      <w:tr w:rsidR="00D43476" w:rsidRPr="003860D5" w14:paraId="4FB8E6A4" w14:textId="77777777" w:rsidTr="000A7F3C">
        <w:trPr>
          <w:cantSplit/>
        </w:trPr>
        <w:tc>
          <w:tcPr>
            <w:tcW w:w="504" w:type="dxa"/>
            <w:vAlign w:val="center"/>
          </w:tcPr>
          <w:p w14:paraId="71481DE5" w14:textId="77777777" w:rsidR="00D43476" w:rsidRPr="000A7F3C" w:rsidRDefault="00D43476" w:rsidP="000A7F3C">
            <w:pPr>
              <w:jc w:val="center"/>
              <w:rPr>
                <w:rFonts w:cs="Arial"/>
              </w:rPr>
            </w:pPr>
            <w:r w:rsidRPr="000A7F3C">
              <w:rPr>
                <w:rFonts w:cs="Arial"/>
              </w:rPr>
              <w:t>2</w:t>
            </w:r>
          </w:p>
        </w:tc>
        <w:tc>
          <w:tcPr>
            <w:tcW w:w="2880" w:type="dxa"/>
            <w:vAlign w:val="center"/>
          </w:tcPr>
          <w:p w14:paraId="76AFD9F1" w14:textId="77777777" w:rsidR="00D43476" w:rsidRPr="000A7F3C" w:rsidRDefault="00D43476" w:rsidP="000A7F3C">
            <w:pPr>
              <w:rPr>
                <w:rFonts w:cs="Arial"/>
              </w:rPr>
            </w:pPr>
            <w:r w:rsidRPr="000A7F3C">
              <w:rPr>
                <w:rFonts w:cs="Arial"/>
              </w:rPr>
              <w:t>Air and Space Power Operations Course (ASPOC)</w:t>
            </w:r>
          </w:p>
        </w:tc>
        <w:tc>
          <w:tcPr>
            <w:tcW w:w="900" w:type="dxa"/>
            <w:vAlign w:val="center"/>
          </w:tcPr>
          <w:p w14:paraId="5348E737" w14:textId="77777777" w:rsidR="00D43476" w:rsidRPr="000A7F3C" w:rsidRDefault="00D43476" w:rsidP="000A7F3C">
            <w:pPr>
              <w:jc w:val="center"/>
              <w:rPr>
                <w:rFonts w:cs="Arial"/>
              </w:rPr>
            </w:pPr>
            <w:r w:rsidRPr="000A7F3C">
              <w:rPr>
                <w:rFonts w:cs="Arial"/>
              </w:rPr>
              <w:t>ALJG</w:t>
            </w:r>
          </w:p>
        </w:tc>
        <w:tc>
          <w:tcPr>
            <w:tcW w:w="886" w:type="dxa"/>
            <w:vAlign w:val="center"/>
          </w:tcPr>
          <w:p w14:paraId="2EDAFBC7" w14:textId="77777777" w:rsidR="00D43476" w:rsidRPr="000A7F3C" w:rsidRDefault="00D43476" w:rsidP="000A7F3C">
            <w:pPr>
              <w:jc w:val="center"/>
              <w:rPr>
                <w:rFonts w:cs="Arial"/>
              </w:rPr>
            </w:pPr>
            <w:r w:rsidRPr="000A7F3C">
              <w:rPr>
                <w:rFonts w:cs="Arial"/>
              </w:rPr>
              <w:t>X</w:t>
            </w:r>
          </w:p>
        </w:tc>
        <w:tc>
          <w:tcPr>
            <w:tcW w:w="829" w:type="dxa"/>
            <w:vAlign w:val="center"/>
          </w:tcPr>
          <w:p w14:paraId="21F9D01F" w14:textId="77777777" w:rsidR="00D43476" w:rsidRPr="000A7F3C" w:rsidRDefault="00D43476" w:rsidP="000A7F3C">
            <w:pPr>
              <w:jc w:val="center"/>
              <w:rPr>
                <w:rFonts w:cs="Arial"/>
              </w:rPr>
            </w:pPr>
            <w:r w:rsidRPr="000A7F3C">
              <w:rPr>
                <w:rFonts w:cs="Arial"/>
              </w:rPr>
              <w:t>X</w:t>
            </w:r>
          </w:p>
        </w:tc>
        <w:tc>
          <w:tcPr>
            <w:tcW w:w="3505" w:type="dxa"/>
          </w:tcPr>
          <w:p w14:paraId="07B1EC0A" w14:textId="77777777" w:rsidR="00D43476" w:rsidRPr="000A7F3C" w:rsidRDefault="00D43476" w:rsidP="00D43476">
            <w:pPr>
              <w:rPr>
                <w:rFonts w:cs="Arial"/>
              </w:rPr>
            </w:pPr>
            <w:r w:rsidRPr="000A7F3C">
              <w:rPr>
                <w:rFonts w:cs="Arial"/>
              </w:rPr>
              <w:t xml:space="preserve">Qualification provides select RCAF officers with the IT &amp; E required to be able to execute the duties of a staff officer, to be an effective leader within a headquarters or a Task Force as an Air Power professional, and to plan and conduct integrated air operations at the </w:t>
            </w:r>
            <w:r w:rsidRPr="000A7F3C">
              <w:rPr>
                <w:rFonts w:cs="Arial"/>
                <w:lang w:val="en-US"/>
              </w:rPr>
              <w:t>wing, Air Task Force (ATF),</w:t>
            </w:r>
            <w:r w:rsidRPr="000A7F3C">
              <w:rPr>
                <w:rFonts w:cs="Arial"/>
              </w:rPr>
              <w:t xml:space="preserve"> and </w:t>
            </w:r>
            <w:r w:rsidRPr="000A7F3C">
              <w:rPr>
                <w:rFonts w:cs="Arial"/>
                <w:lang w:val="en-US"/>
              </w:rPr>
              <w:t>Air Component</w:t>
            </w:r>
            <w:r w:rsidRPr="000A7F3C">
              <w:rPr>
                <w:rFonts w:cs="Arial"/>
              </w:rPr>
              <w:t xml:space="preserve"> level</w:t>
            </w:r>
          </w:p>
        </w:tc>
      </w:tr>
      <w:tr w:rsidR="00D43476" w:rsidRPr="003860D5" w14:paraId="5DFA1A64" w14:textId="77777777" w:rsidTr="000A7F3C">
        <w:trPr>
          <w:cantSplit/>
        </w:trPr>
        <w:tc>
          <w:tcPr>
            <w:tcW w:w="504" w:type="dxa"/>
            <w:vAlign w:val="center"/>
          </w:tcPr>
          <w:p w14:paraId="03750576" w14:textId="77777777" w:rsidR="00D43476" w:rsidRPr="000A7F3C" w:rsidRDefault="00D43476" w:rsidP="000A7F3C">
            <w:pPr>
              <w:jc w:val="center"/>
              <w:rPr>
                <w:rFonts w:cs="Arial"/>
              </w:rPr>
            </w:pPr>
            <w:r w:rsidRPr="000A7F3C">
              <w:rPr>
                <w:rFonts w:cs="Arial"/>
              </w:rPr>
              <w:t>3</w:t>
            </w:r>
          </w:p>
        </w:tc>
        <w:tc>
          <w:tcPr>
            <w:tcW w:w="2880" w:type="dxa"/>
            <w:vAlign w:val="center"/>
          </w:tcPr>
          <w:p w14:paraId="3B5F3837" w14:textId="77777777" w:rsidR="00D43476" w:rsidRPr="000A7F3C" w:rsidRDefault="00D43476" w:rsidP="000A7F3C">
            <w:pPr>
              <w:rPr>
                <w:rFonts w:cs="Arial"/>
              </w:rPr>
            </w:pPr>
            <w:r w:rsidRPr="000A7F3C">
              <w:rPr>
                <w:rFonts w:cs="Arial"/>
              </w:rPr>
              <w:t>Air and Space Power Refresher Course (ASPRC)</w:t>
            </w:r>
          </w:p>
        </w:tc>
        <w:tc>
          <w:tcPr>
            <w:tcW w:w="900" w:type="dxa"/>
            <w:vAlign w:val="center"/>
          </w:tcPr>
          <w:p w14:paraId="4EFC603C" w14:textId="77777777" w:rsidR="00D43476" w:rsidRPr="000A7F3C" w:rsidRDefault="00D43476" w:rsidP="000A7F3C">
            <w:pPr>
              <w:jc w:val="center"/>
              <w:rPr>
                <w:rFonts w:cs="Arial"/>
              </w:rPr>
            </w:pPr>
            <w:r w:rsidRPr="000A7F3C">
              <w:rPr>
                <w:rFonts w:cs="Arial"/>
              </w:rPr>
              <w:t>TBD</w:t>
            </w:r>
          </w:p>
        </w:tc>
        <w:tc>
          <w:tcPr>
            <w:tcW w:w="886" w:type="dxa"/>
            <w:vAlign w:val="center"/>
          </w:tcPr>
          <w:p w14:paraId="4304B7DC" w14:textId="77777777" w:rsidR="00D43476" w:rsidRPr="000A7F3C" w:rsidRDefault="00D43476" w:rsidP="000A7F3C">
            <w:pPr>
              <w:jc w:val="center"/>
              <w:rPr>
                <w:rFonts w:cs="Arial"/>
              </w:rPr>
            </w:pPr>
            <w:r w:rsidRPr="000A7F3C">
              <w:rPr>
                <w:rFonts w:cs="Arial"/>
              </w:rPr>
              <w:t>X</w:t>
            </w:r>
          </w:p>
        </w:tc>
        <w:tc>
          <w:tcPr>
            <w:tcW w:w="829" w:type="dxa"/>
            <w:vAlign w:val="center"/>
          </w:tcPr>
          <w:p w14:paraId="270E5980" w14:textId="77777777" w:rsidR="00D43476" w:rsidRPr="000A7F3C" w:rsidRDefault="00D43476" w:rsidP="000A7F3C">
            <w:pPr>
              <w:jc w:val="center"/>
              <w:rPr>
                <w:rFonts w:cs="Arial"/>
              </w:rPr>
            </w:pPr>
            <w:r w:rsidRPr="000A7F3C">
              <w:rPr>
                <w:rFonts w:cs="Arial"/>
              </w:rPr>
              <w:t>X</w:t>
            </w:r>
          </w:p>
        </w:tc>
        <w:tc>
          <w:tcPr>
            <w:tcW w:w="3505" w:type="dxa"/>
          </w:tcPr>
          <w:p w14:paraId="6C8C5086" w14:textId="77777777" w:rsidR="00D43476" w:rsidRPr="000A7F3C" w:rsidRDefault="00D43476" w:rsidP="00D43476">
            <w:pPr>
              <w:rPr>
                <w:rFonts w:cs="Arial"/>
              </w:rPr>
            </w:pPr>
            <w:r w:rsidRPr="000A7F3C">
              <w:rPr>
                <w:rFonts w:cs="Arial"/>
              </w:rPr>
              <w:t xml:space="preserve">Qualification is a prerequisite for RCAF officers attending the Joint Command and Staff Programme </w:t>
            </w:r>
          </w:p>
        </w:tc>
      </w:tr>
      <w:tr w:rsidR="00D43476" w:rsidRPr="003860D5" w14:paraId="55A57124" w14:textId="77777777" w:rsidTr="000A7F3C">
        <w:trPr>
          <w:cantSplit/>
        </w:trPr>
        <w:tc>
          <w:tcPr>
            <w:tcW w:w="504" w:type="dxa"/>
            <w:vAlign w:val="center"/>
          </w:tcPr>
          <w:p w14:paraId="5ED355F4" w14:textId="77777777" w:rsidR="00D43476" w:rsidRPr="000A7F3C" w:rsidRDefault="00D43476" w:rsidP="000A7F3C">
            <w:pPr>
              <w:jc w:val="center"/>
              <w:rPr>
                <w:rFonts w:cs="Arial"/>
              </w:rPr>
            </w:pPr>
            <w:r w:rsidRPr="000A7F3C">
              <w:rPr>
                <w:rFonts w:cs="Arial"/>
              </w:rPr>
              <w:t>3-4</w:t>
            </w:r>
          </w:p>
        </w:tc>
        <w:tc>
          <w:tcPr>
            <w:tcW w:w="2880" w:type="dxa"/>
            <w:vAlign w:val="center"/>
          </w:tcPr>
          <w:p w14:paraId="6C95537F" w14:textId="77777777" w:rsidR="00D43476" w:rsidRPr="000A7F3C" w:rsidRDefault="00D43476" w:rsidP="000A7F3C">
            <w:pPr>
              <w:rPr>
                <w:rFonts w:cs="Arial"/>
              </w:rPr>
            </w:pPr>
            <w:r w:rsidRPr="000A7F3C">
              <w:rPr>
                <w:rFonts w:cs="Arial"/>
              </w:rPr>
              <w:t>Air and Space Power Command Course (ASPCC)</w:t>
            </w:r>
          </w:p>
        </w:tc>
        <w:tc>
          <w:tcPr>
            <w:tcW w:w="900" w:type="dxa"/>
            <w:vAlign w:val="center"/>
          </w:tcPr>
          <w:p w14:paraId="37B11185" w14:textId="77777777" w:rsidR="00D43476" w:rsidRPr="000A7F3C" w:rsidRDefault="00D43476" w:rsidP="000A7F3C">
            <w:pPr>
              <w:jc w:val="center"/>
              <w:rPr>
                <w:rFonts w:cs="Arial"/>
              </w:rPr>
            </w:pPr>
            <w:r w:rsidRPr="000A7F3C">
              <w:rPr>
                <w:rFonts w:cs="Arial"/>
              </w:rPr>
              <w:t>TBD</w:t>
            </w:r>
          </w:p>
        </w:tc>
        <w:tc>
          <w:tcPr>
            <w:tcW w:w="886" w:type="dxa"/>
            <w:vAlign w:val="center"/>
          </w:tcPr>
          <w:p w14:paraId="1EF9E1D4" w14:textId="77777777" w:rsidR="00D43476" w:rsidRPr="000A7F3C" w:rsidRDefault="00D43476" w:rsidP="000A7F3C">
            <w:pPr>
              <w:jc w:val="center"/>
              <w:rPr>
                <w:rFonts w:cs="Arial"/>
              </w:rPr>
            </w:pPr>
            <w:r w:rsidRPr="000A7F3C">
              <w:rPr>
                <w:rFonts w:cs="Arial"/>
              </w:rPr>
              <w:t>X</w:t>
            </w:r>
          </w:p>
        </w:tc>
        <w:tc>
          <w:tcPr>
            <w:tcW w:w="829" w:type="dxa"/>
            <w:vAlign w:val="center"/>
          </w:tcPr>
          <w:p w14:paraId="73593291" w14:textId="77777777" w:rsidR="00D43476" w:rsidRPr="000A7F3C" w:rsidRDefault="00D43476" w:rsidP="000A7F3C">
            <w:pPr>
              <w:jc w:val="center"/>
              <w:rPr>
                <w:rFonts w:cs="Arial"/>
              </w:rPr>
            </w:pPr>
            <w:r w:rsidRPr="000A7F3C">
              <w:rPr>
                <w:rFonts w:cs="Arial"/>
              </w:rPr>
              <w:t>X</w:t>
            </w:r>
          </w:p>
        </w:tc>
        <w:tc>
          <w:tcPr>
            <w:tcW w:w="3505" w:type="dxa"/>
          </w:tcPr>
          <w:p w14:paraId="3FF5D97D" w14:textId="77777777" w:rsidR="00D43476" w:rsidRPr="000A7F3C" w:rsidRDefault="00D43476" w:rsidP="00D43476">
            <w:pPr>
              <w:rPr>
                <w:rFonts w:cs="Arial"/>
              </w:rPr>
            </w:pPr>
            <w:r w:rsidRPr="000A7F3C">
              <w:rPr>
                <w:rFonts w:cs="Arial"/>
              </w:rPr>
              <w:t>Qualification is designed for select RCAF officers assuming roles and responsibilities of Air Task Force Commander, Air Task Force Coordination Element Directors, and Air Component Coordination Element Directors</w:t>
            </w:r>
          </w:p>
        </w:tc>
      </w:tr>
    </w:tbl>
    <w:p w14:paraId="46F25F06" w14:textId="3F18E049" w:rsidR="00D43476" w:rsidRPr="000664EB" w:rsidRDefault="00D43476" w:rsidP="00D43476">
      <w:pPr>
        <w:keepNext/>
        <w:suppressAutoHyphens/>
        <w:jc w:val="center"/>
        <w:outlineLvl w:val="0"/>
        <w:rPr>
          <w:rFonts w:ascii="Times New Roman" w:hAnsi="Times New Roman"/>
          <w:b/>
          <w:bCs/>
          <w:sz w:val="24"/>
          <w:szCs w:val="24"/>
        </w:rPr>
      </w:pPr>
    </w:p>
    <w:p w14:paraId="273BE04E" w14:textId="02D4AE54" w:rsidR="000A7F3C" w:rsidRPr="000A7F3C" w:rsidRDefault="000A7F3C" w:rsidP="000A7F3C">
      <w:pPr>
        <w:pStyle w:val="Caption"/>
        <w:jc w:val="center"/>
        <w:rPr>
          <w:rFonts w:ascii="Arial" w:hAnsi="Arial" w:cs="Arial"/>
          <w:b/>
          <w:bCs/>
          <w:sz w:val="22"/>
          <w:szCs w:val="22"/>
          <w:lang w:val="fr-CA"/>
        </w:rPr>
      </w:pPr>
      <w:bookmarkStart w:id="131" w:name="_Toc16511497"/>
      <w:r w:rsidRPr="000664EB">
        <w:rPr>
          <w:rFonts w:ascii="Arial" w:hAnsi="Arial" w:cs="Arial"/>
          <w:b/>
          <w:sz w:val="22"/>
          <w:szCs w:val="22"/>
          <w:lang w:val="fr-CA"/>
        </w:rPr>
        <w:t xml:space="preserve">Table </w:t>
      </w:r>
      <w:r w:rsidRPr="000A7F3C">
        <w:rPr>
          <w:rFonts w:ascii="Arial" w:hAnsi="Arial" w:cs="Arial"/>
          <w:b/>
          <w:sz w:val="22"/>
          <w:szCs w:val="22"/>
        </w:rPr>
        <w:fldChar w:fldCharType="begin"/>
      </w:r>
      <w:r w:rsidRPr="000664EB">
        <w:rPr>
          <w:rFonts w:ascii="Arial" w:hAnsi="Arial" w:cs="Arial"/>
          <w:b/>
          <w:sz w:val="22"/>
          <w:szCs w:val="22"/>
          <w:lang w:val="fr-CA"/>
        </w:rPr>
        <w:instrText xml:space="preserve"> SEQ Table \* ARABIC </w:instrText>
      </w:r>
      <w:r w:rsidRPr="000A7F3C">
        <w:rPr>
          <w:rFonts w:ascii="Arial" w:hAnsi="Arial" w:cs="Arial"/>
          <w:b/>
          <w:sz w:val="22"/>
          <w:szCs w:val="22"/>
        </w:rPr>
        <w:fldChar w:fldCharType="separate"/>
      </w:r>
      <w:r w:rsidR="00045D9D">
        <w:rPr>
          <w:rFonts w:ascii="Arial" w:hAnsi="Arial" w:cs="Arial"/>
          <w:b/>
          <w:noProof/>
          <w:sz w:val="22"/>
          <w:szCs w:val="22"/>
          <w:lang w:val="fr-CA"/>
        </w:rPr>
        <w:t>4</w:t>
      </w:r>
      <w:r w:rsidRPr="000A7F3C">
        <w:rPr>
          <w:rFonts w:ascii="Arial" w:hAnsi="Arial" w:cs="Arial"/>
          <w:b/>
          <w:sz w:val="22"/>
          <w:szCs w:val="22"/>
        </w:rPr>
        <w:fldChar w:fldCharType="end"/>
      </w:r>
      <w:r w:rsidRPr="000664EB">
        <w:rPr>
          <w:rFonts w:ascii="Arial" w:hAnsi="Arial" w:cs="Arial"/>
          <w:b/>
          <w:sz w:val="22"/>
          <w:szCs w:val="22"/>
          <w:lang w:val="fr-CA"/>
        </w:rPr>
        <w:t xml:space="preserve"> - Air Environmental Performance Requirements Qualifications</w:t>
      </w:r>
      <w:bookmarkEnd w:id="131"/>
    </w:p>
    <w:p w14:paraId="4E8CFA24" w14:textId="77777777" w:rsidR="00D43476" w:rsidRPr="002E1DA9" w:rsidRDefault="00D43476" w:rsidP="002B43D3">
      <w:pPr>
        <w:rPr>
          <w:lang w:val="fr-CA"/>
        </w:rPr>
      </w:pPr>
    </w:p>
    <w:p w14:paraId="7CE63A43" w14:textId="77777777" w:rsidR="008B6589" w:rsidRPr="008B6589" w:rsidRDefault="008B6589" w:rsidP="008B6589">
      <w:pPr>
        <w:rPr>
          <w:rFonts w:ascii="Arial Bold" w:eastAsia="Times New Roman" w:hAnsi="Arial Bold" w:cs="Times New Roman"/>
          <w:b/>
          <w:bCs/>
          <w:noProof/>
          <w:color w:val="984806" w:themeColor="accent6" w:themeShade="80"/>
          <w:kern w:val="36"/>
          <w:sz w:val="32"/>
          <w:szCs w:val="20"/>
          <w:lang w:val="fr-CA" w:eastAsia="en-CA"/>
        </w:rPr>
      </w:pPr>
      <w:r>
        <w:rPr>
          <w:noProof/>
          <w:lang w:val="fr-CA"/>
        </w:rPr>
        <w:br w:type="page"/>
      </w:r>
    </w:p>
    <w:p w14:paraId="27561C65" w14:textId="1FCDD3F4" w:rsidR="008B6589" w:rsidRPr="006E661E" w:rsidRDefault="008B6589" w:rsidP="008B6589">
      <w:pPr>
        <w:pStyle w:val="Heading1"/>
        <w:rPr>
          <w:noProof/>
          <w:lang w:val="fr-CA"/>
        </w:rPr>
      </w:pPr>
      <w:bookmarkStart w:id="132" w:name="_Toc9505442"/>
      <w:r w:rsidRPr="006E661E">
        <w:rPr>
          <w:noProof/>
          <w:lang w:val="fr-CA"/>
        </w:rPr>
        <w:lastRenderedPageBreak/>
        <w:t>ANNEXES</w:t>
      </w:r>
      <w:bookmarkEnd w:id="132"/>
    </w:p>
    <w:bookmarkStart w:id="133" w:name="_Toc530650466"/>
    <w:bookmarkStart w:id="134" w:name="_Toc435441051"/>
    <w:bookmarkStart w:id="135" w:name="_Hlk156896466"/>
    <w:p w14:paraId="2D8C1281" w14:textId="109451DA" w:rsidR="008B6589" w:rsidRPr="00855AB5" w:rsidRDefault="008B6589" w:rsidP="008B6589">
      <w:pPr>
        <w:pStyle w:val="Heading2"/>
        <w:spacing w:before="0" w:after="0" w:line="480" w:lineRule="auto"/>
        <w:rPr>
          <w:rStyle w:val="Hyperlink"/>
          <w:rFonts w:ascii="Arial" w:hAnsi="Arial" w:cs="Arial"/>
          <w:caps w:val="0"/>
          <w:noProof/>
          <w:szCs w:val="22"/>
        </w:rPr>
      </w:pPr>
      <w:r>
        <w:rPr>
          <w:rFonts w:ascii="Arial" w:hAnsi="Arial" w:cs="Arial"/>
          <w:b w:val="0"/>
          <w:caps w:val="0"/>
          <w:noProof/>
          <w:color w:val="0033CC"/>
          <w:szCs w:val="22"/>
          <w:u w:val="single"/>
        </w:rPr>
        <w:fldChar w:fldCharType="begin"/>
      </w:r>
      <w:r w:rsidR="00BB433C">
        <w:rPr>
          <w:rFonts w:ascii="Arial" w:hAnsi="Arial" w:cs="Arial"/>
          <w:b w:val="0"/>
          <w:caps w:val="0"/>
          <w:noProof/>
          <w:color w:val="0033CC"/>
          <w:szCs w:val="22"/>
          <w:u w:val="single"/>
        </w:rPr>
        <w:instrText>HYPERLINK "https://collaboration-cmp-cpm.forces.mil.ca/sites/DPGR/dpgr2/SpecMaint/General_Specifications/OGS%20-%202019/English/Annex_A_common_work_requirement_table_OGS.xlsx"</w:instrText>
      </w:r>
      <w:r>
        <w:rPr>
          <w:rFonts w:ascii="Arial" w:hAnsi="Arial" w:cs="Arial"/>
          <w:b w:val="0"/>
          <w:caps w:val="0"/>
          <w:noProof/>
          <w:color w:val="0033CC"/>
          <w:szCs w:val="22"/>
          <w:u w:val="single"/>
        </w:rPr>
      </w:r>
      <w:r>
        <w:rPr>
          <w:rFonts w:ascii="Arial" w:hAnsi="Arial" w:cs="Arial"/>
          <w:b w:val="0"/>
          <w:caps w:val="0"/>
          <w:noProof/>
          <w:color w:val="0033CC"/>
          <w:szCs w:val="22"/>
          <w:u w:val="single"/>
        </w:rPr>
        <w:fldChar w:fldCharType="separate"/>
      </w:r>
      <w:bookmarkStart w:id="136" w:name="_Toc9505443"/>
      <w:r w:rsidRPr="00855AB5">
        <w:rPr>
          <w:rStyle w:val="Hyperlink"/>
          <w:rFonts w:ascii="Arial" w:hAnsi="Arial" w:cs="Arial"/>
          <w:caps w:val="0"/>
          <w:noProof/>
          <w:szCs w:val="22"/>
        </w:rPr>
        <w:t xml:space="preserve">Annex A – </w:t>
      </w:r>
      <w:bookmarkEnd w:id="133"/>
      <w:r w:rsidRPr="00855AB5">
        <w:rPr>
          <w:rStyle w:val="Hyperlink"/>
          <w:rFonts w:ascii="Arial" w:hAnsi="Arial" w:cs="Arial"/>
          <w:caps w:val="0"/>
          <w:noProof/>
          <w:szCs w:val="22"/>
        </w:rPr>
        <w:t>Common work requirement table</w:t>
      </w:r>
      <w:bookmarkEnd w:id="136"/>
    </w:p>
    <w:p w14:paraId="71AEA119" w14:textId="5B04FDCE" w:rsidR="008B6589" w:rsidRPr="008608E7" w:rsidRDefault="008B6589" w:rsidP="008B6589">
      <w:pPr>
        <w:pStyle w:val="Heading2"/>
        <w:spacing w:before="0" w:after="0" w:line="480" w:lineRule="auto"/>
        <w:rPr>
          <w:rStyle w:val="Hyperlink"/>
          <w:rFonts w:ascii="Arial" w:hAnsi="Arial" w:cs="Arial"/>
          <w:caps w:val="0"/>
          <w:noProof/>
          <w:szCs w:val="22"/>
        </w:rPr>
      </w:pPr>
      <w:r>
        <w:rPr>
          <w:rFonts w:ascii="Arial" w:hAnsi="Arial" w:cs="Arial"/>
          <w:b w:val="0"/>
          <w:caps w:val="0"/>
          <w:noProof/>
          <w:color w:val="0033CC"/>
          <w:szCs w:val="22"/>
          <w:u w:val="single"/>
        </w:rPr>
        <w:fldChar w:fldCharType="end"/>
      </w:r>
      <w:r w:rsidR="008608E7">
        <w:rPr>
          <w:rStyle w:val="Hyperlink"/>
          <w:rFonts w:ascii="Arial" w:hAnsi="Arial" w:cs="Arial"/>
          <w:caps w:val="0"/>
          <w:noProof/>
          <w:szCs w:val="22"/>
        </w:rPr>
        <w:fldChar w:fldCharType="begin"/>
      </w:r>
      <w:r w:rsidR="00BB433C">
        <w:rPr>
          <w:rStyle w:val="Hyperlink"/>
          <w:rFonts w:ascii="Arial" w:hAnsi="Arial" w:cs="Arial"/>
          <w:caps w:val="0"/>
          <w:noProof/>
          <w:szCs w:val="22"/>
        </w:rPr>
        <w:instrText>HYPERLINK "https://collaboration-cmp-cpm.forces.mil.ca/sites/DPGR/dpgr2/SpecMaint/General_Specifications/OGS%20-%202019/English/Annex_B_Competency%20requirements_OGS.xlsx"</w:instrText>
      </w:r>
      <w:r w:rsidR="008608E7">
        <w:rPr>
          <w:rStyle w:val="Hyperlink"/>
          <w:rFonts w:ascii="Arial" w:hAnsi="Arial" w:cs="Arial"/>
          <w:caps w:val="0"/>
          <w:noProof/>
          <w:szCs w:val="22"/>
        </w:rPr>
      </w:r>
      <w:r w:rsidR="008608E7">
        <w:rPr>
          <w:rStyle w:val="Hyperlink"/>
          <w:rFonts w:ascii="Arial" w:hAnsi="Arial" w:cs="Arial"/>
          <w:caps w:val="0"/>
          <w:noProof/>
          <w:szCs w:val="22"/>
        </w:rPr>
        <w:fldChar w:fldCharType="separate"/>
      </w:r>
      <w:bookmarkStart w:id="137" w:name="_Toc9505444"/>
      <w:r w:rsidRPr="008608E7">
        <w:rPr>
          <w:rStyle w:val="Hyperlink"/>
          <w:rFonts w:ascii="Arial" w:hAnsi="Arial" w:cs="Arial"/>
          <w:caps w:val="0"/>
          <w:noProof/>
          <w:szCs w:val="22"/>
        </w:rPr>
        <w:t>Annex B – Common Competencies requirements table</w:t>
      </w:r>
      <w:bookmarkEnd w:id="137"/>
      <w:r w:rsidRPr="008608E7">
        <w:rPr>
          <w:rStyle w:val="Hyperlink"/>
          <w:rFonts w:ascii="Arial" w:hAnsi="Arial" w:cs="Arial"/>
          <w:i/>
          <w:caps w:val="0"/>
          <w:noProof/>
          <w:szCs w:val="22"/>
        </w:rPr>
        <w:t xml:space="preserve"> </w:t>
      </w:r>
    </w:p>
    <w:bookmarkStart w:id="138" w:name="_Toc530650468"/>
    <w:p w14:paraId="53672BCD" w14:textId="63BF6877" w:rsidR="008B6589" w:rsidRPr="00974A88" w:rsidRDefault="008608E7" w:rsidP="008B6589">
      <w:pPr>
        <w:pStyle w:val="Heading2"/>
        <w:spacing w:before="0" w:after="0" w:line="480" w:lineRule="auto"/>
        <w:rPr>
          <w:rStyle w:val="Hyperlink"/>
          <w:rFonts w:ascii="Arial" w:hAnsi="Arial" w:cs="Arial"/>
          <w:caps w:val="0"/>
          <w:noProof/>
          <w:szCs w:val="22"/>
        </w:rPr>
      </w:pPr>
      <w:r>
        <w:rPr>
          <w:rStyle w:val="Hyperlink"/>
          <w:rFonts w:ascii="Arial" w:hAnsi="Arial" w:cs="Arial"/>
          <w:caps w:val="0"/>
          <w:noProof/>
          <w:szCs w:val="22"/>
        </w:rPr>
        <w:fldChar w:fldCharType="end"/>
      </w:r>
      <w:r w:rsidR="00974A88">
        <w:rPr>
          <w:rStyle w:val="Hyperlink"/>
          <w:rFonts w:ascii="Arial" w:hAnsi="Arial" w:cs="Arial"/>
          <w:caps w:val="0"/>
          <w:noProof/>
          <w:szCs w:val="22"/>
        </w:rPr>
        <w:fldChar w:fldCharType="begin"/>
      </w:r>
      <w:r w:rsidR="00BB433C">
        <w:rPr>
          <w:rStyle w:val="Hyperlink"/>
          <w:rFonts w:ascii="Arial" w:hAnsi="Arial" w:cs="Arial"/>
          <w:caps w:val="0"/>
          <w:noProof/>
          <w:szCs w:val="22"/>
        </w:rPr>
        <w:instrText>HYPERLINK "https://collaboration-cmp-cpm.forces.mil.ca/sites/DPGR/dpgr2/SpecMaint/General_Specifications/OGS%20-%202019/English/Annex_C_MTL_SER_OGS.xlsx"</w:instrText>
      </w:r>
      <w:r w:rsidR="00974A88">
        <w:rPr>
          <w:rStyle w:val="Hyperlink"/>
          <w:rFonts w:ascii="Arial" w:hAnsi="Arial" w:cs="Arial"/>
          <w:caps w:val="0"/>
          <w:noProof/>
          <w:szCs w:val="22"/>
        </w:rPr>
      </w:r>
      <w:r w:rsidR="00974A88">
        <w:rPr>
          <w:rStyle w:val="Hyperlink"/>
          <w:rFonts w:ascii="Arial" w:hAnsi="Arial" w:cs="Arial"/>
          <w:caps w:val="0"/>
          <w:noProof/>
          <w:szCs w:val="22"/>
        </w:rPr>
        <w:fldChar w:fldCharType="separate"/>
      </w:r>
      <w:bookmarkStart w:id="139" w:name="_Toc9505445"/>
      <w:r w:rsidR="008B6589" w:rsidRPr="00974A88">
        <w:rPr>
          <w:rStyle w:val="Hyperlink"/>
          <w:rFonts w:ascii="Arial" w:hAnsi="Arial" w:cs="Arial"/>
          <w:caps w:val="0"/>
          <w:noProof/>
          <w:szCs w:val="22"/>
        </w:rPr>
        <w:t xml:space="preserve">Annex C – </w:t>
      </w:r>
      <w:bookmarkEnd w:id="138"/>
      <w:r w:rsidR="008B6589" w:rsidRPr="00974A88">
        <w:rPr>
          <w:rStyle w:val="Hyperlink"/>
          <w:rFonts w:ascii="Arial" w:hAnsi="Arial" w:cs="Arial"/>
          <w:caps w:val="0"/>
          <w:noProof/>
          <w:szCs w:val="22"/>
        </w:rPr>
        <w:t xml:space="preserve"> Sea environmental work requirement table</w:t>
      </w:r>
      <w:bookmarkEnd w:id="139"/>
    </w:p>
    <w:bookmarkStart w:id="140" w:name="_Toc530650469"/>
    <w:p w14:paraId="38082AB8" w14:textId="491ECD6D" w:rsidR="008B6589" w:rsidRPr="00944CBF" w:rsidRDefault="00974A88" w:rsidP="008B6589">
      <w:pPr>
        <w:pStyle w:val="Heading2"/>
        <w:spacing w:before="0" w:after="0" w:line="480" w:lineRule="auto"/>
        <w:rPr>
          <w:rStyle w:val="Hyperlink"/>
          <w:rFonts w:ascii="Arial" w:hAnsi="Arial" w:cs="Arial"/>
          <w:caps w:val="0"/>
          <w:noProof/>
          <w:szCs w:val="22"/>
        </w:rPr>
      </w:pPr>
      <w:r>
        <w:rPr>
          <w:rStyle w:val="Hyperlink"/>
          <w:rFonts w:ascii="Arial" w:hAnsi="Arial" w:cs="Arial"/>
          <w:caps w:val="0"/>
          <w:noProof/>
          <w:szCs w:val="22"/>
        </w:rPr>
        <w:fldChar w:fldCharType="end"/>
      </w:r>
      <w:r w:rsidR="00944CBF">
        <w:rPr>
          <w:rFonts w:ascii="Arial" w:hAnsi="Arial" w:cs="Arial"/>
          <w:b w:val="0"/>
          <w:caps w:val="0"/>
          <w:noProof/>
          <w:color w:val="0033CC"/>
          <w:szCs w:val="22"/>
          <w:u w:val="single"/>
        </w:rPr>
        <w:fldChar w:fldCharType="begin"/>
      </w:r>
      <w:r w:rsidR="00BB433C">
        <w:rPr>
          <w:rFonts w:ascii="Arial" w:hAnsi="Arial" w:cs="Arial"/>
          <w:b w:val="0"/>
          <w:caps w:val="0"/>
          <w:noProof/>
          <w:color w:val="0033CC"/>
          <w:szCs w:val="22"/>
          <w:u w:val="single"/>
        </w:rPr>
        <w:instrText>HYPERLINK "https://collaboration-cmp-cpm.forces.mil.ca/sites/DPGR/dpgr2/SpecMaint/General_Specifications/OGS%20-%202019/English/Annex_D_SER_Competency%20requirements_OGS.xlsx"</w:instrText>
      </w:r>
      <w:r w:rsidR="00944CBF">
        <w:rPr>
          <w:rFonts w:ascii="Arial" w:hAnsi="Arial" w:cs="Arial"/>
          <w:b w:val="0"/>
          <w:caps w:val="0"/>
          <w:noProof/>
          <w:color w:val="0033CC"/>
          <w:szCs w:val="22"/>
          <w:u w:val="single"/>
        </w:rPr>
      </w:r>
      <w:r w:rsidR="00944CBF">
        <w:rPr>
          <w:rFonts w:ascii="Arial" w:hAnsi="Arial" w:cs="Arial"/>
          <w:b w:val="0"/>
          <w:caps w:val="0"/>
          <w:noProof/>
          <w:color w:val="0033CC"/>
          <w:szCs w:val="22"/>
          <w:u w:val="single"/>
        </w:rPr>
        <w:fldChar w:fldCharType="separate"/>
      </w:r>
      <w:bookmarkStart w:id="141" w:name="_Toc9505446"/>
      <w:r w:rsidR="008B6589" w:rsidRPr="00944CBF">
        <w:rPr>
          <w:rStyle w:val="Hyperlink"/>
          <w:rFonts w:ascii="Arial" w:hAnsi="Arial" w:cs="Arial"/>
          <w:caps w:val="0"/>
          <w:noProof/>
          <w:szCs w:val="22"/>
        </w:rPr>
        <w:t xml:space="preserve">Annex D – </w:t>
      </w:r>
      <w:bookmarkEnd w:id="140"/>
      <w:r w:rsidR="006765D8">
        <w:rPr>
          <w:rStyle w:val="Hyperlink"/>
          <w:rFonts w:ascii="Arial" w:hAnsi="Arial" w:cs="Arial"/>
          <w:caps w:val="0"/>
          <w:noProof/>
          <w:szCs w:val="22"/>
        </w:rPr>
        <w:t>Sea environ</w:t>
      </w:r>
      <w:r w:rsidR="008B6589" w:rsidRPr="00944CBF">
        <w:rPr>
          <w:rStyle w:val="Hyperlink"/>
          <w:rFonts w:ascii="Arial" w:hAnsi="Arial" w:cs="Arial"/>
          <w:caps w:val="0"/>
          <w:noProof/>
          <w:szCs w:val="22"/>
        </w:rPr>
        <w:t>mental Competencies requirements table</w:t>
      </w:r>
      <w:bookmarkEnd w:id="141"/>
    </w:p>
    <w:bookmarkStart w:id="142" w:name="_Toc530650470"/>
    <w:p w14:paraId="2C5BA71E" w14:textId="18D25BE0" w:rsidR="008B6589" w:rsidRPr="008608E7" w:rsidRDefault="00944CBF" w:rsidP="008B6589">
      <w:pPr>
        <w:pStyle w:val="Heading2"/>
        <w:spacing w:before="0" w:after="0" w:line="480" w:lineRule="auto"/>
        <w:rPr>
          <w:rStyle w:val="Hyperlink"/>
          <w:rFonts w:ascii="Arial" w:hAnsi="Arial" w:cs="Arial"/>
          <w:caps w:val="0"/>
          <w:noProof/>
          <w:szCs w:val="22"/>
        </w:rPr>
      </w:pPr>
      <w:r>
        <w:rPr>
          <w:rFonts w:ascii="Arial" w:hAnsi="Arial" w:cs="Arial"/>
          <w:b w:val="0"/>
          <w:caps w:val="0"/>
          <w:noProof/>
          <w:color w:val="0033CC"/>
          <w:szCs w:val="22"/>
          <w:u w:val="single"/>
        </w:rPr>
        <w:fldChar w:fldCharType="end"/>
      </w:r>
      <w:r w:rsidR="008608E7">
        <w:rPr>
          <w:rFonts w:ascii="Arial" w:hAnsi="Arial" w:cs="Arial"/>
          <w:b w:val="0"/>
          <w:caps w:val="0"/>
          <w:noProof/>
          <w:color w:val="0033CC"/>
          <w:szCs w:val="22"/>
          <w:u w:val="single"/>
        </w:rPr>
        <w:fldChar w:fldCharType="begin"/>
      </w:r>
      <w:r w:rsidR="00BB433C">
        <w:rPr>
          <w:rFonts w:ascii="Arial" w:hAnsi="Arial" w:cs="Arial"/>
          <w:b w:val="0"/>
          <w:caps w:val="0"/>
          <w:noProof/>
          <w:color w:val="0033CC"/>
          <w:szCs w:val="22"/>
          <w:u w:val="single"/>
        </w:rPr>
        <w:instrText>HYPERLINK "https://collaboration-cmp-cpm.forces.mil.ca/sites/DPGR/dpgr2/SpecMaint/General_Specifications/OGS%20-%202019/English/Annex_E_MTL_LER_OGS.xlsx"</w:instrText>
      </w:r>
      <w:r w:rsidR="008608E7">
        <w:rPr>
          <w:rFonts w:ascii="Arial" w:hAnsi="Arial" w:cs="Arial"/>
          <w:b w:val="0"/>
          <w:caps w:val="0"/>
          <w:noProof/>
          <w:color w:val="0033CC"/>
          <w:szCs w:val="22"/>
          <w:u w:val="single"/>
        </w:rPr>
      </w:r>
      <w:r w:rsidR="008608E7">
        <w:rPr>
          <w:rFonts w:ascii="Arial" w:hAnsi="Arial" w:cs="Arial"/>
          <w:b w:val="0"/>
          <w:caps w:val="0"/>
          <w:noProof/>
          <w:color w:val="0033CC"/>
          <w:szCs w:val="22"/>
          <w:u w:val="single"/>
        </w:rPr>
        <w:fldChar w:fldCharType="separate"/>
      </w:r>
      <w:bookmarkStart w:id="143" w:name="_Toc9505447"/>
      <w:r w:rsidR="008B6589" w:rsidRPr="008608E7">
        <w:rPr>
          <w:rStyle w:val="Hyperlink"/>
          <w:rFonts w:ascii="Arial" w:hAnsi="Arial" w:cs="Arial"/>
          <w:caps w:val="0"/>
          <w:noProof/>
          <w:szCs w:val="22"/>
        </w:rPr>
        <w:t>Annex E – Land environmental work requirement table</w:t>
      </w:r>
      <w:bookmarkEnd w:id="143"/>
    </w:p>
    <w:p w14:paraId="5326EE4F" w14:textId="25C59A4F" w:rsidR="008B6589" w:rsidRPr="00840760" w:rsidRDefault="008608E7" w:rsidP="008B6589">
      <w:pPr>
        <w:pStyle w:val="Heading2"/>
        <w:spacing w:before="0" w:after="0" w:line="480" w:lineRule="auto"/>
        <w:rPr>
          <w:rStyle w:val="Hyperlink"/>
          <w:rFonts w:ascii="Arial" w:hAnsi="Arial" w:cs="Arial"/>
          <w:caps w:val="0"/>
          <w:noProof/>
          <w:szCs w:val="22"/>
        </w:rPr>
      </w:pPr>
      <w:r>
        <w:rPr>
          <w:rFonts w:ascii="Arial" w:hAnsi="Arial" w:cs="Arial"/>
          <w:b w:val="0"/>
          <w:caps w:val="0"/>
          <w:noProof/>
          <w:color w:val="0033CC"/>
          <w:szCs w:val="22"/>
          <w:u w:val="single"/>
        </w:rPr>
        <w:fldChar w:fldCharType="end"/>
      </w:r>
      <w:bookmarkStart w:id="144" w:name="_Toc9505448"/>
      <w:r w:rsidR="00840760">
        <w:rPr>
          <w:rStyle w:val="Hyperlink"/>
          <w:rFonts w:ascii="Arial" w:hAnsi="Arial" w:cs="Arial"/>
          <w:caps w:val="0"/>
          <w:noProof/>
          <w:szCs w:val="22"/>
        </w:rPr>
        <w:fldChar w:fldCharType="begin"/>
      </w:r>
      <w:r w:rsidR="00BB433C">
        <w:rPr>
          <w:rStyle w:val="Hyperlink"/>
          <w:rFonts w:ascii="Arial" w:hAnsi="Arial" w:cs="Arial"/>
          <w:caps w:val="0"/>
          <w:noProof/>
          <w:szCs w:val="22"/>
        </w:rPr>
        <w:instrText>HYPERLINK "https://collaboration-cmp-cpm.forces.mil.ca/sites/DPGR/dpgr2/SpecMaint/General_Specifications/OGS%20-%202019/English/Annex_F_LER_Competency%20requirements_OGS.xlsx"</w:instrText>
      </w:r>
      <w:r w:rsidR="00840760">
        <w:rPr>
          <w:rStyle w:val="Hyperlink"/>
          <w:rFonts w:ascii="Arial" w:hAnsi="Arial" w:cs="Arial"/>
          <w:caps w:val="0"/>
          <w:noProof/>
          <w:szCs w:val="22"/>
        </w:rPr>
      </w:r>
      <w:r w:rsidR="00840760">
        <w:rPr>
          <w:rStyle w:val="Hyperlink"/>
          <w:rFonts w:ascii="Arial" w:hAnsi="Arial" w:cs="Arial"/>
          <w:caps w:val="0"/>
          <w:noProof/>
          <w:szCs w:val="22"/>
        </w:rPr>
        <w:fldChar w:fldCharType="separate"/>
      </w:r>
      <w:r w:rsidR="006765D8" w:rsidRPr="00840760">
        <w:rPr>
          <w:rStyle w:val="Hyperlink"/>
          <w:rFonts w:ascii="Arial" w:hAnsi="Arial" w:cs="Arial"/>
          <w:caps w:val="0"/>
          <w:noProof/>
          <w:szCs w:val="22"/>
        </w:rPr>
        <w:t>Annex F – Land environ</w:t>
      </w:r>
      <w:r w:rsidR="008B6589" w:rsidRPr="00840760">
        <w:rPr>
          <w:rStyle w:val="Hyperlink"/>
          <w:rFonts w:ascii="Arial" w:hAnsi="Arial" w:cs="Arial"/>
          <w:caps w:val="0"/>
          <w:noProof/>
          <w:szCs w:val="22"/>
        </w:rPr>
        <w:t>mental Competencies requirements table</w:t>
      </w:r>
      <w:bookmarkEnd w:id="144"/>
    </w:p>
    <w:p w14:paraId="17912052" w14:textId="21223127" w:rsidR="008B6589" w:rsidRPr="008608E7" w:rsidRDefault="00840760" w:rsidP="008B6589">
      <w:pPr>
        <w:pStyle w:val="Heading2"/>
        <w:spacing w:before="0" w:after="0" w:line="480" w:lineRule="auto"/>
        <w:rPr>
          <w:rStyle w:val="Hyperlink"/>
          <w:rFonts w:ascii="Arial" w:hAnsi="Arial" w:cs="Arial"/>
          <w:caps w:val="0"/>
          <w:noProof/>
          <w:szCs w:val="22"/>
        </w:rPr>
      </w:pPr>
      <w:r>
        <w:rPr>
          <w:rStyle w:val="Hyperlink"/>
          <w:rFonts w:ascii="Arial" w:hAnsi="Arial" w:cs="Arial"/>
          <w:caps w:val="0"/>
          <w:noProof/>
          <w:szCs w:val="22"/>
        </w:rPr>
        <w:fldChar w:fldCharType="end"/>
      </w:r>
      <w:r w:rsidR="008608E7">
        <w:rPr>
          <w:rStyle w:val="Hyperlink"/>
          <w:rFonts w:ascii="Arial" w:hAnsi="Arial" w:cs="Arial"/>
          <w:caps w:val="0"/>
          <w:noProof/>
          <w:szCs w:val="22"/>
        </w:rPr>
        <w:fldChar w:fldCharType="begin"/>
      </w:r>
      <w:r w:rsidR="00BB433C">
        <w:rPr>
          <w:rStyle w:val="Hyperlink"/>
          <w:rFonts w:ascii="Arial" w:hAnsi="Arial" w:cs="Arial"/>
          <w:caps w:val="0"/>
          <w:noProof/>
          <w:szCs w:val="22"/>
        </w:rPr>
        <w:instrText>HYPERLINK "https://collaboration-cmp-cpm.forces.mil.ca/sites/DPGR/dpgr2/SpecMaint/General_Specifications/OGS%20-%202019/English/Annex_G_MTL_RCAF_OGS.xlsx"</w:instrText>
      </w:r>
      <w:r w:rsidR="008608E7">
        <w:rPr>
          <w:rStyle w:val="Hyperlink"/>
          <w:rFonts w:ascii="Arial" w:hAnsi="Arial" w:cs="Arial"/>
          <w:caps w:val="0"/>
          <w:noProof/>
          <w:szCs w:val="22"/>
        </w:rPr>
      </w:r>
      <w:r w:rsidR="008608E7">
        <w:rPr>
          <w:rStyle w:val="Hyperlink"/>
          <w:rFonts w:ascii="Arial" w:hAnsi="Arial" w:cs="Arial"/>
          <w:caps w:val="0"/>
          <w:noProof/>
          <w:szCs w:val="22"/>
        </w:rPr>
        <w:fldChar w:fldCharType="separate"/>
      </w:r>
      <w:bookmarkStart w:id="145" w:name="_Toc9505449"/>
      <w:r w:rsidR="008B6589" w:rsidRPr="008608E7">
        <w:rPr>
          <w:rStyle w:val="Hyperlink"/>
          <w:rFonts w:ascii="Arial" w:hAnsi="Arial" w:cs="Arial"/>
          <w:caps w:val="0"/>
          <w:noProof/>
          <w:szCs w:val="22"/>
        </w:rPr>
        <w:t>Annex G – Air environmental work requirement table</w:t>
      </w:r>
      <w:bookmarkEnd w:id="145"/>
    </w:p>
    <w:p w14:paraId="3591B88A" w14:textId="11AF3020" w:rsidR="008B6589" w:rsidRPr="008608E7" w:rsidRDefault="008608E7" w:rsidP="008B6589">
      <w:pPr>
        <w:pStyle w:val="Heading2"/>
        <w:spacing w:before="0" w:after="0" w:line="480" w:lineRule="auto"/>
        <w:rPr>
          <w:rStyle w:val="Hyperlink"/>
          <w:rFonts w:ascii="Arial" w:hAnsi="Arial" w:cs="Arial"/>
          <w:i/>
          <w:caps w:val="0"/>
          <w:noProof/>
          <w:szCs w:val="22"/>
        </w:rPr>
      </w:pPr>
      <w:r>
        <w:rPr>
          <w:rStyle w:val="Hyperlink"/>
          <w:rFonts w:ascii="Arial" w:hAnsi="Arial" w:cs="Arial"/>
          <w:caps w:val="0"/>
          <w:noProof/>
          <w:szCs w:val="22"/>
        </w:rPr>
        <w:fldChar w:fldCharType="end"/>
      </w:r>
      <w:r>
        <w:rPr>
          <w:rStyle w:val="Hyperlink"/>
          <w:rFonts w:ascii="Arial" w:hAnsi="Arial" w:cs="Arial"/>
          <w:caps w:val="0"/>
          <w:noProof/>
          <w:szCs w:val="22"/>
        </w:rPr>
        <w:fldChar w:fldCharType="begin"/>
      </w:r>
      <w:r w:rsidR="00BB433C">
        <w:rPr>
          <w:rStyle w:val="Hyperlink"/>
          <w:rFonts w:ascii="Arial" w:hAnsi="Arial" w:cs="Arial"/>
          <w:caps w:val="0"/>
          <w:noProof/>
          <w:szCs w:val="22"/>
        </w:rPr>
        <w:instrText>HYPERLINK "https://collaboration-cmp-cpm.forces.mil.ca/sites/DPGR/dpgr2/SpecMaint/General_Specifications/OGS%20-%202019/English/Annex_H_RCAF_Competencies_requirements_OGS.xlsx"</w:instrText>
      </w:r>
      <w:r>
        <w:rPr>
          <w:rStyle w:val="Hyperlink"/>
          <w:rFonts w:ascii="Arial" w:hAnsi="Arial" w:cs="Arial"/>
          <w:caps w:val="0"/>
          <w:noProof/>
          <w:szCs w:val="22"/>
        </w:rPr>
      </w:r>
      <w:r>
        <w:rPr>
          <w:rStyle w:val="Hyperlink"/>
          <w:rFonts w:ascii="Arial" w:hAnsi="Arial" w:cs="Arial"/>
          <w:caps w:val="0"/>
          <w:noProof/>
          <w:szCs w:val="22"/>
        </w:rPr>
        <w:fldChar w:fldCharType="separate"/>
      </w:r>
      <w:bookmarkStart w:id="146" w:name="_Toc9505450"/>
      <w:r w:rsidR="008B6589" w:rsidRPr="008608E7">
        <w:rPr>
          <w:rStyle w:val="Hyperlink"/>
          <w:rFonts w:ascii="Arial" w:hAnsi="Arial" w:cs="Arial"/>
          <w:caps w:val="0"/>
          <w:noProof/>
          <w:szCs w:val="22"/>
        </w:rPr>
        <w:t>Ann</w:t>
      </w:r>
      <w:r w:rsidR="00CC2FCF">
        <w:rPr>
          <w:rStyle w:val="Hyperlink"/>
          <w:rFonts w:ascii="Arial" w:hAnsi="Arial" w:cs="Arial"/>
          <w:caps w:val="0"/>
          <w:noProof/>
          <w:szCs w:val="22"/>
        </w:rPr>
        <w:t>ex H – Air environ</w:t>
      </w:r>
      <w:r w:rsidR="008B6589" w:rsidRPr="008608E7">
        <w:rPr>
          <w:rStyle w:val="Hyperlink"/>
          <w:rFonts w:ascii="Arial" w:hAnsi="Arial" w:cs="Arial"/>
          <w:caps w:val="0"/>
          <w:noProof/>
          <w:szCs w:val="22"/>
        </w:rPr>
        <w:t>mental Competencies requirements table</w:t>
      </w:r>
      <w:bookmarkEnd w:id="146"/>
    </w:p>
    <w:bookmarkEnd w:id="134"/>
    <w:bookmarkEnd w:id="142"/>
    <w:p w14:paraId="247077BD" w14:textId="449F337E" w:rsidR="008B6589" w:rsidRPr="00BD4D16" w:rsidRDefault="008608E7" w:rsidP="008D0E4C">
      <w:pPr>
        <w:tabs>
          <w:tab w:val="center" w:pos="4680"/>
        </w:tabs>
        <w:rPr>
          <w:rFonts w:eastAsia="Times New Roman" w:cs="Times New Roman"/>
          <w:bCs/>
          <w:szCs w:val="20"/>
          <w:lang w:eastAsia="en-CA"/>
        </w:rPr>
      </w:pPr>
      <w:r>
        <w:rPr>
          <w:rStyle w:val="Hyperlink"/>
          <w:rFonts w:eastAsiaTheme="majorEastAsia" w:cs="Arial"/>
          <w:b w:val="0"/>
          <w:bCs/>
          <w:noProof/>
        </w:rPr>
        <w:fldChar w:fldCharType="end"/>
      </w:r>
      <w:bookmarkEnd w:id="135"/>
    </w:p>
    <w:p w14:paraId="09AE4988" w14:textId="77777777" w:rsidR="008B6589" w:rsidRPr="00C07DEF" w:rsidRDefault="008B6589" w:rsidP="008B6589">
      <w:pPr>
        <w:tabs>
          <w:tab w:val="left" w:pos="567"/>
        </w:tabs>
        <w:rPr>
          <w:rFonts w:eastAsia="Times New Roman" w:cs="Times New Roman"/>
          <w:color w:val="0000FF"/>
          <w:szCs w:val="20"/>
          <w:lang w:eastAsia="en-CA"/>
        </w:rPr>
      </w:pPr>
      <w:r w:rsidRPr="005846A7">
        <w:rPr>
          <w:rFonts w:eastAsia="Times New Roman" w:cs="Times New Roman"/>
          <w:bCs/>
          <w:szCs w:val="20"/>
          <w:lang w:eastAsia="en-CA"/>
        </w:rPr>
        <w:t xml:space="preserve">If no attachment is found, please forward a request </w:t>
      </w:r>
      <w:r w:rsidRPr="00BA597E">
        <w:rPr>
          <w:rFonts w:eastAsia="Times New Roman" w:cs="Times New Roman"/>
          <w:bCs/>
          <w:szCs w:val="20"/>
          <w:lang w:eastAsia="en-CA"/>
        </w:rPr>
        <w:t>to</w:t>
      </w:r>
      <w:r w:rsidRPr="00BA597E">
        <w:rPr>
          <w:rFonts w:eastAsia="Times New Roman" w:cs="Times New Roman"/>
          <w:b/>
          <w:bCs/>
          <w:szCs w:val="20"/>
          <w:lang w:eastAsia="en-CA"/>
        </w:rPr>
        <w:t xml:space="preserve"> </w:t>
      </w:r>
      <w:hyperlink r:id="rId35" w:history="1">
        <w:r w:rsidRPr="00BA597E">
          <w:rPr>
            <w:rStyle w:val="Hyperlink"/>
            <w:rFonts w:eastAsia="Times New Roman" w:cs="Times New Roman"/>
            <w:b w:val="0"/>
            <w:szCs w:val="20"/>
            <w:lang w:eastAsia="en-CA"/>
          </w:rPr>
          <w:t>Director Personnel Generation Requirements (DPGR) 2 – Specification Maintenance</w:t>
        </w:r>
      </w:hyperlink>
    </w:p>
    <w:p w14:paraId="7E479EE6" w14:textId="77777777" w:rsidR="008B6589" w:rsidRPr="008B6589" w:rsidRDefault="008B6589" w:rsidP="008B6589">
      <w:pPr>
        <w:pStyle w:val="Heading1"/>
        <w:rPr>
          <w:noProof/>
        </w:rPr>
      </w:pPr>
    </w:p>
    <w:p w14:paraId="1CA7DC1C" w14:textId="77777777" w:rsidR="00E4387D" w:rsidRPr="008B6589" w:rsidRDefault="00E4387D"/>
    <w:sectPr w:rsidR="00E4387D" w:rsidRPr="008B6589" w:rsidSect="00AA19B4">
      <w:footerReference w:type="default" r:id="rId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FB3A5" w14:textId="77777777" w:rsidR="001A61F9" w:rsidRDefault="001A61F9" w:rsidP="008B6589">
      <w:r>
        <w:separator/>
      </w:r>
    </w:p>
  </w:endnote>
  <w:endnote w:type="continuationSeparator" w:id="0">
    <w:p w14:paraId="15A0D844" w14:textId="77777777" w:rsidR="001A61F9" w:rsidRDefault="001A61F9" w:rsidP="008B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mbo">
    <w:charset w:val="00"/>
    <w:family w:val="roman"/>
    <w:pitch w:val="variable"/>
    <w:sig w:usb0="8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MFOMKH+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937846"/>
      <w:docPartObj>
        <w:docPartGallery w:val="Page Numbers (Bottom of Page)"/>
        <w:docPartUnique/>
      </w:docPartObj>
    </w:sdtPr>
    <w:sdtEndPr>
      <w:rPr>
        <w:rFonts w:ascii="Arial" w:hAnsi="Arial" w:cs="Arial"/>
        <w:noProof/>
        <w:sz w:val="22"/>
        <w:szCs w:val="22"/>
      </w:rPr>
    </w:sdtEndPr>
    <w:sdtContent>
      <w:p w14:paraId="1153321E" w14:textId="7E8E4BA1" w:rsidR="001A61F9" w:rsidRPr="009A050D" w:rsidRDefault="001A61F9">
        <w:pPr>
          <w:pStyle w:val="Footer"/>
          <w:jc w:val="center"/>
          <w:rPr>
            <w:rFonts w:ascii="Arial" w:hAnsi="Arial" w:cs="Arial"/>
            <w:sz w:val="22"/>
            <w:szCs w:val="22"/>
          </w:rPr>
        </w:pPr>
        <w:r w:rsidRPr="009A050D">
          <w:rPr>
            <w:rFonts w:ascii="Arial" w:hAnsi="Arial" w:cs="Arial"/>
            <w:sz w:val="22"/>
            <w:szCs w:val="22"/>
          </w:rPr>
          <w:fldChar w:fldCharType="begin"/>
        </w:r>
        <w:r w:rsidRPr="009A050D">
          <w:rPr>
            <w:rFonts w:ascii="Arial" w:hAnsi="Arial" w:cs="Arial"/>
            <w:sz w:val="22"/>
            <w:szCs w:val="22"/>
          </w:rPr>
          <w:instrText xml:space="preserve"> PAGE   \* MERGEFORMAT </w:instrText>
        </w:r>
        <w:r w:rsidRPr="009A050D">
          <w:rPr>
            <w:rFonts w:ascii="Arial" w:hAnsi="Arial" w:cs="Arial"/>
            <w:sz w:val="22"/>
            <w:szCs w:val="22"/>
          </w:rPr>
          <w:fldChar w:fldCharType="separate"/>
        </w:r>
        <w:r w:rsidR="00362BA3">
          <w:rPr>
            <w:rFonts w:ascii="Arial" w:hAnsi="Arial" w:cs="Arial"/>
            <w:noProof/>
            <w:sz w:val="22"/>
            <w:szCs w:val="22"/>
          </w:rPr>
          <w:t>21</w:t>
        </w:r>
        <w:r w:rsidRPr="009A050D">
          <w:rPr>
            <w:rFonts w:ascii="Arial" w:hAnsi="Arial" w:cs="Arial"/>
            <w:noProof/>
            <w:sz w:val="22"/>
            <w:szCs w:val="22"/>
          </w:rPr>
          <w:fldChar w:fldCharType="end"/>
        </w:r>
        <w:r w:rsidRPr="009A050D">
          <w:rPr>
            <w:rFonts w:ascii="Arial" w:hAnsi="Arial" w:cs="Arial"/>
            <w:noProof/>
            <w:sz w:val="22"/>
            <w:szCs w:val="22"/>
          </w:rPr>
          <w:t>/</w:t>
        </w:r>
        <w:r>
          <w:rPr>
            <w:rFonts w:ascii="Arial" w:hAnsi="Arial" w:cs="Arial"/>
            <w:noProof/>
            <w:sz w:val="22"/>
            <w:szCs w:val="22"/>
          </w:rPr>
          <w:t>40</w:t>
        </w:r>
      </w:p>
    </w:sdtContent>
  </w:sdt>
  <w:p w14:paraId="6F6340BA" w14:textId="52B207CD" w:rsidR="001A61F9" w:rsidRDefault="001A61F9" w:rsidP="00AA19B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5A53E" w14:textId="77777777" w:rsidR="001A61F9" w:rsidRDefault="001A61F9" w:rsidP="008B6589">
      <w:r>
        <w:separator/>
      </w:r>
    </w:p>
  </w:footnote>
  <w:footnote w:type="continuationSeparator" w:id="0">
    <w:p w14:paraId="49EC39F0" w14:textId="77777777" w:rsidR="001A61F9" w:rsidRDefault="001A61F9" w:rsidP="008B6589">
      <w:r>
        <w:continuationSeparator/>
      </w:r>
    </w:p>
  </w:footnote>
  <w:footnote w:id="1">
    <w:p w14:paraId="0D7B0B24" w14:textId="6C218667" w:rsidR="001A61F9" w:rsidRPr="00D46A41" w:rsidRDefault="001A61F9" w:rsidP="00D46A41">
      <w:pPr>
        <w:pStyle w:val="FootnoteText"/>
        <w:rPr>
          <w:rFonts w:ascii="Arial" w:hAnsi="Arial" w:cs="Arial"/>
        </w:rPr>
      </w:pPr>
      <w:r w:rsidRPr="00D46A41">
        <w:rPr>
          <w:rStyle w:val="FootnoteReference"/>
          <w:rFonts w:ascii="Arial" w:hAnsi="Arial" w:cs="Arial"/>
          <w:sz w:val="20"/>
          <w:szCs w:val="20"/>
        </w:rPr>
        <w:footnoteRef/>
      </w:r>
      <w:r w:rsidRPr="00D46A41">
        <w:rPr>
          <w:rFonts w:ascii="Arial" w:hAnsi="Arial" w:cs="Arial"/>
          <w:sz w:val="20"/>
          <w:szCs w:val="20"/>
        </w:rPr>
        <w:t xml:space="preserve"> </w:t>
      </w:r>
      <w:r w:rsidRPr="0085059A">
        <w:rPr>
          <w:rFonts w:ascii="Arial" w:hAnsi="Arial" w:cs="Arial"/>
          <w:bCs/>
          <w:i/>
          <w:sz w:val="20"/>
          <w:szCs w:val="20"/>
        </w:rPr>
        <w:t>Officership 2020</w:t>
      </w:r>
      <w:r w:rsidRPr="00D46A41">
        <w:rPr>
          <w:rFonts w:ascii="Arial" w:hAnsi="Arial" w:cs="Arial"/>
          <w:sz w:val="20"/>
          <w:szCs w:val="20"/>
        </w:rPr>
        <w:t>, March 2001, p. I-4</w:t>
      </w:r>
    </w:p>
  </w:footnote>
  <w:footnote w:id="2">
    <w:p w14:paraId="47957931" w14:textId="2900C28C" w:rsidR="001A61F9" w:rsidRPr="00C21279" w:rsidRDefault="001A61F9" w:rsidP="00D46A41">
      <w:pPr>
        <w:pStyle w:val="FootnoteText"/>
        <w:rPr>
          <w:rFonts w:ascii="Arial" w:hAnsi="Arial" w:cs="Arial"/>
        </w:rPr>
      </w:pPr>
      <w:r w:rsidRPr="00C21279">
        <w:rPr>
          <w:rStyle w:val="FootnoteReference"/>
          <w:rFonts w:ascii="Arial" w:hAnsi="Arial" w:cs="Arial"/>
          <w:sz w:val="20"/>
          <w:szCs w:val="20"/>
        </w:rPr>
        <w:footnoteRef/>
      </w:r>
      <w:r w:rsidRPr="00C21279">
        <w:rPr>
          <w:rFonts w:ascii="Arial" w:hAnsi="Arial" w:cs="Arial"/>
          <w:sz w:val="20"/>
          <w:szCs w:val="20"/>
        </w:rPr>
        <w:t xml:space="preserve"> </w:t>
      </w:r>
      <w:hyperlink r:id="rId1" w:history="1">
        <w:r w:rsidRPr="00C21279">
          <w:rPr>
            <w:rStyle w:val="Hyperlink"/>
            <w:rFonts w:ascii="Arial" w:hAnsi="Arial" w:cs="Arial"/>
            <w:i/>
            <w:sz w:val="20"/>
            <w:szCs w:val="20"/>
          </w:rPr>
          <w:t>Duty with Honour – The Profession of Arms in Canada</w:t>
        </w:r>
      </w:hyperlink>
      <w:r w:rsidRPr="00C21279">
        <w:rPr>
          <w:rFonts w:ascii="Arial" w:hAnsi="Arial" w:cs="Arial"/>
          <w:sz w:val="20"/>
          <w:szCs w:val="20"/>
        </w:rPr>
        <w:t>, 2003, p. 10</w:t>
      </w:r>
    </w:p>
  </w:footnote>
  <w:footnote w:id="3">
    <w:p w14:paraId="4C572D75" w14:textId="00D24822" w:rsidR="001A61F9" w:rsidRDefault="001A61F9" w:rsidP="00D46A41">
      <w:pPr>
        <w:pStyle w:val="FootnoteText"/>
      </w:pPr>
      <w:r w:rsidRPr="00C21279">
        <w:rPr>
          <w:rStyle w:val="FootnoteReference"/>
          <w:rFonts w:ascii="Arial" w:hAnsi="Arial" w:cs="Arial"/>
          <w:sz w:val="20"/>
          <w:szCs w:val="20"/>
        </w:rPr>
        <w:footnoteRef/>
      </w:r>
      <w:r w:rsidRPr="00C21279">
        <w:rPr>
          <w:rFonts w:ascii="Arial" w:hAnsi="Arial" w:cs="Arial"/>
          <w:sz w:val="20"/>
          <w:szCs w:val="20"/>
        </w:rPr>
        <w:t xml:space="preserve"> The descriptions of the four attributes are edited from the booklet </w:t>
      </w:r>
      <w:hyperlink r:id="rId2" w:history="1">
        <w:r w:rsidRPr="00C21279">
          <w:rPr>
            <w:rStyle w:val="Hyperlink"/>
            <w:rFonts w:ascii="Arial" w:hAnsi="Arial" w:cs="Arial"/>
            <w:i/>
            <w:sz w:val="20"/>
            <w:szCs w:val="20"/>
          </w:rPr>
          <w:t>Summary of Duty with Honour – The Profession of Arms in Canada</w:t>
        </w:r>
      </w:hyperlink>
      <w:r w:rsidRPr="00C21279">
        <w:rPr>
          <w:rFonts w:ascii="Arial" w:hAnsi="Arial" w:cs="Arial"/>
          <w:sz w:val="20"/>
          <w:szCs w:val="20"/>
        </w:rPr>
        <w:t>, 2003</w:t>
      </w:r>
    </w:p>
  </w:footnote>
  <w:footnote w:id="4">
    <w:p w14:paraId="4777C77B" w14:textId="4DF1A130" w:rsidR="001A61F9" w:rsidRPr="006C4776" w:rsidRDefault="001A61F9" w:rsidP="00D46A41">
      <w:pPr>
        <w:pStyle w:val="FootnoteText"/>
        <w:rPr>
          <w:rFonts w:ascii="Arial" w:hAnsi="Arial" w:cs="Arial"/>
        </w:rPr>
      </w:pPr>
      <w:r w:rsidRPr="006C4776">
        <w:rPr>
          <w:rStyle w:val="FootnoteReference"/>
          <w:rFonts w:ascii="Arial" w:hAnsi="Arial" w:cs="Arial"/>
          <w:sz w:val="20"/>
          <w:szCs w:val="20"/>
        </w:rPr>
        <w:footnoteRef/>
      </w:r>
      <w:r w:rsidRPr="006C4776">
        <w:rPr>
          <w:rFonts w:ascii="Arial" w:hAnsi="Arial" w:cs="Arial"/>
          <w:sz w:val="20"/>
          <w:szCs w:val="20"/>
        </w:rPr>
        <w:t xml:space="preserve"> </w:t>
      </w:r>
      <w:hyperlink r:id="rId3" w:history="1">
        <w:r w:rsidRPr="006C4776">
          <w:rPr>
            <w:rStyle w:val="Hyperlink"/>
            <w:rFonts w:ascii="Arial" w:hAnsi="Arial" w:cs="Arial"/>
            <w:i/>
            <w:sz w:val="20"/>
            <w:szCs w:val="20"/>
          </w:rPr>
          <w:t>Leadership in the Canadian Forces:  Doctrine</w:t>
        </w:r>
      </w:hyperlink>
      <w:r w:rsidRPr="006C4776">
        <w:rPr>
          <w:rFonts w:ascii="Arial" w:hAnsi="Arial" w:cs="Arial"/>
          <w:sz w:val="20"/>
          <w:szCs w:val="20"/>
        </w:rPr>
        <w:t>, 2005, p. 3</w:t>
      </w:r>
    </w:p>
  </w:footnote>
  <w:footnote w:id="5">
    <w:p w14:paraId="592C9BB0" w14:textId="2FAF1D2F" w:rsidR="001A61F9" w:rsidRDefault="001A61F9" w:rsidP="00D46A41">
      <w:pPr>
        <w:pStyle w:val="FootnoteText"/>
      </w:pPr>
      <w:r w:rsidRPr="006C4776">
        <w:rPr>
          <w:rStyle w:val="FootnoteReference"/>
          <w:rFonts w:ascii="Arial" w:hAnsi="Arial" w:cs="Arial"/>
          <w:sz w:val="20"/>
          <w:szCs w:val="20"/>
        </w:rPr>
        <w:footnoteRef/>
      </w:r>
      <w:r w:rsidRPr="006C4776">
        <w:rPr>
          <w:rFonts w:ascii="Arial" w:hAnsi="Arial" w:cs="Arial"/>
          <w:sz w:val="20"/>
          <w:szCs w:val="20"/>
        </w:rPr>
        <w:t xml:space="preserve"> </w:t>
      </w:r>
      <w:hyperlink r:id="rId4" w:history="1">
        <w:r w:rsidRPr="006C4776">
          <w:rPr>
            <w:rStyle w:val="Hyperlink"/>
            <w:rFonts w:ascii="Arial" w:hAnsi="Arial" w:cs="Arial"/>
            <w:i/>
            <w:sz w:val="20"/>
            <w:szCs w:val="20"/>
          </w:rPr>
          <w:t>Leadership in the Canadian Forces:  Conceptual Foundations</w:t>
        </w:r>
      </w:hyperlink>
      <w:r w:rsidRPr="006C4776">
        <w:rPr>
          <w:rFonts w:ascii="Arial" w:hAnsi="Arial" w:cs="Arial"/>
          <w:sz w:val="20"/>
          <w:szCs w:val="20"/>
        </w:rPr>
        <w:t>, 2005, p. i</w:t>
      </w:r>
    </w:p>
  </w:footnote>
  <w:footnote w:id="6">
    <w:p w14:paraId="1F5D9F42" w14:textId="2ACAA027" w:rsidR="001A61F9" w:rsidRPr="006C4776" w:rsidRDefault="001A61F9" w:rsidP="00D46A41">
      <w:pPr>
        <w:pStyle w:val="FootnoteText"/>
        <w:rPr>
          <w:rFonts w:ascii="Arial" w:hAnsi="Arial" w:cs="Arial"/>
        </w:rPr>
      </w:pPr>
      <w:r w:rsidRPr="006C4776">
        <w:rPr>
          <w:rStyle w:val="FootnoteReference"/>
          <w:rFonts w:ascii="Arial" w:hAnsi="Arial" w:cs="Arial"/>
          <w:sz w:val="20"/>
          <w:szCs w:val="20"/>
        </w:rPr>
        <w:footnoteRef/>
      </w:r>
      <w:r w:rsidRPr="006C4776">
        <w:rPr>
          <w:rFonts w:ascii="Arial" w:hAnsi="Arial" w:cs="Arial"/>
          <w:sz w:val="20"/>
          <w:szCs w:val="20"/>
        </w:rPr>
        <w:t xml:space="preserve"> </w:t>
      </w:r>
      <w:hyperlink r:id="rId5" w:history="1">
        <w:r w:rsidRPr="006C4776">
          <w:rPr>
            <w:rStyle w:val="Hyperlink"/>
            <w:rFonts w:ascii="Arial" w:hAnsi="Arial" w:cs="Arial"/>
            <w:i/>
            <w:sz w:val="20"/>
            <w:szCs w:val="20"/>
          </w:rPr>
          <w:t>Leadership in the Canadian Forces:  Leading the Institution</w:t>
        </w:r>
      </w:hyperlink>
      <w:r w:rsidRPr="006C4776">
        <w:rPr>
          <w:rFonts w:ascii="Arial" w:hAnsi="Arial" w:cs="Arial"/>
          <w:sz w:val="20"/>
          <w:szCs w:val="20"/>
        </w:rPr>
        <w:t>, 2007, p. vii</w:t>
      </w:r>
    </w:p>
  </w:footnote>
  <w:footnote w:id="7">
    <w:p w14:paraId="48762C8D" w14:textId="79E567EB" w:rsidR="001A61F9" w:rsidRPr="00A3456D" w:rsidRDefault="001A61F9">
      <w:pPr>
        <w:pStyle w:val="FootnoteText"/>
      </w:pPr>
      <w:r>
        <w:rPr>
          <w:rStyle w:val="FootnoteReference"/>
        </w:rPr>
        <w:footnoteRef/>
      </w:r>
      <w:r>
        <w:rPr>
          <w:rFonts w:ascii="Arial" w:eastAsiaTheme="minorHAnsi" w:hAnsi="Arial" w:cstheme="minorBidi"/>
          <w:noProof/>
          <w:sz w:val="20"/>
          <w:szCs w:val="20"/>
          <w:lang w:eastAsia="en-US"/>
        </w:rPr>
        <w:t xml:space="preserve"> </w:t>
      </w:r>
      <w:r w:rsidRPr="00A3456D">
        <w:rPr>
          <w:rFonts w:ascii="Arial" w:eastAsiaTheme="minorHAnsi" w:hAnsi="Arial" w:cstheme="minorBidi"/>
          <w:noProof/>
          <w:sz w:val="20"/>
          <w:szCs w:val="20"/>
          <w:lang w:eastAsia="en-US"/>
        </w:rPr>
        <w:t>Professional duties and tasks that officers must perform are described in their respective OS w</w:t>
      </w:r>
      <w:r>
        <w:rPr>
          <w:rFonts w:ascii="Arial" w:eastAsiaTheme="minorHAnsi" w:hAnsi="Arial" w:cstheme="minorBidi"/>
          <w:noProof/>
          <w:sz w:val="20"/>
          <w:szCs w:val="20"/>
          <w:lang w:eastAsia="en-US"/>
        </w:rPr>
        <w:t>h</w:t>
      </w:r>
      <w:r w:rsidRPr="00A3456D">
        <w:rPr>
          <w:rFonts w:ascii="Arial" w:eastAsiaTheme="minorHAnsi" w:hAnsi="Arial" w:cstheme="minorBidi"/>
          <w:noProof/>
          <w:sz w:val="20"/>
          <w:szCs w:val="20"/>
          <w:lang w:eastAsia="en-US"/>
        </w:rPr>
        <w:t>ich can be found on DPGR web site.</w:t>
      </w:r>
    </w:p>
  </w:footnote>
  <w:footnote w:id="8">
    <w:p w14:paraId="109B5D07" w14:textId="40758FA7" w:rsidR="001A61F9" w:rsidRPr="004B4F21" w:rsidRDefault="001A61F9" w:rsidP="00CE13DD">
      <w:pPr>
        <w:rPr>
          <w:noProof/>
        </w:rPr>
      </w:pPr>
      <w:r>
        <w:rPr>
          <w:rStyle w:val="FootnoteReference"/>
        </w:rPr>
        <w:footnoteRef/>
      </w:r>
      <w:r>
        <w:t xml:space="preserve"> </w:t>
      </w:r>
      <w:r>
        <w:rPr>
          <w:noProof/>
          <w:sz w:val="20"/>
          <w:szCs w:val="20"/>
        </w:rPr>
        <w:t>SS, found on the DPGR web site: they</w:t>
      </w:r>
      <w:r w:rsidRPr="00283592">
        <w:rPr>
          <w:noProof/>
          <w:sz w:val="20"/>
          <w:szCs w:val="20"/>
        </w:rPr>
        <w:t xml:space="preserve"> describe the other occupational </w:t>
      </w:r>
      <w:r>
        <w:rPr>
          <w:noProof/>
          <w:sz w:val="20"/>
          <w:szCs w:val="20"/>
        </w:rPr>
        <w:t>work requirements for jobs</w:t>
      </w:r>
      <w:r w:rsidRPr="00283592">
        <w:rPr>
          <w:noProof/>
          <w:sz w:val="20"/>
          <w:szCs w:val="20"/>
        </w:rPr>
        <w:t xml:space="preserve"> as</w:t>
      </w:r>
      <w:r>
        <w:rPr>
          <w:noProof/>
          <w:sz w:val="20"/>
          <w:szCs w:val="20"/>
        </w:rPr>
        <w:t>sociated with one or many occupations</w:t>
      </w:r>
      <w:r w:rsidRPr="00283592">
        <w:rPr>
          <w:noProof/>
          <w:sz w:val="20"/>
          <w:szCs w:val="20"/>
        </w:rPr>
        <w:t>.</w:t>
      </w:r>
    </w:p>
  </w:footnote>
  <w:footnote w:id="9">
    <w:p w14:paraId="517B47A0" w14:textId="0EF1535D" w:rsidR="001A61F9" w:rsidRPr="005438D7" w:rsidRDefault="001A61F9">
      <w:pPr>
        <w:pStyle w:val="FootnoteText"/>
      </w:pPr>
      <w:r>
        <w:rPr>
          <w:rStyle w:val="FootnoteReference"/>
        </w:rPr>
        <w:footnoteRef/>
      </w:r>
      <w:r>
        <w:rPr>
          <w:rFonts w:ascii="Arial" w:eastAsiaTheme="minorHAnsi" w:hAnsi="Arial" w:cstheme="minorBidi"/>
          <w:noProof/>
          <w:sz w:val="20"/>
          <w:szCs w:val="20"/>
          <w:lang w:eastAsia="en-US"/>
        </w:rPr>
        <w:t xml:space="preserve"> </w:t>
      </w:r>
      <w:r w:rsidRPr="00664487">
        <w:rPr>
          <w:rFonts w:ascii="Arial" w:eastAsiaTheme="minorHAnsi" w:hAnsi="Arial" w:cstheme="minorBidi"/>
          <w:noProof/>
          <w:sz w:val="20"/>
          <w:szCs w:val="20"/>
          <w:lang w:eastAsia="en-US"/>
        </w:rPr>
        <w:t xml:space="preserve">Some occupations </w:t>
      </w:r>
      <w:r>
        <w:rPr>
          <w:rFonts w:ascii="Arial" w:eastAsiaTheme="minorHAnsi" w:hAnsi="Arial" w:cstheme="minorBidi"/>
          <w:noProof/>
          <w:sz w:val="20"/>
          <w:szCs w:val="20"/>
          <w:lang w:eastAsia="en-US"/>
        </w:rPr>
        <w:t>may integrate officers at the</w:t>
      </w:r>
      <w:r w:rsidRPr="00664487">
        <w:rPr>
          <w:rFonts w:ascii="Arial" w:eastAsiaTheme="minorHAnsi" w:hAnsi="Arial" w:cstheme="minorBidi"/>
          <w:noProof/>
          <w:sz w:val="20"/>
          <w:szCs w:val="20"/>
          <w:lang w:eastAsia="en-US"/>
        </w:rPr>
        <w:t xml:space="preserve"> rank</w:t>
      </w:r>
      <w:r>
        <w:rPr>
          <w:rFonts w:ascii="Arial" w:eastAsiaTheme="minorHAnsi" w:hAnsi="Arial" w:cstheme="minorBidi"/>
          <w:noProof/>
          <w:sz w:val="20"/>
          <w:szCs w:val="20"/>
          <w:lang w:eastAsia="en-US"/>
        </w:rPr>
        <w:t xml:space="preserve"> of Capt IAW the Occupational Specifications.</w:t>
      </w:r>
    </w:p>
  </w:footnote>
  <w:footnote w:id="10">
    <w:p w14:paraId="57329FCA" w14:textId="77777777" w:rsidR="001A61F9" w:rsidRPr="00EE78B3" w:rsidRDefault="001A61F9" w:rsidP="00EE78B3">
      <w:pPr>
        <w:pStyle w:val="FootnoteText"/>
        <w:rPr>
          <w:rFonts w:ascii="Arial" w:hAnsi="Arial" w:cs="Arial"/>
        </w:rPr>
      </w:pPr>
      <w:r w:rsidRPr="00EE78B3">
        <w:rPr>
          <w:rStyle w:val="FootnoteReference"/>
          <w:rFonts w:ascii="Arial" w:hAnsi="Arial" w:cs="Arial"/>
          <w:sz w:val="20"/>
          <w:szCs w:val="20"/>
        </w:rPr>
        <w:footnoteRef/>
      </w:r>
      <w:r w:rsidRPr="00EE78B3">
        <w:rPr>
          <w:rFonts w:ascii="Arial" w:hAnsi="Arial" w:cs="Arial"/>
          <w:sz w:val="20"/>
          <w:szCs w:val="20"/>
        </w:rPr>
        <w:t xml:space="preserve"> OFP occurs when members complete all qualifications required for first employment in their occupation.  At that point, members are posted off the Basic Training List (BTL) or Subsidized University Training List (SUTL) into a Trained Effective Strength (TES) position.  The OFP for each occupation is contained in the OS maintained by DPGR.</w:t>
      </w:r>
    </w:p>
  </w:footnote>
  <w:footnote w:id="11">
    <w:p w14:paraId="261AE5FA" w14:textId="77777777" w:rsidR="001A61F9" w:rsidRDefault="001A61F9" w:rsidP="008608E7">
      <w:pPr>
        <w:pStyle w:val="FootnoteText"/>
      </w:pPr>
      <w:r>
        <w:rPr>
          <w:rStyle w:val="FootnoteReference"/>
          <w:rFonts w:eastAsiaTheme="majorEastAsia"/>
        </w:rPr>
        <w:footnoteRef/>
      </w:r>
      <w:r>
        <w:rPr>
          <w:sz w:val="20"/>
          <w:szCs w:val="20"/>
        </w:rPr>
        <w:t xml:space="preserve"> </w:t>
      </w:r>
      <w:r w:rsidRPr="000664EB">
        <w:rPr>
          <w:rFonts w:ascii="Arial" w:hAnsi="Arial" w:cs="Arial"/>
          <w:sz w:val="20"/>
          <w:szCs w:val="20"/>
        </w:rPr>
        <w:t>Leadmark The Navy’s Strategy for 2020</w:t>
      </w:r>
    </w:p>
  </w:footnote>
  <w:footnote w:id="12">
    <w:p w14:paraId="70F57BF6" w14:textId="77777777" w:rsidR="001A61F9" w:rsidRPr="002A1025" w:rsidRDefault="001A61F9" w:rsidP="008608E7">
      <w:pPr>
        <w:pStyle w:val="FootnoteText"/>
        <w:rPr>
          <w:rFonts w:ascii="Arial" w:hAnsi="Arial" w:cs="Arial"/>
          <w:sz w:val="22"/>
          <w:szCs w:val="22"/>
        </w:rPr>
      </w:pPr>
      <w:r w:rsidRPr="002A1025">
        <w:rPr>
          <w:rStyle w:val="FootnoteReference"/>
          <w:rFonts w:ascii="Arial" w:eastAsiaTheme="majorEastAsia" w:hAnsi="Arial" w:cs="Arial"/>
          <w:sz w:val="22"/>
          <w:szCs w:val="22"/>
        </w:rPr>
        <w:footnoteRef/>
      </w:r>
      <w:r w:rsidRPr="002A1025">
        <w:rPr>
          <w:rFonts w:ascii="Arial" w:hAnsi="Arial" w:cs="Arial"/>
          <w:sz w:val="22"/>
          <w:szCs w:val="22"/>
        </w:rPr>
        <w:t xml:space="preserve"> </w:t>
      </w:r>
      <w:r w:rsidRPr="00501551">
        <w:rPr>
          <w:rFonts w:ascii="Arial" w:hAnsi="Arial" w:cs="Arial"/>
          <w:sz w:val="20"/>
          <w:szCs w:val="20"/>
        </w:rPr>
        <w:t>Canadian Navy Strategic Communications Handbook 2008/2009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1C4"/>
    <w:multiLevelType w:val="multilevel"/>
    <w:tmpl w:val="84541DF8"/>
    <w:lvl w:ilvl="0">
      <w:start w:val="1"/>
      <w:numFmt w:val="decimal"/>
      <w:lvlText w:val="%1."/>
      <w:lvlJc w:val="left"/>
      <w:pPr>
        <w:tabs>
          <w:tab w:val="num" w:pos="720"/>
        </w:tabs>
        <w:ind w:left="0" w:firstLine="0"/>
      </w:pPr>
      <w:rPr>
        <w:rFonts w:cs="Times New Roman" w:hint="default"/>
        <w:b w:val="0"/>
        <w:i w:val="0"/>
      </w:rPr>
    </w:lvl>
    <w:lvl w:ilvl="1">
      <w:start w:val="1"/>
      <w:numFmt w:val="lowerLetter"/>
      <w:lvlText w:val="%2."/>
      <w:lvlJc w:val="left"/>
      <w:pPr>
        <w:tabs>
          <w:tab w:val="num" w:pos="1440"/>
        </w:tabs>
        <w:ind w:left="1440" w:hanging="720"/>
      </w:pPr>
      <w:rPr>
        <w:rFonts w:ascii="Arial" w:hAnsi="Arial" w:cs="Arial" w:hint="default"/>
        <w:sz w:val="22"/>
        <w:szCs w:val="22"/>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3796B65"/>
    <w:multiLevelType w:val="multilevel"/>
    <w:tmpl w:val="0CDA72B2"/>
    <w:lvl w:ilvl="0">
      <w:start w:val="1"/>
      <w:numFmt w:val="decimal"/>
      <w:lvlText w:val="%1."/>
      <w:lvlJc w:val="left"/>
      <w:pPr>
        <w:tabs>
          <w:tab w:val="num" w:pos="720"/>
        </w:tabs>
      </w:pPr>
      <w:rPr>
        <w:rFonts w:ascii="Times New Roman" w:hAnsi="Times New Roman" w:cs="Times New Roman" w:hint="default"/>
      </w:rPr>
    </w:lvl>
    <w:lvl w:ilvl="1">
      <w:start w:val="3"/>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rPr>
        <w:rFonts w:ascii="Arial" w:hAnsi="Arial" w:cs="Arial" w:hint="default"/>
      </w:rPr>
    </w:lvl>
    <w:lvl w:ilvl="3">
      <w:start w:val="1"/>
      <w:numFmt w:val="lowerLetter"/>
      <w:lvlText w:val="(%4)"/>
      <w:lvlJc w:val="left"/>
      <w:pPr>
        <w:tabs>
          <w:tab w:val="num" w:pos="2880"/>
        </w:tabs>
        <w:ind w:left="2880" w:hanging="720"/>
      </w:pPr>
      <w:rPr>
        <w:rFonts w:ascii="Times New Roman" w:hAnsi="Times New Roman" w:cs="Times New Roman" w:hint="default"/>
      </w:rPr>
    </w:lvl>
    <w:lvl w:ilvl="4">
      <w:start w:val="1"/>
      <w:numFmt w:val="lowerRoman"/>
      <w:lvlText w:val="(%5)"/>
      <w:lvlJc w:val="left"/>
      <w:pPr>
        <w:tabs>
          <w:tab w:val="num" w:pos="3600"/>
        </w:tabs>
        <w:ind w:left="3600" w:hanging="72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 w15:restartNumberingAfterBreak="0">
    <w:nsid w:val="04100A9C"/>
    <w:multiLevelType w:val="hybridMultilevel"/>
    <w:tmpl w:val="F608579A"/>
    <w:lvl w:ilvl="0" w:tplc="922E5AF6">
      <w:start w:val="1"/>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90E0634"/>
    <w:multiLevelType w:val="multilevel"/>
    <w:tmpl w:val="E8D48FD2"/>
    <w:lvl w:ilvl="0">
      <w:start w:val="5"/>
      <w:numFmt w:val="decimal"/>
      <w:lvlText w:val="%1."/>
      <w:lvlJc w:val="left"/>
      <w:pPr>
        <w:tabs>
          <w:tab w:val="num" w:pos="720"/>
        </w:tabs>
        <w:ind w:left="0" w:firstLine="0"/>
      </w:pPr>
      <w:rPr>
        <w:rFonts w:cs="Times New Roman" w:hint="default"/>
        <w:b w:val="0"/>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A3B2C6C"/>
    <w:multiLevelType w:val="multilevel"/>
    <w:tmpl w:val="F796CAB8"/>
    <w:lvl w:ilvl="0">
      <w:start w:val="1"/>
      <w:numFmt w:val="decimal"/>
      <w:lvlText w:val="%1."/>
      <w:lvlJc w:val="left"/>
      <w:pPr>
        <w:tabs>
          <w:tab w:val="num" w:pos="900"/>
        </w:tabs>
      </w:pPr>
      <w:rPr>
        <w:rFonts w:ascii="Times New Roman" w:hAnsi="Times New Roman" w:cs="Times New Roman" w:hint="default"/>
        <w:b w:val="0"/>
        <w:bCs w:val="0"/>
        <w:i w:val="0"/>
        <w:iCs w:val="0"/>
        <w:sz w:val="20"/>
        <w:szCs w:val="20"/>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color w:val="auto"/>
      </w:rPr>
    </w:lvl>
    <w:lvl w:ilvl="4">
      <w:start w:val="1"/>
      <w:numFmt w:val="lowerRoman"/>
      <w:lvlText w:val="(%5)"/>
      <w:lvlJc w:val="left"/>
      <w:pPr>
        <w:tabs>
          <w:tab w:val="num" w:pos="3600"/>
        </w:tabs>
        <w:ind w:left="360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0DB91B72"/>
    <w:multiLevelType w:val="multilevel"/>
    <w:tmpl w:val="2258ECDA"/>
    <w:lvl w:ilvl="0">
      <w:start w:val="1"/>
      <w:numFmt w:val="decimal"/>
      <w:lvlText w:val="%1."/>
      <w:lvlJc w:val="left"/>
      <w:pPr>
        <w:tabs>
          <w:tab w:val="num" w:pos="720"/>
        </w:tabs>
        <w:ind w:left="0" w:firstLine="0"/>
      </w:pPr>
      <w:rPr>
        <w:rFonts w:cs="Times New Roman" w:hint="default"/>
      </w:rPr>
    </w:lvl>
    <w:lvl w:ilvl="1">
      <w:start w:val="1"/>
      <w:numFmt w:val="lowerLetter"/>
      <w:lvlText w:val="%2."/>
      <w:lvlJc w:val="left"/>
      <w:pPr>
        <w:tabs>
          <w:tab w:val="num" w:pos="1440"/>
        </w:tabs>
        <w:ind w:left="1440" w:hanging="720"/>
      </w:pPr>
      <w:rPr>
        <w:rFonts w:cs="Times New Roman" w:hint="default"/>
        <w:b w:val="0"/>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0ED41AC7"/>
    <w:multiLevelType w:val="hybridMultilevel"/>
    <w:tmpl w:val="352E8C00"/>
    <w:lvl w:ilvl="0" w:tplc="52563804">
      <w:start w:val="1"/>
      <w:numFmt w:val="lowerLetter"/>
      <w:lvlText w:val="%1."/>
      <w:lvlJc w:val="left"/>
      <w:pPr>
        <w:tabs>
          <w:tab w:val="num" w:pos="1080"/>
        </w:tabs>
        <w:ind w:left="1080" w:hanging="360"/>
      </w:pPr>
      <w:rPr>
        <w:rFonts w:ascii="Arial" w:hAnsi="Arial" w:cs="Arial" w:hint="default"/>
        <w:b w:val="0"/>
        <w:i w:val="0"/>
        <w:color w:val="auto"/>
        <w:sz w:val="22"/>
        <w:szCs w:val="22"/>
      </w:rPr>
    </w:lvl>
    <w:lvl w:ilvl="1" w:tplc="10090019" w:tentative="1">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11A16FB9"/>
    <w:multiLevelType w:val="multilevel"/>
    <w:tmpl w:val="19BC88D4"/>
    <w:lvl w:ilvl="0">
      <w:start w:val="1"/>
      <w:numFmt w:val="decimal"/>
      <w:lvlText w:val="%1."/>
      <w:lvlJc w:val="left"/>
      <w:pPr>
        <w:tabs>
          <w:tab w:val="num" w:pos="720"/>
        </w:tabs>
      </w:pPr>
      <w:rPr>
        <w:rFonts w:cs="Times New Roman" w:hint="default"/>
        <w:b w:val="0"/>
        <w:i w:val="0"/>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138C2742"/>
    <w:multiLevelType w:val="multilevel"/>
    <w:tmpl w:val="717C3986"/>
    <w:lvl w:ilvl="0">
      <w:start w:val="1"/>
      <w:numFmt w:val="decimal"/>
      <w:lvlText w:val="%1."/>
      <w:lvlJc w:val="left"/>
      <w:pPr>
        <w:tabs>
          <w:tab w:val="num" w:pos="720"/>
        </w:tabs>
        <w:ind w:left="0" w:firstLine="0"/>
      </w:pPr>
      <w:rPr>
        <w:rFonts w:cs="Times New Roman" w:hint="default"/>
      </w:rPr>
    </w:lvl>
    <w:lvl w:ilvl="1">
      <w:start w:val="1"/>
      <w:numFmt w:val="lowerLetter"/>
      <w:lvlText w:val="%2."/>
      <w:lvlJc w:val="left"/>
      <w:pPr>
        <w:tabs>
          <w:tab w:val="num" w:pos="1440"/>
        </w:tabs>
        <w:ind w:left="1440" w:hanging="720"/>
      </w:pPr>
      <w:rPr>
        <w:rFonts w:cs="Times New Roman" w:hint="default"/>
        <w:b w:val="0"/>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17D6331A"/>
    <w:multiLevelType w:val="multilevel"/>
    <w:tmpl w:val="72A4697C"/>
    <w:lvl w:ilvl="0">
      <w:start w:val="1"/>
      <w:numFmt w:val="decimal"/>
      <w:pStyle w:val="Numberedparagraph"/>
      <w:lvlText w:val="%1."/>
      <w:lvlJc w:val="left"/>
      <w:pPr>
        <w:tabs>
          <w:tab w:val="num" w:pos="360"/>
        </w:tabs>
        <w:ind w:left="0" w:firstLine="0"/>
      </w:pPr>
      <w:rPr>
        <w:rFonts w:hint="default"/>
      </w:rPr>
    </w:lvl>
    <w:lvl w:ilvl="1">
      <w:start w:val="1"/>
      <w:numFmt w:val="lowerLetter"/>
      <w:lvlText w:val="%2."/>
      <w:lvlJc w:val="left"/>
      <w:pPr>
        <w:tabs>
          <w:tab w:val="num" w:pos="2693"/>
        </w:tabs>
        <w:ind w:left="2693" w:hanging="720"/>
      </w:pPr>
      <w:rPr>
        <w:rFonts w:hint="default"/>
        <w:b w:val="0"/>
        <w:i w:val="0"/>
        <w:color w:val="auto"/>
      </w:rPr>
    </w:lvl>
    <w:lvl w:ilvl="2">
      <w:start w:val="1"/>
      <w:numFmt w:val="decimal"/>
      <w:lvlText w:val="(%3)"/>
      <w:lvlJc w:val="left"/>
      <w:pPr>
        <w:tabs>
          <w:tab w:val="num" w:pos="2016"/>
        </w:tabs>
        <w:ind w:left="2016" w:hanging="763"/>
      </w:pPr>
      <w:rPr>
        <w:rFonts w:hint="default"/>
      </w:rPr>
    </w:lvl>
    <w:lvl w:ilvl="3">
      <w:start w:val="1"/>
      <w:numFmt w:val="decimal"/>
      <w:lvlText w:val="(%4)"/>
      <w:lvlJc w:val="left"/>
      <w:pPr>
        <w:tabs>
          <w:tab w:val="num" w:pos="3240"/>
        </w:tabs>
        <w:ind w:left="3240" w:hanging="547"/>
      </w:pPr>
      <w:rPr>
        <w:rFonts w:hint="default"/>
      </w:rPr>
    </w:lvl>
    <w:lvl w:ilvl="4">
      <w:start w:val="1"/>
      <w:numFmt w:val="lowerLetter"/>
      <w:lvlText w:val="(%5)"/>
      <w:lvlJc w:val="left"/>
      <w:pPr>
        <w:tabs>
          <w:tab w:val="num" w:pos="3053"/>
        </w:tabs>
        <w:ind w:left="3053" w:hanging="360"/>
      </w:pPr>
      <w:rPr>
        <w:rFonts w:hint="default"/>
      </w:rPr>
    </w:lvl>
    <w:lvl w:ilvl="5">
      <w:start w:val="1"/>
      <w:numFmt w:val="lowerRoman"/>
      <w:lvlText w:val="(%6)"/>
      <w:lvlJc w:val="left"/>
      <w:pPr>
        <w:tabs>
          <w:tab w:val="num" w:pos="3413"/>
        </w:tabs>
        <w:ind w:left="3413" w:hanging="360"/>
      </w:pPr>
      <w:rPr>
        <w:rFonts w:hint="default"/>
      </w:rPr>
    </w:lvl>
    <w:lvl w:ilvl="6">
      <w:start w:val="1"/>
      <w:numFmt w:val="decimal"/>
      <w:lvlText w:val="%7."/>
      <w:lvlJc w:val="left"/>
      <w:pPr>
        <w:tabs>
          <w:tab w:val="num" w:pos="3773"/>
        </w:tabs>
        <w:ind w:left="3773" w:hanging="360"/>
      </w:pPr>
      <w:rPr>
        <w:rFonts w:hint="default"/>
      </w:rPr>
    </w:lvl>
    <w:lvl w:ilvl="7">
      <w:start w:val="1"/>
      <w:numFmt w:val="lowerLetter"/>
      <w:lvlText w:val="%8."/>
      <w:lvlJc w:val="left"/>
      <w:pPr>
        <w:tabs>
          <w:tab w:val="num" w:pos="4133"/>
        </w:tabs>
        <w:ind w:left="4133" w:hanging="360"/>
      </w:pPr>
      <w:rPr>
        <w:rFonts w:hint="default"/>
      </w:rPr>
    </w:lvl>
    <w:lvl w:ilvl="8">
      <w:start w:val="1"/>
      <w:numFmt w:val="lowerRoman"/>
      <w:lvlText w:val="%9."/>
      <w:lvlJc w:val="left"/>
      <w:pPr>
        <w:tabs>
          <w:tab w:val="num" w:pos="4493"/>
        </w:tabs>
        <w:ind w:left="4493" w:hanging="360"/>
      </w:pPr>
      <w:rPr>
        <w:rFonts w:hint="default"/>
      </w:rPr>
    </w:lvl>
  </w:abstractNum>
  <w:abstractNum w:abstractNumId="10" w15:restartNumberingAfterBreak="0">
    <w:nsid w:val="18AF17E9"/>
    <w:multiLevelType w:val="multilevel"/>
    <w:tmpl w:val="EA0C7788"/>
    <w:lvl w:ilvl="0">
      <w:start w:val="1"/>
      <w:numFmt w:val="decimal"/>
      <w:lvlText w:val="%1."/>
      <w:lvlJc w:val="left"/>
      <w:pPr>
        <w:tabs>
          <w:tab w:val="num" w:pos="720"/>
        </w:tabs>
        <w:ind w:left="0" w:firstLine="0"/>
      </w:pPr>
      <w:rPr>
        <w:rFonts w:cs="Times New Roman" w:hint="default"/>
      </w:rPr>
    </w:lvl>
    <w:lvl w:ilvl="1">
      <w:start w:val="1"/>
      <w:numFmt w:val="lowerLetter"/>
      <w:lvlText w:val="%2."/>
      <w:lvlJc w:val="left"/>
      <w:pPr>
        <w:tabs>
          <w:tab w:val="num" w:pos="1440"/>
        </w:tabs>
        <w:ind w:left="1440" w:hanging="720"/>
      </w:pPr>
      <w:rPr>
        <w:rFonts w:cs="Times New Roman" w:hint="default"/>
        <w:b w:val="0"/>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1E944414"/>
    <w:multiLevelType w:val="multilevel"/>
    <w:tmpl w:val="E5AA27C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1E973019"/>
    <w:multiLevelType w:val="multilevel"/>
    <w:tmpl w:val="C792AE04"/>
    <w:lvl w:ilvl="0">
      <w:start w:val="1"/>
      <w:numFmt w:val="decimal"/>
      <w:lvlText w:val="%1."/>
      <w:lvlJc w:val="left"/>
      <w:pPr>
        <w:tabs>
          <w:tab w:val="num" w:pos="720"/>
        </w:tabs>
        <w:ind w:left="0" w:firstLine="0"/>
      </w:pPr>
      <w:rPr>
        <w:rFonts w:cs="Times New Roman" w:hint="default"/>
      </w:rPr>
    </w:lvl>
    <w:lvl w:ilvl="1">
      <w:start w:val="1"/>
      <w:numFmt w:val="lowerLetter"/>
      <w:lvlText w:val="%2."/>
      <w:lvlJc w:val="left"/>
      <w:pPr>
        <w:tabs>
          <w:tab w:val="num" w:pos="1440"/>
        </w:tabs>
        <w:ind w:left="1440" w:hanging="720"/>
      </w:pPr>
      <w:rPr>
        <w:rFonts w:cs="Times New Roman" w:hint="default"/>
        <w:b w:val="0"/>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0A62C98"/>
    <w:multiLevelType w:val="multilevel"/>
    <w:tmpl w:val="95F0B892"/>
    <w:lvl w:ilvl="0">
      <w:start w:val="1"/>
      <w:numFmt w:val="decimal"/>
      <w:lvlText w:val="%1."/>
      <w:lvlJc w:val="left"/>
      <w:pPr>
        <w:tabs>
          <w:tab w:val="num" w:pos="720"/>
        </w:tabs>
        <w:ind w:left="0" w:firstLine="0"/>
      </w:pPr>
      <w:rPr>
        <w:rFonts w:cs="Times New Roman" w:hint="default"/>
        <w:b w:val="0"/>
        <w:i w:val="0"/>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7B62C8C"/>
    <w:multiLevelType w:val="multilevel"/>
    <w:tmpl w:val="7AEAF3C8"/>
    <w:lvl w:ilvl="0">
      <w:start w:val="1"/>
      <w:numFmt w:val="lowerLetter"/>
      <w:lvlText w:val="%1."/>
      <w:lvlJc w:val="left"/>
      <w:pPr>
        <w:tabs>
          <w:tab w:val="num" w:pos="1170"/>
        </w:tabs>
        <w:ind w:left="810" w:firstLine="0"/>
      </w:pPr>
      <w:rPr>
        <w:rFonts w:ascii="Arial" w:hAnsi="Arial" w:cs="Arial" w:hint="default"/>
        <w:sz w:val="22"/>
        <w:szCs w:val="22"/>
      </w:rPr>
    </w:lvl>
    <w:lvl w:ilvl="1">
      <w:start w:val="7"/>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325A5B28"/>
    <w:multiLevelType w:val="multilevel"/>
    <w:tmpl w:val="6F0A37DE"/>
    <w:lvl w:ilvl="0">
      <w:start w:val="1"/>
      <w:numFmt w:val="decimal"/>
      <w:lvlText w:val="%1."/>
      <w:lvlJc w:val="left"/>
      <w:pPr>
        <w:tabs>
          <w:tab w:val="num" w:pos="720"/>
        </w:tabs>
      </w:pPr>
      <w:rPr>
        <w:rFonts w:ascii="Times New Roman" w:hAnsi="Times New Roman" w:cs="Times New Roman" w:hint="default"/>
      </w:rPr>
    </w:lvl>
    <w:lvl w:ilvl="1">
      <w:start w:val="1"/>
      <w:numFmt w:val="lowerLetter"/>
      <w:lvlText w:val="%2."/>
      <w:lvlJc w:val="left"/>
      <w:pPr>
        <w:tabs>
          <w:tab w:val="num" w:pos="1440"/>
        </w:tabs>
        <w:ind w:left="1440" w:hanging="720"/>
      </w:pPr>
      <w:rPr>
        <w:rFonts w:ascii="Times New Roman" w:hAnsi="Times New Roman" w:cs="Times New Roman" w:hint="default"/>
      </w:rPr>
    </w:lvl>
    <w:lvl w:ilvl="2">
      <w:start w:val="1"/>
      <w:numFmt w:val="decimal"/>
      <w:lvlText w:val="(%3)"/>
      <w:lvlJc w:val="left"/>
      <w:pPr>
        <w:tabs>
          <w:tab w:val="num" w:pos="2160"/>
        </w:tabs>
        <w:ind w:left="2160" w:hanging="720"/>
      </w:pPr>
      <w:rPr>
        <w:rFonts w:ascii="Arial" w:hAnsi="Arial" w:cs="Arial" w:hint="default"/>
      </w:rPr>
    </w:lvl>
    <w:lvl w:ilvl="3">
      <w:start w:val="1"/>
      <w:numFmt w:val="lowerLetter"/>
      <w:lvlText w:val="(%4)"/>
      <w:lvlJc w:val="left"/>
      <w:pPr>
        <w:tabs>
          <w:tab w:val="num" w:pos="2880"/>
        </w:tabs>
        <w:ind w:left="2880" w:hanging="720"/>
      </w:pPr>
      <w:rPr>
        <w:rFonts w:ascii="Times New Roman" w:hAnsi="Times New Roman" w:cs="Times New Roman" w:hint="default"/>
      </w:rPr>
    </w:lvl>
    <w:lvl w:ilvl="4">
      <w:start w:val="1"/>
      <w:numFmt w:val="lowerRoman"/>
      <w:lvlText w:val="(%5)"/>
      <w:lvlJc w:val="left"/>
      <w:pPr>
        <w:tabs>
          <w:tab w:val="num" w:pos="3600"/>
        </w:tabs>
        <w:ind w:left="3600" w:hanging="72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6" w15:restartNumberingAfterBreak="0">
    <w:nsid w:val="332D01FD"/>
    <w:multiLevelType w:val="multilevel"/>
    <w:tmpl w:val="888A9062"/>
    <w:lvl w:ilvl="0">
      <w:start w:val="1"/>
      <w:numFmt w:val="decimal"/>
      <w:lvlText w:val="%1."/>
      <w:lvlJc w:val="left"/>
      <w:pPr>
        <w:tabs>
          <w:tab w:val="num" w:pos="720"/>
        </w:tabs>
      </w:pPr>
      <w:rPr>
        <w:rFonts w:cs="Times New Roman" w:hint="default"/>
        <w:b w:val="0"/>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3DC60F67"/>
    <w:multiLevelType w:val="multilevel"/>
    <w:tmpl w:val="888A9062"/>
    <w:lvl w:ilvl="0">
      <w:start w:val="1"/>
      <w:numFmt w:val="decimal"/>
      <w:lvlText w:val="%1."/>
      <w:lvlJc w:val="left"/>
      <w:pPr>
        <w:tabs>
          <w:tab w:val="num" w:pos="720"/>
        </w:tabs>
      </w:pPr>
      <w:rPr>
        <w:rFonts w:cs="Times New Roman" w:hint="default"/>
        <w:b w:val="0"/>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407B7754"/>
    <w:multiLevelType w:val="multilevel"/>
    <w:tmpl w:val="4030F278"/>
    <w:lvl w:ilvl="0">
      <w:start w:val="1"/>
      <w:numFmt w:val="decimal"/>
      <w:lvlText w:val="%1."/>
      <w:lvlJc w:val="left"/>
      <w:pPr>
        <w:tabs>
          <w:tab w:val="num" w:pos="720"/>
        </w:tabs>
        <w:ind w:left="0" w:firstLine="0"/>
      </w:pPr>
      <w:rPr>
        <w:rFonts w:cs="Times New Roman" w:hint="default"/>
      </w:rPr>
    </w:lvl>
    <w:lvl w:ilvl="1">
      <w:start w:val="1"/>
      <w:numFmt w:val="lowerLetter"/>
      <w:lvlText w:val="%2."/>
      <w:lvlJc w:val="left"/>
      <w:pPr>
        <w:tabs>
          <w:tab w:val="num" w:pos="1440"/>
        </w:tabs>
        <w:ind w:left="1440" w:hanging="720"/>
      </w:pPr>
      <w:rPr>
        <w:rFonts w:cs="Times New Roman" w:hint="default"/>
        <w:b w:val="0"/>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40FB3104"/>
    <w:multiLevelType w:val="multilevel"/>
    <w:tmpl w:val="C7F820A6"/>
    <w:lvl w:ilvl="0">
      <w:start w:val="1"/>
      <w:numFmt w:val="lowerLetter"/>
      <w:lvlText w:val="%1."/>
      <w:lvlJc w:val="left"/>
      <w:pPr>
        <w:tabs>
          <w:tab w:val="num" w:pos="360"/>
        </w:tabs>
        <w:ind w:left="0" w:firstLine="0"/>
      </w:pPr>
      <w:rPr>
        <w:rFonts w:hint="default"/>
      </w:rPr>
    </w:lvl>
    <w:lvl w:ilvl="1">
      <w:start w:val="7"/>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12A1D5E"/>
    <w:multiLevelType w:val="multilevel"/>
    <w:tmpl w:val="0F940C20"/>
    <w:lvl w:ilvl="0">
      <w:start w:val="1"/>
      <w:numFmt w:val="decimal"/>
      <w:lvlText w:val="%1."/>
      <w:lvlJc w:val="left"/>
      <w:pPr>
        <w:tabs>
          <w:tab w:val="num" w:pos="720"/>
        </w:tabs>
        <w:ind w:left="0" w:firstLine="0"/>
      </w:pPr>
      <w:rPr>
        <w:rFonts w:cs="Times New Roman" w:hint="default"/>
        <w:b w:val="0"/>
        <w:i w:val="0"/>
      </w:rPr>
    </w:lvl>
    <w:lvl w:ilvl="1">
      <w:start w:val="1"/>
      <w:numFmt w:val="lowerLetter"/>
      <w:lvlText w:val="%2."/>
      <w:lvlJc w:val="left"/>
      <w:pPr>
        <w:tabs>
          <w:tab w:val="num" w:pos="1440"/>
        </w:tabs>
        <w:ind w:left="1440" w:hanging="720"/>
      </w:pPr>
      <w:rPr>
        <w:rFonts w:ascii="Arial" w:hAnsi="Arial" w:cs="Arial" w:hint="default"/>
        <w:sz w:val="22"/>
        <w:szCs w:val="22"/>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41F762A3"/>
    <w:multiLevelType w:val="multilevel"/>
    <w:tmpl w:val="95F0B892"/>
    <w:lvl w:ilvl="0">
      <w:start w:val="1"/>
      <w:numFmt w:val="decimal"/>
      <w:lvlText w:val="%1."/>
      <w:lvlJc w:val="left"/>
      <w:pPr>
        <w:tabs>
          <w:tab w:val="num" w:pos="720"/>
        </w:tabs>
        <w:ind w:left="0" w:firstLine="0"/>
      </w:pPr>
      <w:rPr>
        <w:rFonts w:cs="Times New Roman" w:hint="default"/>
        <w:b w:val="0"/>
        <w:i w:val="0"/>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46E63629"/>
    <w:multiLevelType w:val="multilevel"/>
    <w:tmpl w:val="110AEB32"/>
    <w:lvl w:ilvl="0">
      <w:start w:val="1"/>
      <w:numFmt w:val="decimal"/>
      <w:lvlText w:val="%1."/>
      <w:lvlJc w:val="left"/>
      <w:pPr>
        <w:tabs>
          <w:tab w:val="num" w:pos="720"/>
        </w:tabs>
        <w:ind w:left="0" w:firstLine="0"/>
      </w:pPr>
      <w:rPr>
        <w:rFonts w:cs="Times New Roman" w:hint="default"/>
        <w:b w:val="0"/>
        <w:i w:val="0"/>
      </w:rPr>
    </w:lvl>
    <w:lvl w:ilvl="1">
      <w:start w:val="1"/>
      <w:numFmt w:val="lowerLetter"/>
      <w:lvlText w:val="%2."/>
      <w:lvlJc w:val="left"/>
      <w:pPr>
        <w:tabs>
          <w:tab w:val="num" w:pos="1440"/>
        </w:tabs>
        <w:ind w:left="1440" w:hanging="720"/>
      </w:pPr>
      <w:rPr>
        <w:rFonts w:ascii="Arial" w:hAnsi="Arial" w:cs="Arial" w:hint="default"/>
        <w:sz w:val="22"/>
        <w:szCs w:val="22"/>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47D73FCE"/>
    <w:multiLevelType w:val="multilevel"/>
    <w:tmpl w:val="A7305BF6"/>
    <w:lvl w:ilvl="0">
      <w:start w:val="3"/>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491A1CF8"/>
    <w:multiLevelType w:val="hybridMultilevel"/>
    <w:tmpl w:val="67688FFA"/>
    <w:lvl w:ilvl="0" w:tplc="87A8DB70">
      <w:start w:val="1"/>
      <w:numFmt w:val="lowerLetter"/>
      <w:lvlText w:val="%1."/>
      <w:lvlJc w:val="left"/>
      <w:pPr>
        <w:tabs>
          <w:tab w:val="num" w:pos="720"/>
        </w:tabs>
        <w:ind w:left="720" w:hanging="720"/>
      </w:pPr>
      <w:rPr>
        <w:rFonts w:ascii="Arial" w:hAnsi="Arial" w:cs="Arial" w:hint="default"/>
        <w:b w:val="0"/>
      </w:rPr>
    </w:lvl>
    <w:lvl w:ilvl="1" w:tplc="10090019">
      <w:start w:val="1"/>
      <w:numFmt w:val="lowerLetter"/>
      <w:lvlText w:val="%2."/>
      <w:lvlJc w:val="left"/>
      <w:pPr>
        <w:tabs>
          <w:tab w:val="num" w:pos="720"/>
        </w:tabs>
        <w:ind w:left="720" w:hanging="360"/>
      </w:pPr>
      <w:rPr>
        <w:rFonts w:ascii="Times New Roman" w:hAnsi="Times New Roman" w:cs="Times New Roman"/>
      </w:rPr>
    </w:lvl>
    <w:lvl w:ilvl="2" w:tplc="1009001B">
      <w:start w:val="1"/>
      <w:numFmt w:val="lowerRoman"/>
      <w:lvlText w:val="%3."/>
      <w:lvlJc w:val="right"/>
      <w:pPr>
        <w:tabs>
          <w:tab w:val="num" w:pos="1440"/>
        </w:tabs>
        <w:ind w:left="1440" w:hanging="180"/>
      </w:pPr>
      <w:rPr>
        <w:rFonts w:ascii="Times New Roman" w:hAnsi="Times New Roman" w:cs="Times New Roman"/>
      </w:rPr>
    </w:lvl>
    <w:lvl w:ilvl="3" w:tplc="1009000F">
      <w:start w:val="1"/>
      <w:numFmt w:val="decimal"/>
      <w:lvlText w:val="%4."/>
      <w:lvlJc w:val="left"/>
      <w:pPr>
        <w:tabs>
          <w:tab w:val="num" w:pos="2160"/>
        </w:tabs>
        <w:ind w:left="2160" w:hanging="360"/>
      </w:pPr>
      <w:rPr>
        <w:rFonts w:ascii="Times New Roman" w:hAnsi="Times New Roman" w:cs="Times New Roman"/>
      </w:rPr>
    </w:lvl>
    <w:lvl w:ilvl="4" w:tplc="10090019">
      <w:start w:val="1"/>
      <w:numFmt w:val="lowerLetter"/>
      <w:lvlText w:val="%5."/>
      <w:lvlJc w:val="left"/>
      <w:pPr>
        <w:tabs>
          <w:tab w:val="num" w:pos="2880"/>
        </w:tabs>
        <w:ind w:left="2880" w:hanging="360"/>
      </w:pPr>
      <w:rPr>
        <w:rFonts w:ascii="Times New Roman" w:hAnsi="Times New Roman" w:cs="Times New Roman"/>
      </w:rPr>
    </w:lvl>
    <w:lvl w:ilvl="5" w:tplc="1009001B">
      <w:start w:val="1"/>
      <w:numFmt w:val="lowerRoman"/>
      <w:lvlText w:val="%6."/>
      <w:lvlJc w:val="right"/>
      <w:pPr>
        <w:tabs>
          <w:tab w:val="num" w:pos="3600"/>
        </w:tabs>
        <w:ind w:left="3600" w:hanging="180"/>
      </w:pPr>
      <w:rPr>
        <w:rFonts w:ascii="Times New Roman" w:hAnsi="Times New Roman" w:cs="Times New Roman"/>
      </w:rPr>
    </w:lvl>
    <w:lvl w:ilvl="6" w:tplc="1009000F">
      <w:start w:val="1"/>
      <w:numFmt w:val="decimal"/>
      <w:lvlText w:val="%7."/>
      <w:lvlJc w:val="left"/>
      <w:pPr>
        <w:tabs>
          <w:tab w:val="num" w:pos="4320"/>
        </w:tabs>
        <w:ind w:left="4320" w:hanging="360"/>
      </w:pPr>
      <w:rPr>
        <w:rFonts w:ascii="Times New Roman" w:hAnsi="Times New Roman" w:cs="Times New Roman"/>
      </w:rPr>
    </w:lvl>
    <w:lvl w:ilvl="7" w:tplc="10090019">
      <w:start w:val="1"/>
      <w:numFmt w:val="lowerLetter"/>
      <w:lvlText w:val="%8."/>
      <w:lvlJc w:val="left"/>
      <w:pPr>
        <w:tabs>
          <w:tab w:val="num" w:pos="5040"/>
        </w:tabs>
        <w:ind w:left="5040" w:hanging="360"/>
      </w:pPr>
      <w:rPr>
        <w:rFonts w:ascii="Times New Roman" w:hAnsi="Times New Roman" w:cs="Times New Roman"/>
      </w:rPr>
    </w:lvl>
    <w:lvl w:ilvl="8" w:tplc="1009001B">
      <w:start w:val="1"/>
      <w:numFmt w:val="lowerRoman"/>
      <w:lvlText w:val="%9."/>
      <w:lvlJc w:val="right"/>
      <w:pPr>
        <w:tabs>
          <w:tab w:val="num" w:pos="5760"/>
        </w:tabs>
        <w:ind w:left="5760" w:hanging="180"/>
      </w:pPr>
      <w:rPr>
        <w:rFonts w:ascii="Times New Roman" w:hAnsi="Times New Roman" w:cs="Times New Roman"/>
      </w:rPr>
    </w:lvl>
  </w:abstractNum>
  <w:abstractNum w:abstractNumId="25" w15:restartNumberingAfterBreak="0">
    <w:nsid w:val="4BB77932"/>
    <w:multiLevelType w:val="multilevel"/>
    <w:tmpl w:val="A7305BF6"/>
    <w:lvl w:ilvl="0">
      <w:start w:val="3"/>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52920306"/>
    <w:multiLevelType w:val="hybridMultilevel"/>
    <w:tmpl w:val="E97A88AA"/>
    <w:lvl w:ilvl="0" w:tplc="87A8DB70">
      <w:start w:val="1"/>
      <w:numFmt w:val="lowerLetter"/>
      <w:lvlText w:val="%1."/>
      <w:lvlJc w:val="left"/>
      <w:pPr>
        <w:tabs>
          <w:tab w:val="num" w:pos="1440"/>
        </w:tabs>
        <w:ind w:left="1440" w:hanging="792"/>
      </w:pPr>
      <w:rPr>
        <w:rFonts w:ascii="Arial" w:hAnsi="Arial" w:cs="Arial" w:hint="default"/>
      </w:rPr>
    </w:lvl>
    <w:lvl w:ilvl="1" w:tplc="10090019">
      <w:start w:val="1"/>
      <w:numFmt w:val="lowerLetter"/>
      <w:lvlText w:val="%2."/>
      <w:lvlJc w:val="left"/>
      <w:pPr>
        <w:tabs>
          <w:tab w:val="num" w:pos="1440"/>
        </w:tabs>
        <w:ind w:left="1440" w:hanging="360"/>
      </w:pPr>
      <w:rPr>
        <w:rFonts w:ascii="Times New Roman" w:hAnsi="Times New Roman" w:cs="Times New Roman"/>
      </w:rPr>
    </w:lvl>
    <w:lvl w:ilvl="2" w:tplc="1009001B">
      <w:start w:val="1"/>
      <w:numFmt w:val="lowerRoman"/>
      <w:lvlText w:val="%3."/>
      <w:lvlJc w:val="right"/>
      <w:pPr>
        <w:tabs>
          <w:tab w:val="num" w:pos="2160"/>
        </w:tabs>
        <w:ind w:left="2160" w:hanging="180"/>
      </w:pPr>
      <w:rPr>
        <w:rFonts w:ascii="Times New Roman" w:hAnsi="Times New Roman" w:cs="Times New Roman"/>
      </w:rPr>
    </w:lvl>
    <w:lvl w:ilvl="3" w:tplc="1009000F">
      <w:start w:val="1"/>
      <w:numFmt w:val="decimal"/>
      <w:lvlText w:val="%4."/>
      <w:lvlJc w:val="left"/>
      <w:pPr>
        <w:tabs>
          <w:tab w:val="num" w:pos="2880"/>
        </w:tabs>
        <w:ind w:left="2880" w:hanging="360"/>
      </w:pPr>
      <w:rPr>
        <w:rFonts w:ascii="Times New Roman" w:hAnsi="Times New Roman" w:cs="Times New Roman"/>
      </w:rPr>
    </w:lvl>
    <w:lvl w:ilvl="4" w:tplc="10090019">
      <w:start w:val="1"/>
      <w:numFmt w:val="lowerLetter"/>
      <w:lvlText w:val="%5."/>
      <w:lvlJc w:val="left"/>
      <w:pPr>
        <w:tabs>
          <w:tab w:val="num" w:pos="3600"/>
        </w:tabs>
        <w:ind w:left="3600" w:hanging="360"/>
      </w:pPr>
      <w:rPr>
        <w:rFonts w:ascii="Times New Roman" w:hAnsi="Times New Roman" w:cs="Times New Roman"/>
      </w:rPr>
    </w:lvl>
    <w:lvl w:ilvl="5" w:tplc="1009001B">
      <w:start w:val="1"/>
      <w:numFmt w:val="lowerRoman"/>
      <w:lvlText w:val="%6."/>
      <w:lvlJc w:val="right"/>
      <w:pPr>
        <w:tabs>
          <w:tab w:val="num" w:pos="4320"/>
        </w:tabs>
        <w:ind w:left="4320" w:hanging="180"/>
      </w:pPr>
      <w:rPr>
        <w:rFonts w:ascii="Times New Roman" w:hAnsi="Times New Roman" w:cs="Times New Roman"/>
      </w:rPr>
    </w:lvl>
    <w:lvl w:ilvl="6" w:tplc="1009000F">
      <w:start w:val="1"/>
      <w:numFmt w:val="decimal"/>
      <w:lvlText w:val="%7."/>
      <w:lvlJc w:val="left"/>
      <w:pPr>
        <w:tabs>
          <w:tab w:val="num" w:pos="5040"/>
        </w:tabs>
        <w:ind w:left="5040" w:hanging="360"/>
      </w:pPr>
      <w:rPr>
        <w:rFonts w:ascii="Times New Roman" w:hAnsi="Times New Roman" w:cs="Times New Roman"/>
      </w:rPr>
    </w:lvl>
    <w:lvl w:ilvl="7" w:tplc="10090019">
      <w:start w:val="1"/>
      <w:numFmt w:val="lowerLetter"/>
      <w:lvlText w:val="%8."/>
      <w:lvlJc w:val="left"/>
      <w:pPr>
        <w:tabs>
          <w:tab w:val="num" w:pos="5760"/>
        </w:tabs>
        <w:ind w:left="5760" w:hanging="360"/>
      </w:pPr>
      <w:rPr>
        <w:rFonts w:ascii="Times New Roman" w:hAnsi="Times New Roman" w:cs="Times New Roman"/>
      </w:rPr>
    </w:lvl>
    <w:lvl w:ilvl="8" w:tplc="1009001B">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564D1191"/>
    <w:multiLevelType w:val="multilevel"/>
    <w:tmpl w:val="20D605DC"/>
    <w:lvl w:ilvl="0">
      <w:start w:val="1"/>
      <w:numFmt w:val="decimal"/>
      <w:lvlText w:val="%1."/>
      <w:lvlJc w:val="left"/>
      <w:pPr>
        <w:tabs>
          <w:tab w:val="num" w:pos="720"/>
        </w:tabs>
      </w:pPr>
      <w:rPr>
        <w:rFonts w:ascii="Times New Roman" w:hAnsi="Times New Roman" w:cs="Times New Roman" w:hint="default"/>
      </w:rPr>
    </w:lvl>
    <w:lvl w:ilvl="1">
      <w:start w:val="1"/>
      <w:numFmt w:val="lowerLetter"/>
      <w:lvlText w:val="%2."/>
      <w:lvlJc w:val="left"/>
      <w:pPr>
        <w:tabs>
          <w:tab w:val="num" w:pos="2160"/>
        </w:tabs>
        <w:ind w:left="2160" w:hanging="720"/>
      </w:pPr>
      <w:rPr>
        <w:rFonts w:ascii="Arial" w:hAnsi="Arial" w:cs="Arial" w:hint="default"/>
      </w:rPr>
    </w:lvl>
    <w:lvl w:ilvl="2">
      <w:start w:val="1"/>
      <w:numFmt w:val="decimal"/>
      <w:lvlText w:val="(%3)"/>
      <w:lvlJc w:val="left"/>
      <w:pPr>
        <w:tabs>
          <w:tab w:val="num" w:pos="2160"/>
        </w:tabs>
        <w:ind w:left="2160" w:hanging="720"/>
      </w:pPr>
      <w:rPr>
        <w:rFonts w:ascii="Arial" w:hAnsi="Arial" w:cs="Arial" w:hint="default"/>
      </w:rPr>
    </w:lvl>
    <w:lvl w:ilvl="3">
      <w:start w:val="1"/>
      <w:numFmt w:val="lowerLetter"/>
      <w:lvlText w:val="(%4)"/>
      <w:lvlJc w:val="left"/>
      <w:pPr>
        <w:tabs>
          <w:tab w:val="num" w:pos="2880"/>
        </w:tabs>
        <w:ind w:left="2880" w:hanging="720"/>
      </w:pPr>
      <w:rPr>
        <w:rFonts w:ascii="Times New Roman" w:hAnsi="Times New Roman" w:cs="Times New Roman" w:hint="default"/>
      </w:rPr>
    </w:lvl>
    <w:lvl w:ilvl="4">
      <w:start w:val="1"/>
      <w:numFmt w:val="lowerRoman"/>
      <w:lvlText w:val="(%5)"/>
      <w:lvlJc w:val="left"/>
      <w:pPr>
        <w:tabs>
          <w:tab w:val="num" w:pos="3600"/>
        </w:tabs>
        <w:ind w:left="3600" w:hanging="72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8" w15:restartNumberingAfterBreak="0">
    <w:nsid w:val="583C4C6E"/>
    <w:multiLevelType w:val="multilevel"/>
    <w:tmpl w:val="D8025E6C"/>
    <w:lvl w:ilvl="0">
      <w:start w:val="1"/>
      <w:numFmt w:val="decimal"/>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b w:val="0"/>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59F12915"/>
    <w:multiLevelType w:val="multilevel"/>
    <w:tmpl w:val="7EDAD116"/>
    <w:lvl w:ilvl="0">
      <w:start w:val="1"/>
      <w:numFmt w:val="decimal"/>
      <w:lvlText w:val="%1."/>
      <w:lvlJc w:val="left"/>
      <w:pPr>
        <w:tabs>
          <w:tab w:val="num" w:pos="720"/>
        </w:tabs>
        <w:ind w:left="0" w:firstLine="0"/>
      </w:pPr>
      <w:rPr>
        <w:rFonts w:cs="Times New Roman" w:hint="default"/>
        <w:b w:val="0"/>
        <w:i w:val="0"/>
      </w:rPr>
    </w:lvl>
    <w:lvl w:ilvl="1">
      <w:start w:val="1"/>
      <w:numFmt w:val="lowerLetter"/>
      <w:lvlText w:val="%2."/>
      <w:lvlJc w:val="left"/>
      <w:pPr>
        <w:tabs>
          <w:tab w:val="num" w:pos="1440"/>
        </w:tabs>
        <w:ind w:left="1440" w:hanging="720"/>
      </w:pPr>
      <w:rPr>
        <w:rFonts w:ascii="Arial" w:hAnsi="Arial" w:cs="Arial" w:hint="default"/>
        <w:sz w:val="22"/>
        <w:szCs w:val="22"/>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5C0D1E27"/>
    <w:multiLevelType w:val="hybridMultilevel"/>
    <w:tmpl w:val="C7DCC072"/>
    <w:lvl w:ilvl="0" w:tplc="7D4E8058">
      <w:start w:val="1"/>
      <w:numFmt w:val="decimal"/>
      <w:pStyle w:val="Para1"/>
      <w:lvlText w:val="%1.     "/>
      <w:lvlJc w:val="left"/>
      <w:pPr>
        <w:tabs>
          <w:tab w:val="num" w:pos="720"/>
        </w:tabs>
      </w:pPr>
      <w:rPr>
        <w:rFonts w:cs="Times New Roman" w:hint="default"/>
        <w:b w:val="0"/>
        <w:i w:val="0"/>
      </w:rPr>
    </w:lvl>
    <w:lvl w:ilvl="1" w:tplc="1009000F">
      <w:start w:val="1"/>
      <w:numFmt w:val="lowerLetter"/>
      <w:pStyle w:val="MMTopic8"/>
      <w:lvlText w:val="%2."/>
      <w:lvlJc w:val="right"/>
      <w:pPr>
        <w:tabs>
          <w:tab w:val="num" w:pos="1080"/>
        </w:tabs>
        <w:ind w:left="1080" w:hanging="360"/>
      </w:pPr>
      <w:rPr>
        <w:rFonts w:cs="Times New Roman" w:hint="default"/>
      </w:rPr>
    </w:lvl>
    <w:lvl w:ilvl="2" w:tplc="10090005" w:tentative="1">
      <w:start w:val="1"/>
      <w:numFmt w:val="lowerRoman"/>
      <w:lvlText w:val="%3."/>
      <w:lvlJc w:val="right"/>
      <w:pPr>
        <w:tabs>
          <w:tab w:val="num" w:pos="2160"/>
        </w:tabs>
        <w:ind w:left="2160" w:hanging="180"/>
      </w:pPr>
      <w:rPr>
        <w:rFonts w:cs="Times New Roman"/>
      </w:rPr>
    </w:lvl>
    <w:lvl w:ilvl="3" w:tplc="10090001" w:tentative="1">
      <w:start w:val="1"/>
      <w:numFmt w:val="decimal"/>
      <w:lvlText w:val="%4."/>
      <w:lvlJc w:val="left"/>
      <w:pPr>
        <w:tabs>
          <w:tab w:val="num" w:pos="2880"/>
        </w:tabs>
        <w:ind w:left="2880" w:hanging="360"/>
      </w:pPr>
      <w:rPr>
        <w:rFonts w:cs="Times New Roman"/>
      </w:rPr>
    </w:lvl>
    <w:lvl w:ilvl="4" w:tplc="10090003" w:tentative="1">
      <w:start w:val="1"/>
      <w:numFmt w:val="lowerLetter"/>
      <w:lvlText w:val="%5."/>
      <w:lvlJc w:val="left"/>
      <w:pPr>
        <w:tabs>
          <w:tab w:val="num" w:pos="3600"/>
        </w:tabs>
        <w:ind w:left="3600" w:hanging="360"/>
      </w:pPr>
      <w:rPr>
        <w:rFonts w:cs="Times New Roman"/>
      </w:rPr>
    </w:lvl>
    <w:lvl w:ilvl="5" w:tplc="10090005" w:tentative="1">
      <w:start w:val="1"/>
      <w:numFmt w:val="lowerRoman"/>
      <w:lvlText w:val="%6."/>
      <w:lvlJc w:val="right"/>
      <w:pPr>
        <w:tabs>
          <w:tab w:val="num" w:pos="4320"/>
        </w:tabs>
        <w:ind w:left="4320" w:hanging="180"/>
      </w:pPr>
      <w:rPr>
        <w:rFonts w:cs="Times New Roman"/>
      </w:rPr>
    </w:lvl>
    <w:lvl w:ilvl="6" w:tplc="10090001" w:tentative="1">
      <w:start w:val="1"/>
      <w:numFmt w:val="decimal"/>
      <w:lvlText w:val="%7."/>
      <w:lvlJc w:val="left"/>
      <w:pPr>
        <w:tabs>
          <w:tab w:val="num" w:pos="5040"/>
        </w:tabs>
        <w:ind w:left="5040" w:hanging="360"/>
      </w:pPr>
      <w:rPr>
        <w:rFonts w:cs="Times New Roman"/>
      </w:rPr>
    </w:lvl>
    <w:lvl w:ilvl="7" w:tplc="10090003" w:tentative="1">
      <w:start w:val="1"/>
      <w:numFmt w:val="lowerLetter"/>
      <w:lvlText w:val="%8."/>
      <w:lvlJc w:val="left"/>
      <w:pPr>
        <w:tabs>
          <w:tab w:val="num" w:pos="5760"/>
        </w:tabs>
        <w:ind w:left="5760" w:hanging="360"/>
      </w:pPr>
      <w:rPr>
        <w:rFonts w:cs="Times New Roman"/>
      </w:rPr>
    </w:lvl>
    <w:lvl w:ilvl="8" w:tplc="10090005" w:tentative="1">
      <w:start w:val="1"/>
      <w:numFmt w:val="lowerRoman"/>
      <w:lvlText w:val="%9."/>
      <w:lvlJc w:val="right"/>
      <w:pPr>
        <w:tabs>
          <w:tab w:val="num" w:pos="6480"/>
        </w:tabs>
        <w:ind w:left="6480" w:hanging="180"/>
      </w:pPr>
      <w:rPr>
        <w:rFonts w:cs="Times New Roman"/>
      </w:rPr>
    </w:lvl>
  </w:abstractNum>
  <w:abstractNum w:abstractNumId="31" w15:restartNumberingAfterBreak="0">
    <w:nsid w:val="5D485968"/>
    <w:multiLevelType w:val="multilevel"/>
    <w:tmpl w:val="C7F820A6"/>
    <w:lvl w:ilvl="0">
      <w:start w:val="1"/>
      <w:numFmt w:val="lowerLetter"/>
      <w:lvlText w:val="%1."/>
      <w:lvlJc w:val="left"/>
      <w:pPr>
        <w:tabs>
          <w:tab w:val="num" w:pos="360"/>
        </w:tabs>
        <w:ind w:left="0" w:firstLine="0"/>
      </w:pPr>
      <w:rPr>
        <w:rFonts w:hint="default"/>
      </w:rPr>
    </w:lvl>
    <w:lvl w:ilvl="1">
      <w:start w:val="7"/>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F1D27D2"/>
    <w:multiLevelType w:val="multilevel"/>
    <w:tmpl w:val="C7B4B912"/>
    <w:lvl w:ilvl="0">
      <w:start w:val="7"/>
      <w:numFmt w:val="decimal"/>
      <w:lvlText w:val="%1."/>
      <w:lvlJc w:val="left"/>
      <w:pPr>
        <w:tabs>
          <w:tab w:val="num" w:pos="720"/>
        </w:tabs>
        <w:ind w:left="0" w:firstLine="0"/>
      </w:pPr>
      <w:rPr>
        <w:rFonts w:cs="Times New Roman" w:hint="default"/>
        <w:b w:val="0"/>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5F5219F3"/>
    <w:multiLevelType w:val="hybridMultilevel"/>
    <w:tmpl w:val="F0C8AAC4"/>
    <w:lvl w:ilvl="0" w:tplc="8B5CBC72">
      <w:start w:val="1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69FD69B1"/>
    <w:multiLevelType w:val="hybridMultilevel"/>
    <w:tmpl w:val="1DFA7914"/>
    <w:lvl w:ilvl="0" w:tplc="5FA221BE">
      <w:start w:val="1"/>
      <w:numFmt w:val="lowerLetter"/>
      <w:lvlText w:val="%1."/>
      <w:lvlJc w:val="left"/>
      <w:pPr>
        <w:tabs>
          <w:tab w:val="num" w:pos="1440"/>
        </w:tabs>
        <w:ind w:left="1440" w:hanging="720"/>
      </w:pPr>
      <w:rPr>
        <w:rFonts w:hint="default"/>
      </w:rPr>
    </w:lvl>
    <w:lvl w:ilvl="1" w:tplc="5DF289BA">
      <w:start w:val="2"/>
      <w:numFmt w:val="lowerLetter"/>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5" w15:restartNumberingAfterBreak="0">
    <w:nsid w:val="6C6B225B"/>
    <w:multiLevelType w:val="multilevel"/>
    <w:tmpl w:val="C7F820A6"/>
    <w:lvl w:ilvl="0">
      <w:start w:val="1"/>
      <w:numFmt w:val="lowerLetter"/>
      <w:lvlText w:val="%1."/>
      <w:lvlJc w:val="left"/>
      <w:pPr>
        <w:tabs>
          <w:tab w:val="num" w:pos="360"/>
        </w:tabs>
        <w:ind w:left="0" w:firstLine="0"/>
      </w:pPr>
      <w:rPr>
        <w:rFonts w:hint="default"/>
      </w:rPr>
    </w:lvl>
    <w:lvl w:ilvl="1">
      <w:start w:val="7"/>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D355BEC"/>
    <w:multiLevelType w:val="hybridMultilevel"/>
    <w:tmpl w:val="21D67838"/>
    <w:lvl w:ilvl="0" w:tplc="9C8298E6">
      <w:start w:val="1"/>
      <w:numFmt w:val="lowerLetter"/>
      <w:pStyle w:val="ListParagraph"/>
      <w:lvlText w:val="%1."/>
      <w:lvlJc w:val="right"/>
      <w:pPr>
        <w:ind w:left="1440" w:hanging="360"/>
      </w:pPr>
      <w:rPr>
        <w:rFonts w:hint="default"/>
        <w:b w:val="0"/>
      </w:rPr>
    </w:lvl>
    <w:lvl w:ilvl="1" w:tplc="10090019">
      <w:start w:val="1"/>
      <w:numFmt w:val="lowerLetter"/>
      <w:lvlText w:val="%2."/>
      <w:lvlJc w:val="left"/>
      <w:pPr>
        <w:ind w:left="3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7" w15:restartNumberingAfterBreak="0">
    <w:nsid w:val="73721EB2"/>
    <w:multiLevelType w:val="multilevel"/>
    <w:tmpl w:val="B34881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9173077"/>
    <w:multiLevelType w:val="hybridMultilevel"/>
    <w:tmpl w:val="9CF26F96"/>
    <w:lvl w:ilvl="0" w:tplc="50842AD4">
      <w:start w:val="1"/>
      <w:numFmt w:val="lowerLetter"/>
      <w:lvlText w:val="%1."/>
      <w:lvlJc w:val="left"/>
      <w:pPr>
        <w:ind w:left="810" w:hanging="36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39" w15:restartNumberingAfterBreak="0">
    <w:nsid w:val="7B2A52DF"/>
    <w:multiLevelType w:val="multilevel"/>
    <w:tmpl w:val="BB2051EC"/>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26187F"/>
    <w:multiLevelType w:val="hybridMultilevel"/>
    <w:tmpl w:val="7D466256"/>
    <w:lvl w:ilvl="0" w:tplc="0C4E6660">
      <w:start w:val="1"/>
      <w:numFmt w:val="low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47141450">
    <w:abstractNumId w:val="2"/>
  </w:num>
  <w:num w:numId="2" w16cid:durableId="1839996161">
    <w:abstractNumId w:val="9"/>
  </w:num>
  <w:num w:numId="3" w16cid:durableId="580532246">
    <w:abstractNumId w:val="36"/>
  </w:num>
  <w:num w:numId="4" w16cid:durableId="1621300585">
    <w:abstractNumId w:val="37"/>
  </w:num>
  <w:num w:numId="5" w16cid:durableId="508063465">
    <w:abstractNumId w:val="11"/>
  </w:num>
  <w:num w:numId="6" w16cid:durableId="17190873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0260731">
    <w:abstractNumId w:val="14"/>
  </w:num>
  <w:num w:numId="8" w16cid:durableId="379524033">
    <w:abstractNumId w:val="19"/>
  </w:num>
  <w:num w:numId="9" w16cid:durableId="1546336337">
    <w:abstractNumId w:val="39"/>
  </w:num>
  <w:num w:numId="10" w16cid:durableId="1918712200">
    <w:abstractNumId w:val="34"/>
  </w:num>
  <w:num w:numId="11" w16cid:durableId="1580212155">
    <w:abstractNumId w:val="36"/>
    <w:lvlOverride w:ilvl="0">
      <w:startOverride w:val="2"/>
    </w:lvlOverride>
  </w:num>
  <w:num w:numId="12" w16cid:durableId="1939287832">
    <w:abstractNumId w:val="38"/>
  </w:num>
  <w:num w:numId="13" w16cid:durableId="1823547512">
    <w:abstractNumId w:val="28"/>
  </w:num>
  <w:num w:numId="14" w16cid:durableId="1689717511">
    <w:abstractNumId w:val="33"/>
  </w:num>
  <w:num w:numId="15" w16cid:durableId="1259557483">
    <w:abstractNumId w:val="30"/>
  </w:num>
  <w:num w:numId="16" w16cid:durableId="713239369">
    <w:abstractNumId w:val="17"/>
  </w:num>
  <w:num w:numId="17" w16cid:durableId="908685184">
    <w:abstractNumId w:val="16"/>
  </w:num>
  <w:num w:numId="18" w16cid:durableId="1191263442">
    <w:abstractNumId w:val="3"/>
  </w:num>
  <w:num w:numId="19" w16cid:durableId="717240395">
    <w:abstractNumId w:val="32"/>
  </w:num>
  <w:num w:numId="20" w16cid:durableId="1171723654">
    <w:abstractNumId w:val="15"/>
  </w:num>
  <w:num w:numId="21" w16cid:durableId="2117092732">
    <w:abstractNumId w:val="27"/>
  </w:num>
  <w:num w:numId="22" w16cid:durableId="2047944425">
    <w:abstractNumId w:val="1"/>
  </w:num>
  <w:num w:numId="23" w16cid:durableId="80763411">
    <w:abstractNumId w:val="4"/>
  </w:num>
  <w:num w:numId="24" w16cid:durableId="719869048">
    <w:abstractNumId w:val="26"/>
  </w:num>
  <w:num w:numId="25" w16cid:durableId="326790607">
    <w:abstractNumId w:val="24"/>
  </w:num>
  <w:num w:numId="26" w16cid:durableId="514154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0142861">
    <w:abstractNumId w:val="25"/>
  </w:num>
  <w:num w:numId="28" w16cid:durableId="1337002257">
    <w:abstractNumId w:val="6"/>
  </w:num>
  <w:num w:numId="29" w16cid:durableId="635720541">
    <w:abstractNumId w:val="23"/>
  </w:num>
  <w:num w:numId="30" w16cid:durableId="261688169">
    <w:abstractNumId w:val="31"/>
  </w:num>
  <w:num w:numId="31" w16cid:durableId="502745901">
    <w:abstractNumId w:val="35"/>
  </w:num>
  <w:num w:numId="32" w16cid:durableId="406075366">
    <w:abstractNumId w:val="13"/>
  </w:num>
  <w:num w:numId="33" w16cid:durableId="1411078578">
    <w:abstractNumId w:val="21"/>
  </w:num>
  <w:num w:numId="34" w16cid:durableId="1594583224">
    <w:abstractNumId w:val="22"/>
  </w:num>
  <w:num w:numId="35" w16cid:durableId="1019549577">
    <w:abstractNumId w:val="29"/>
  </w:num>
  <w:num w:numId="36" w16cid:durableId="2139450127">
    <w:abstractNumId w:val="0"/>
  </w:num>
  <w:num w:numId="37" w16cid:durableId="1900902101">
    <w:abstractNumId w:val="20"/>
  </w:num>
  <w:num w:numId="38" w16cid:durableId="2029721870">
    <w:abstractNumId w:val="18"/>
  </w:num>
  <w:num w:numId="39" w16cid:durableId="1121417726">
    <w:abstractNumId w:val="12"/>
  </w:num>
  <w:num w:numId="40" w16cid:durableId="1364214743">
    <w:abstractNumId w:val="10"/>
  </w:num>
  <w:num w:numId="41" w16cid:durableId="1660767350">
    <w:abstractNumId w:val="8"/>
  </w:num>
  <w:num w:numId="42" w16cid:durableId="1778089791">
    <w:abstractNumId w:val="5"/>
  </w:num>
  <w:num w:numId="43" w16cid:durableId="1053230684">
    <w:abstractNumId w:val="36"/>
    <w:lvlOverride w:ilvl="0">
      <w:startOverride w:val="1"/>
    </w:lvlOverride>
  </w:num>
  <w:num w:numId="44" w16cid:durableId="1789081295">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589"/>
    <w:rsid w:val="00006884"/>
    <w:rsid w:val="00022AF4"/>
    <w:rsid w:val="0002467D"/>
    <w:rsid w:val="0004340F"/>
    <w:rsid w:val="00045D9D"/>
    <w:rsid w:val="000664EB"/>
    <w:rsid w:val="00081ADA"/>
    <w:rsid w:val="000A1110"/>
    <w:rsid w:val="000A7F3C"/>
    <w:rsid w:val="000C2DA0"/>
    <w:rsid w:val="000F0A4D"/>
    <w:rsid w:val="000F2C0C"/>
    <w:rsid w:val="00103671"/>
    <w:rsid w:val="00116DF8"/>
    <w:rsid w:val="00116FF8"/>
    <w:rsid w:val="00137F45"/>
    <w:rsid w:val="00161118"/>
    <w:rsid w:val="00193661"/>
    <w:rsid w:val="0019388A"/>
    <w:rsid w:val="001943C1"/>
    <w:rsid w:val="001A2A63"/>
    <w:rsid w:val="001A61F9"/>
    <w:rsid w:val="001D3728"/>
    <w:rsid w:val="001D3922"/>
    <w:rsid w:val="002038C5"/>
    <w:rsid w:val="0022659C"/>
    <w:rsid w:val="00231AEF"/>
    <w:rsid w:val="00232D35"/>
    <w:rsid w:val="002510C0"/>
    <w:rsid w:val="00261E8C"/>
    <w:rsid w:val="00283592"/>
    <w:rsid w:val="00286F98"/>
    <w:rsid w:val="00287C82"/>
    <w:rsid w:val="002A1025"/>
    <w:rsid w:val="002B43D3"/>
    <w:rsid w:val="002B55EF"/>
    <w:rsid w:val="002C6EC2"/>
    <w:rsid w:val="002E11EB"/>
    <w:rsid w:val="002E1DA9"/>
    <w:rsid w:val="002F2445"/>
    <w:rsid w:val="00300D1C"/>
    <w:rsid w:val="00341D22"/>
    <w:rsid w:val="0034433A"/>
    <w:rsid w:val="003511AB"/>
    <w:rsid w:val="0035524B"/>
    <w:rsid w:val="00362BA3"/>
    <w:rsid w:val="003639CF"/>
    <w:rsid w:val="00397091"/>
    <w:rsid w:val="003B22E9"/>
    <w:rsid w:val="003D7015"/>
    <w:rsid w:val="003F71D4"/>
    <w:rsid w:val="004272E4"/>
    <w:rsid w:val="00434D7A"/>
    <w:rsid w:val="0045060F"/>
    <w:rsid w:val="004751D8"/>
    <w:rsid w:val="00481EBA"/>
    <w:rsid w:val="00482F5F"/>
    <w:rsid w:val="004A247B"/>
    <w:rsid w:val="004D08AE"/>
    <w:rsid w:val="00501551"/>
    <w:rsid w:val="0052086D"/>
    <w:rsid w:val="00521D1F"/>
    <w:rsid w:val="005327BA"/>
    <w:rsid w:val="005438D7"/>
    <w:rsid w:val="0056624C"/>
    <w:rsid w:val="00594024"/>
    <w:rsid w:val="005A043E"/>
    <w:rsid w:val="005A654C"/>
    <w:rsid w:val="005C6399"/>
    <w:rsid w:val="00620D93"/>
    <w:rsid w:val="00653092"/>
    <w:rsid w:val="00657084"/>
    <w:rsid w:val="006765D8"/>
    <w:rsid w:val="006A07F5"/>
    <w:rsid w:val="006B00F0"/>
    <w:rsid w:val="006B366A"/>
    <w:rsid w:val="006B3D43"/>
    <w:rsid w:val="006C262F"/>
    <w:rsid w:val="006C4776"/>
    <w:rsid w:val="006E661E"/>
    <w:rsid w:val="006F4BBB"/>
    <w:rsid w:val="00706C86"/>
    <w:rsid w:val="00710975"/>
    <w:rsid w:val="00713C53"/>
    <w:rsid w:val="00735381"/>
    <w:rsid w:val="007705BD"/>
    <w:rsid w:val="00773223"/>
    <w:rsid w:val="0078114D"/>
    <w:rsid w:val="00784806"/>
    <w:rsid w:val="007B0017"/>
    <w:rsid w:val="007C2F1B"/>
    <w:rsid w:val="007C499F"/>
    <w:rsid w:val="008006B7"/>
    <w:rsid w:val="00812C76"/>
    <w:rsid w:val="00840760"/>
    <w:rsid w:val="008469EC"/>
    <w:rsid w:val="0085059A"/>
    <w:rsid w:val="008608E7"/>
    <w:rsid w:val="00862606"/>
    <w:rsid w:val="00863AB0"/>
    <w:rsid w:val="00864A5C"/>
    <w:rsid w:val="00876795"/>
    <w:rsid w:val="008B6589"/>
    <w:rsid w:val="008B6667"/>
    <w:rsid w:val="008C12F2"/>
    <w:rsid w:val="008D0E4C"/>
    <w:rsid w:val="00902E43"/>
    <w:rsid w:val="009235AC"/>
    <w:rsid w:val="00944CBF"/>
    <w:rsid w:val="00952C7E"/>
    <w:rsid w:val="00955D7E"/>
    <w:rsid w:val="00965FA0"/>
    <w:rsid w:val="00974A88"/>
    <w:rsid w:val="00976CAB"/>
    <w:rsid w:val="009879F9"/>
    <w:rsid w:val="00987A2A"/>
    <w:rsid w:val="00991278"/>
    <w:rsid w:val="009A050D"/>
    <w:rsid w:val="009B2B0F"/>
    <w:rsid w:val="009D5840"/>
    <w:rsid w:val="009E7393"/>
    <w:rsid w:val="00A13045"/>
    <w:rsid w:val="00A3456D"/>
    <w:rsid w:val="00A607E9"/>
    <w:rsid w:val="00A910BA"/>
    <w:rsid w:val="00A914CC"/>
    <w:rsid w:val="00AA19B4"/>
    <w:rsid w:val="00AD665A"/>
    <w:rsid w:val="00B52043"/>
    <w:rsid w:val="00B52504"/>
    <w:rsid w:val="00B715E0"/>
    <w:rsid w:val="00B75630"/>
    <w:rsid w:val="00B77338"/>
    <w:rsid w:val="00B94BBA"/>
    <w:rsid w:val="00BA6256"/>
    <w:rsid w:val="00BB433C"/>
    <w:rsid w:val="00BB735B"/>
    <w:rsid w:val="00BB7DF9"/>
    <w:rsid w:val="00BC76F6"/>
    <w:rsid w:val="00BE07B3"/>
    <w:rsid w:val="00BE5058"/>
    <w:rsid w:val="00BF0448"/>
    <w:rsid w:val="00BF5CCA"/>
    <w:rsid w:val="00C01DBC"/>
    <w:rsid w:val="00C21279"/>
    <w:rsid w:val="00C2612C"/>
    <w:rsid w:val="00C36D7F"/>
    <w:rsid w:val="00C45BAA"/>
    <w:rsid w:val="00C61F69"/>
    <w:rsid w:val="00C67770"/>
    <w:rsid w:val="00C70EA8"/>
    <w:rsid w:val="00CB2A4B"/>
    <w:rsid w:val="00CC2FCF"/>
    <w:rsid w:val="00CE13DD"/>
    <w:rsid w:val="00CE6F85"/>
    <w:rsid w:val="00D129D4"/>
    <w:rsid w:val="00D14AFA"/>
    <w:rsid w:val="00D37501"/>
    <w:rsid w:val="00D40EBF"/>
    <w:rsid w:val="00D43476"/>
    <w:rsid w:val="00D46A41"/>
    <w:rsid w:val="00D46BDA"/>
    <w:rsid w:val="00D90DCC"/>
    <w:rsid w:val="00D93211"/>
    <w:rsid w:val="00DA05F8"/>
    <w:rsid w:val="00DB7560"/>
    <w:rsid w:val="00DC65AA"/>
    <w:rsid w:val="00DE658C"/>
    <w:rsid w:val="00DF695C"/>
    <w:rsid w:val="00E02215"/>
    <w:rsid w:val="00E048AC"/>
    <w:rsid w:val="00E05D98"/>
    <w:rsid w:val="00E2425C"/>
    <w:rsid w:val="00E4387D"/>
    <w:rsid w:val="00E64DBB"/>
    <w:rsid w:val="00E8111E"/>
    <w:rsid w:val="00EE78B3"/>
    <w:rsid w:val="00F120D5"/>
    <w:rsid w:val="00F23ADC"/>
    <w:rsid w:val="00F46D85"/>
    <w:rsid w:val="00F52195"/>
    <w:rsid w:val="00F64FEE"/>
    <w:rsid w:val="00F81AC7"/>
    <w:rsid w:val="00F831EC"/>
    <w:rsid w:val="00F85CDF"/>
    <w:rsid w:val="00F925C1"/>
    <w:rsid w:val="00F92C22"/>
    <w:rsid w:val="00FA0D24"/>
    <w:rsid w:val="00FC7A8F"/>
    <w:rsid w:val="00FF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2529"/>
    <o:shapelayout v:ext="edit">
      <o:idmap v:ext="edit" data="1"/>
    </o:shapelayout>
  </w:shapeDefaults>
  <w:decimalSymbol w:val="."/>
  <w:listSeparator w:val=","/>
  <w14:docId w14:val="05324154"/>
  <w15:chartTrackingRefBased/>
  <w15:docId w15:val="{F2695B51-0E4F-45B9-B80A-D8BE8E4A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89"/>
    <w:rPr>
      <w:rFonts w:ascii="Arial" w:hAnsi="Arial"/>
      <w:sz w:val="22"/>
      <w:lang w:val="en-CA"/>
    </w:rPr>
  </w:style>
  <w:style w:type="paragraph" w:styleId="Heading1">
    <w:name w:val="heading 1"/>
    <w:aliases w:val="Chapter,Cover"/>
    <w:basedOn w:val="Normal"/>
    <w:link w:val="Heading1Char"/>
    <w:qFormat/>
    <w:rsid w:val="008B6589"/>
    <w:pPr>
      <w:keepNext/>
      <w:spacing w:after="240"/>
      <w:outlineLvl w:val="0"/>
    </w:pPr>
    <w:rPr>
      <w:rFonts w:ascii="Arial Bold" w:eastAsia="Times New Roman" w:hAnsi="Arial Bold" w:cs="Times New Roman"/>
      <w:b/>
      <w:bCs/>
      <w:color w:val="984806" w:themeColor="accent6" w:themeShade="80"/>
      <w:kern w:val="36"/>
      <w:sz w:val="32"/>
      <w:szCs w:val="20"/>
      <w:lang w:eastAsia="en-CA"/>
    </w:rPr>
  </w:style>
  <w:style w:type="paragraph" w:styleId="Heading2">
    <w:name w:val="heading 2"/>
    <w:basedOn w:val="Normal"/>
    <w:next w:val="Normal"/>
    <w:link w:val="Heading2Char"/>
    <w:unhideWhenUsed/>
    <w:qFormat/>
    <w:rsid w:val="008B6589"/>
    <w:pPr>
      <w:keepNext/>
      <w:keepLines/>
      <w:spacing w:before="440" w:after="240"/>
      <w:outlineLvl w:val="1"/>
    </w:pPr>
    <w:rPr>
      <w:rFonts w:ascii="Arial Bold" w:eastAsiaTheme="majorEastAsia" w:hAnsi="Arial Bold" w:cstheme="majorBidi"/>
      <w:b/>
      <w:bCs/>
      <w:caps/>
      <w:szCs w:val="26"/>
    </w:rPr>
  </w:style>
  <w:style w:type="paragraph" w:styleId="Heading3">
    <w:name w:val="heading 3"/>
    <w:basedOn w:val="Normal"/>
    <w:link w:val="Heading3Char"/>
    <w:qFormat/>
    <w:rsid w:val="008B6589"/>
    <w:pPr>
      <w:keepNext/>
      <w:ind w:right="113"/>
      <w:outlineLvl w:val="2"/>
    </w:pPr>
    <w:rPr>
      <w:rFonts w:ascii="Arial Bold" w:eastAsia="Times New Roman" w:hAnsi="Arial Bold" w:cs="Times New Roman"/>
      <w:b/>
      <w:bCs/>
      <w:szCs w:val="24"/>
      <w:lang w:eastAsia="en-CA"/>
    </w:rPr>
  </w:style>
  <w:style w:type="paragraph" w:styleId="Heading4">
    <w:name w:val="heading 4"/>
    <w:basedOn w:val="Normal"/>
    <w:link w:val="Heading4Char"/>
    <w:qFormat/>
    <w:rsid w:val="008B6589"/>
    <w:pPr>
      <w:keepNext/>
      <w:ind w:right="113"/>
      <w:outlineLvl w:val="3"/>
    </w:pPr>
    <w:rPr>
      <w:rFonts w:eastAsia="Times New Roman" w:cs="Times New Roman"/>
      <w:b/>
      <w:bCs/>
      <w:szCs w:val="18"/>
      <w:lang w:eastAsia="en-CA"/>
    </w:rPr>
  </w:style>
  <w:style w:type="paragraph" w:styleId="Heading5">
    <w:name w:val="heading 5"/>
    <w:basedOn w:val="Normal"/>
    <w:link w:val="Heading5Char"/>
    <w:qFormat/>
    <w:rsid w:val="008B6589"/>
    <w:pPr>
      <w:spacing w:before="240" w:after="60"/>
      <w:outlineLvl w:val="4"/>
    </w:pPr>
    <w:rPr>
      <w:rFonts w:ascii="Times New Roman" w:eastAsia="Times New Roman" w:hAnsi="Times New Roman" w:cs="Times New Roman"/>
      <w:b/>
      <w:bCs/>
      <w:i/>
      <w:iCs/>
      <w:sz w:val="26"/>
      <w:szCs w:val="26"/>
      <w:lang w:eastAsia="en-CA"/>
    </w:rPr>
  </w:style>
  <w:style w:type="paragraph" w:styleId="Heading6">
    <w:name w:val="heading 6"/>
    <w:basedOn w:val="Normal"/>
    <w:link w:val="Heading6Char"/>
    <w:qFormat/>
    <w:rsid w:val="008B6589"/>
    <w:pPr>
      <w:keepNext/>
      <w:jc w:val="center"/>
      <w:outlineLvl w:val="5"/>
    </w:pPr>
    <w:rPr>
      <w:rFonts w:eastAsia="Times New Roman" w:cs="Times New Roman"/>
      <w:b/>
      <w:bCs/>
      <w:szCs w:val="18"/>
      <w:lang w:eastAsia="en-CA"/>
    </w:rPr>
  </w:style>
  <w:style w:type="paragraph" w:styleId="Heading7">
    <w:name w:val="heading 7"/>
    <w:basedOn w:val="Normal"/>
    <w:link w:val="Heading7Char"/>
    <w:qFormat/>
    <w:rsid w:val="008B6589"/>
    <w:pPr>
      <w:keepNext/>
      <w:ind w:left="113" w:right="113"/>
      <w:jc w:val="center"/>
      <w:outlineLvl w:val="6"/>
    </w:pPr>
    <w:rPr>
      <w:rFonts w:ascii="Times New Roman" w:eastAsia="Times New Roman" w:hAnsi="Times New Roman" w:cs="Times New Roman"/>
      <w:b/>
      <w:bCs/>
      <w:sz w:val="18"/>
      <w:szCs w:val="18"/>
      <w:lang w:eastAsia="en-CA"/>
    </w:rPr>
  </w:style>
  <w:style w:type="paragraph" w:styleId="Heading8">
    <w:name w:val="heading 8"/>
    <w:basedOn w:val="Normal"/>
    <w:link w:val="Heading8Char"/>
    <w:qFormat/>
    <w:rsid w:val="008B6589"/>
    <w:pPr>
      <w:keepNext/>
      <w:autoSpaceDE w:val="0"/>
      <w:autoSpaceDN w:val="0"/>
      <w:jc w:val="center"/>
      <w:outlineLvl w:val="7"/>
    </w:pPr>
    <w:rPr>
      <w:rFonts w:ascii="Times New Roman" w:eastAsia="Times New Roman" w:hAnsi="Times New Roman" w:cs="Times New Roman"/>
      <w:b/>
      <w:bCs/>
      <w:color w:val="000000"/>
      <w:sz w:val="20"/>
      <w:szCs w:val="20"/>
      <w:lang w:eastAsia="en-CA"/>
    </w:rPr>
  </w:style>
  <w:style w:type="paragraph" w:styleId="Heading9">
    <w:name w:val="heading 9"/>
    <w:basedOn w:val="Normal"/>
    <w:link w:val="Heading9Char"/>
    <w:qFormat/>
    <w:rsid w:val="008B6589"/>
    <w:pPr>
      <w:keepNext/>
      <w:jc w:val="center"/>
      <w:outlineLvl w:val="8"/>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Cover Char"/>
    <w:basedOn w:val="DefaultParagraphFont"/>
    <w:link w:val="Heading1"/>
    <w:rsid w:val="008B6589"/>
    <w:rPr>
      <w:rFonts w:ascii="Arial Bold" w:eastAsia="Times New Roman" w:hAnsi="Arial Bold" w:cs="Times New Roman"/>
      <w:b/>
      <w:bCs/>
      <w:color w:val="984806" w:themeColor="accent6" w:themeShade="80"/>
      <w:kern w:val="36"/>
      <w:sz w:val="32"/>
      <w:szCs w:val="20"/>
      <w:lang w:val="en-CA" w:eastAsia="en-CA"/>
    </w:rPr>
  </w:style>
  <w:style w:type="character" w:customStyle="1" w:styleId="Heading2Char">
    <w:name w:val="Heading 2 Char"/>
    <w:basedOn w:val="DefaultParagraphFont"/>
    <w:link w:val="Heading2"/>
    <w:rsid w:val="008B6589"/>
    <w:rPr>
      <w:rFonts w:ascii="Arial Bold" w:eastAsiaTheme="majorEastAsia" w:hAnsi="Arial Bold" w:cstheme="majorBidi"/>
      <w:b/>
      <w:bCs/>
      <w:caps/>
      <w:sz w:val="22"/>
      <w:szCs w:val="26"/>
      <w:lang w:val="en-CA"/>
    </w:rPr>
  </w:style>
  <w:style w:type="character" w:customStyle="1" w:styleId="Heading3Char">
    <w:name w:val="Heading 3 Char"/>
    <w:basedOn w:val="DefaultParagraphFont"/>
    <w:link w:val="Heading3"/>
    <w:rsid w:val="008B6589"/>
    <w:rPr>
      <w:rFonts w:ascii="Arial Bold" w:eastAsia="Times New Roman" w:hAnsi="Arial Bold" w:cs="Times New Roman"/>
      <w:b/>
      <w:bCs/>
      <w:sz w:val="22"/>
      <w:szCs w:val="24"/>
      <w:lang w:val="en-CA" w:eastAsia="en-CA"/>
    </w:rPr>
  </w:style>
  <w:style w:type="character" w:customStyle="1" w:styleId="Heading4Char">
    <w:name w:val="Heading 4 Char"/>
    <w:basedOn w:val="DefaultParagraphFont"/>
    <w:link w:val="Heading4"/>
    <w:rsid w:val="008B6589"/>
    <w:rPr>
      <w:rFonts w:ascii="Arial" w:eastAsia="Times New Roman" w:hAnsi="Arial" w:cs="Times New Roman"/>
      <w:b/>
      <w:bCs/>
      <w:sz w:val="22"/>
      <w:szCs w:val="18"/>
      <w:lang w:val="en-CA" w:eastAsia="en-CA"/>
    </w:rPr>
  </w:style>
  <w:style w:type="character" w:customStyle="1" w:styleId="Heading5Char">
    <w:name w:val="Heading 5 Char"/>
    <w:basedOn w:val="DefaultParagraphFont"/>
    <w:link w:val="Heading5"/>
    <w:rsid w:val="008B6589"/>
    <w:rPr>
      <w:rFonts w:eastAsia="Times New Roman" w:cs="Times New Roman"/>
      <w:b/>
      <w:bCs/>
      <w:i/>
      <w:iCs/>
      <w:sz w:val="26"/>
      <w:szCs w:val="26"/>
      <w:lang w:val="en-CA" w:eastAsia="en-CA"/>
    </w:rPr>
  </w:style>
  <w:style w:type="character" w:customStyle="1" w:styleId="Heading6Char">
    <w:name w:val="Heading 6 Char"/>
    <w:basedOn w:val="DefaultParagraphFont"/>
    <w:link w:val="Heading6"/>
    <w:rsid w:val="008B6589"/>
    <w:rPr>
      <w:rFonts w:ascii="Arial" w:eastAsia="Times New Roman" w:hAnsi="Arial" w:cs="Times New Roman"/>
      <w:b/>
      <w:bCs/>
      <w:sz w:val="22"/>
      <w:szCs w:val="18"/>
      <w:lang w:val="en-CA" w:eastAsia="en-CA"/>
    </w:rPr>
  </w:style>
  <w:style w:type="character" w:customStyle="1" w:styleId="Heading7Char">
    <w:name w:val="Heading 7 Char"/>
    <w:basedOn w:val="DefaultParagraphFont"/>
    <w:link w:val="Heading7"/>
    <w:rsid w:val="008B6589"/>
    <w:rPr>
      <w:rFonts w:eastAsia="Times New Roman" w:cs="Times New Roman"/>
      <w:b/>
      <w:bCs/>
      <w:sz w:val="18"/>
      <w:szCs w:val="18"/>
      <w:lang w:val="en-CA" w:eastAsia="en-CA"/>
    </w:rPr>
  </w:style>
  <w:style w:type="character" w:customStyle="1" w:styleId="Heading8Char">
    <w:name w:val="Heading 8 Char"/>
    <w:basedOn w:val="DefaultParagraphFont"/>
    <w:link w:val="Heading8"/>
    <w:rsid w:val="008B6589"/>
    <w:rPr>
      <w:rFonts w:eastAsia="Times New Roman" w:cs="Times New Roman"/>
      <w:b/>
      <w:bCs/>
      <w:color w:val="000000"/>
      <w:sz w:val="20"/>
      <w:szCs w:val="20"/>
      <w:lang w:val="en-CA" w:eastAsia="en-CA"/>
    </w:rPr>
  </w:style>
  <w:style w:type="character" w:customStyle="1" w:styleId="Heading9Char">
    <w:name w:val="Heading 9 Char"/>
    <w:basedOn w:val="DefaultParagraphFont"/>
    <w:link w:val="Heading9"/>
    <w:rsid w:val="008B6589"/>
    <w:rPr>
      <w:rFonts w:eastAsia="Times New Roman" w:cs="Times New Roman"/>
      <w:b/>
      <w:bCs/>
      <w:szCs w:val="24"/>
      <w:lang w:val="en-CA" w:eastAsia="en-CA"/>
    </w:rPr>
  </w:style>
  <w:style w:type="paragraph" w:styleId="NoSpacing">
    <w:name w:val="No Spacing"/>
    <w:uiPriority w:val="1"/>
    <w:qFormat/>
    <w:rsid w:val="008B6589"/>
    <w:rPr>
      <w:rFonts w:ascii="Arial" w:hAnsi="Arial"/>
      <w:sz w:val="22"/>
      <w:lang w:val="en-CA"/>
    </w:rPr>
  </w:style>
  <w:style w:type="numbering" w:customStyle="1" w:styleId="NoList1">
    <w:name w:val="No List1"/>
    <w:next w:val="NoList"/>
    <w:semiHidden/>
    <w:rsid w:val="008B6589"/>
  </w:style>
  <w:style w:type="character" w:styleId="Hyperlink">
    <w:name w:val="Hyperlink"/>
    <w:uiPriority w:val="99"/>
    <w:rsid w:val="008B6589"/>
    <w:rPr>
      <w:b/>
      <w:color w:val="0000FF"/>
      <w:u w:val="single"/>
    </w:rPr>
  </w:style>
  <w:style w:type="character" w:styleId="FollowedHyperlink">
    <w:name w:val="FollowedHyperlink"/>
    <w:rsid w:val="008B6589"/>
    <w:rPr>
      <w:color w:val="800080"/>
      <w:u w:val="single"/>
    </w:rPr>
  </w:style>
  <w:style w:type="paragraph" w:styleId="NormalWeb">
    <w:name w:val="Normal (Web)"/>
    <w:basedOn w:val="Normal"/>
    <w:uiPriority w:val="99"/>
    <w:rsid w:val="008B6589"/>
    <w:pPr>
      <w:spacing w:before="100" w:beforeAutospacing="1" w:after="100" w:afterAutospacing="1"/>
    </w:pPr>
    <w:rPr>
      <w:rFonts w:ascii="Times New Roman" w:eastAsia="Times New Roman" w:hAnsi="Times New Roman" w:cs="Times New Roman"/>
      <w:sz w:val="24"/>
      <w:szCs w:val="24"/>
      <w:lang w:eastAsia="en-CA"/>
    </w:rPr>
  </w:style>
  <w:style w:type="paragraph" w:styleId="FootnoteText">
    <w:name w:val="footnote text"/>
    <w:aliases w:val="ft"/>
    <w:basedOn w:val="Normal"/>
    <w:link w:val="FootnoteTextChar"/>
    <w:rsid w:val="008B6589"/>
    <w:pPr>
      <w:snapToGrid w:val="0"/>
    </w:pPr>
    <w:rPr>
      <w:rFonts w:ascii="Courier New" w:eastAsia="Times New Roman" w:hAnsi="Courier New" w:cs="Courier New"/>
      <w:sz w:val="24"/>
      <w:szCs w:val="24"/>
      <w:lang w:eastAsia="en-CA"/>
    </w:rPr>
  </w:style>
  <w:style w:type="character" w:customStyle="1" w:styleId="FootnoteTextChar">
    <w:name w:val="Footnote Text Char"/>
    <w:aliases w:val="ft Char"/>
    <w:basedOn w:val="DefaultParagraphFont"/>
    <w:link w:val="FootnoteText"/>
    <w:rsid w:val="008B6589"/>
    <w:rPr>
      <w:rFonts w:ascii="Courier New" w:eastAsia="Times New Roman" w:hAnsi="Courier New" w:cs="Courier New"/>
      <w:szCs w:val="24"/>
      <w:lang w:val="en-CA" w:eastAsia="en-CA"/>
    </w:rPr>
  </w:style>
  <w:style w:type="paragraph" w:styleId="CommentText">
    <w:name w:val="annotation text"/>
    <w:basedOn w:val="Normal"/>
    <w:link w:val="CommentTextChar"/>
    <w:rsid w:val="008B6589"/>
    <w:pPr>
      <w:spacing w:after="220"/>
    </w:pPr>
    <w:rPr>
      <w:rFonts w:ascii="Times New Roman" w:eastAsia="Times New Roman" w:hAnsi="Times New Roman" w:cs="Times New Roman"/>
      <w:sz w:val="20"/>
      <w:szCs w:val="20"/>
      <w:lang w:eastAsia="en-CA"/>
    </w:rPr>
  </w:style>
  <w:style w:type="character" w:customStyle="1" w:styleId="CommentTextChar">
    <w:name w:val="Comment Text Char"/>
    <w:basedOn w:val="DefaultParagraphFont"/>
    <w:link w:val="CommentText"/>
    <w:rsid w:val="008B6589"/>
    <w:rPr>
      <w:rFonts w:eastAsia="Times New Roman" w:cs="Times New Roman"/>
      <w:sz w:val="20"/>
      <w:szCs w:val="20"/>
      <w:lang w:val="en-CA" w:eastAsia="en-CA"/>
    </w:rPr>
  </w:style>
  <w:style w:type="paragraph" w:styleId="Header">
    <w:name w:val="header"/>
    <w:basedOn w:val="Normal"/>
    <w:link w:val="HeaderChar"/>
    <w:rsid w:val="008B6589"/>
    <w:rPr>
      <w:rFonts w:ascii="Times New Roman" w:eastAsia="Times New Roman" w:hAnsi="Times New Roman" w:cs="Times New Roman"/>
      <w:sz w:val="24"/>
      <w:szCs w:val="24"/>
      <w:lang w:eastAsia="en-CA"/>
    </w:rPr>
  </w:style>
  <w:style w:type="character" w:customStyle="1" w:styleId="HeaderChar">
    <w:name w:val="Header Char"/>
    <w:basedOn w:val="DefaultParagraphFont"/>
    <w:link w:val="Header"/>
    <w:rsid w:val="008B6589"/>
    <w:rPr>
      <w:rFonts w:eastAsia="Times New Roman" w:cs="Times New Roman"/>
      <w:szCs w:val="24"/>
      <w:lang w:val="en-CA" w:eastAsia="en-CA"/>
    </w:rPr>
  </w:style>
  <w:style w:type="paragraph" w:styleId="Footer">
    <w:name w:val="footer"/>
    <w:basedOn w:val="Normal"/>
    <w:link w:val="FooterChar"/>
    <w:uiPriority w:val="99"/>
    <w:rsid w:val="008B6589"/>
    <w:rPr>
      <w:rFonts w:ascii="Times New Roman" w:eastAsia="Times New Roman" w:hAnsi="Times New Roman" w:cs="Times New Roman"/>
      <w:sz w:val="24"/>
      <w:szCs w:val="24"/>
      <w:lang w:eastAsia="en-CA"/>
    </w:rPr>
  </w:style>
  <w:style w:type="character" w:customStyle="1" w:styleId="FooterChar">
    <w:name w:val="Footer Char"/>
    <w:basedOn w:val="DefaultParagraphFont"/>
    <w:link w:val="Footer"/>
    <w:uiPriority w:val="99"/>
    <w:rsid w:val="008B6589"/>
    <w:rPr>
      <w:rFonts w:eastAsia="Times New Roman" w:cs="Times New Roman"/>
      <w:szCs w:val="24"/>
      <w:lang w:val="en-CA" w:eastAsia="en-CA"/>
    </w:rPr>
  </w:style>
  <w:style w:type="paragraph" w:styleId="BodyText">
    <w:name w:val="Body Text"/>
    <w:basedOn w:val="Normal"/>
    <w:link w:val="BodyTextChar"/>
    <w:rsid w:val="008B6589"/>
    <w:rPr>
      <w:rFonts w:ascii="Times New Roman" w:eastAsia="Times New Roman" w:hAnsi="Times New Roman" w:cs="Times New Roman"/>
      <w:sz w:val="20"/>
      <w:szCs w:val="20"/>
      <w:lang w:eastAsia="en-CA"/>
    </w:rPr>
  </w:style>
  <w:style w:type="character" w:customStyle="1" w:styleId="BodyTextChar">
    <w:name w:val="Body Text Char"/>
    <w:basedOn w:val="DefaultParagraphFont"/>
    <w:link w:val="BodyText"/>
    <w:rsid w:val="008B6589"/>
    <w:rPr>
      <w:rFonts w:eastAsia="Times New Roman" w:cs="Times New Roman"/>
      <w:sz w:val="20"/>
      <w:szCs w:val="20"/>
      <w:lang w:val="en-CA" w:eastAsia="en-CA"/>
    </w:rPr>
  </w:style>
  <w:style w:type="paragraph" w:styleId="BodyText2">
    <w:name w:val="Body Text 2"/>
    <w:basedOn w:val="Normal"/>
    <w:link w:val="BodyText2Char"/>
    <w:rsid w:val="008B6589"/>
    <w:rPr>
      <w:rFonts w:ascii="Times New Roman" w:eastAsia="Times New Roman" w:hAnsi="Times New Roman" w:cs="Times New Roman"/>
      <w:sz w:val="18"/>
      <w:szCs w:val="18"/>
      <w:lang w:eastAsia="en-CA"/>
    </w:rPr>
  </w:style>
  <w:style w:type="character" w:customStyle="1" w:styleId="BodyText2Char">
    <w:name w:val="Body Text 2 Char"/>
    <w:basedOn w:val="DefaultParagraphFont"/>
    <w:link w:val="BodyText2"/>
    <w:rsid w:val="008B6589"/>
    <w:rPr>
      <w:rFonts w:eastAsia="Times New Roman" w:cs="Times New Roman"/>
      <w:sz w:val="18"/>
      <w:szCs w:val="18"/>
      <w:lang w:val="en-CA" w:eastAsia="en-CA"/>
    </w:rPr>
  </w:style>
  <w:style w:type="paragraph" w:styleId="BodyText3">
    <w:name w:val="Body Text 3"/>
    <w:basedOn w:val="Normal"/>
    <w:link w:val="BodyText3Char"/>
    <w:rsid w:val="008B6589"/>
    <w:rPr>
      <w:rFonts w:ascii="Times New Roman" w:eastAsia="Times New Roman" w:hAnsi="Times New Roman" w:cs="Times New Roman"/>
      <w:color w:val="FF0000"/>
      <w:sz w:val="24"/>
      <w:szCs w:val="24"/>
      <w:lang w:eastAsia="en-CA"/>
    </w:rPr>
  </w:style>
  <w:style w:type="character" w:customStyle="1" w:styleId="BodyText3Char">
    <w:name w:val="Body Text 3 Char"/>
    <w:basedOn w:val="DefaultParagraphFont"/>
    <w:link w:val="BodyText3"/>
    <w:rsid w:val="008B6589"/>
    <w:rPr>
      <w:rFonts w:eastAsia="Times New Roman" w:cs="Times New Roman"/>
      <w:color w:val="FF0000"/>
      <w:szCs w:val="24"/>
      <w:lang w:val="en-CA" w:eastAsia="en-CA"/>
    </w:rPr>
  </w:style>
  <w:style w:type="paragraph" w:styleId="PlainText">
    <w:name w:val="Plain Text"/>
    <w:basedOn w:val="Normal"/>
    <w:link w:val="PlainTextChar"/>
    <w:rsid w:val="008B6589"/>
    <w:rPr>
      <w:rFonts w:ascii="Times New Roman" w:eastAsia="Times New Roman" w:hAnsi="Times New Roman" w:cs="Times New Roman"/>
      <w:sz w:val="20"/>
      <w:szCs w:val="20"/>
      <w:lang w:eastAsia="en-CA"/>
    </w:rPr>
  </w:style>
  <w:style w:type="character" w:customStyle="1" w:styleId="PlainTextChar">
    <w:name w:val="Plain Text Char"/>
    <w:basedOn w:val="DefaultParagraphFont"/>
    <w:link w:val="PlainText"/>
    <w:rsid w:val="008B6589"/>
    <w:rPr>
      <w:rFonts w:eastAsia="Times New Roman" w:cs="Times New Roman"/>
      <w:sz w:val="20"/>
      <w:szCs w:val="20"/>
      <w:lang w:val="en-CA" w:eastAsia="en-CA"/>
    </w:rPr>
  </w:style>
  <w:style w:type="paragraph" w:styleId="BalloonText">
    <w:name w:val="Balloon Text"/>
    <w:basedOn w:val="Normal"/>
    <w:link w:val="BalloonTextChar"/>
    <w:rsid w:val="008B6589"/>
    <w:rPr>
      <w:rFonts w:ascii="Tahoma" w:eastAsia="Times New Roman" w:hAnsi="Tahoma" w:cs="Tahoma"/>
      <w:sz w:val="16"/>
      <w:szCs w:val="16"/>
      <w:lang w:eastAsia="en-CA"/>
    </w:rPr>
  </w:style>
  <w:style w:type="character" w:customStyle="1" w:styleId="BalloonTextChar">
    <w:name w:val="Balloon Text Char"/>
    <w:basedOn w:val="DefaultParagraphFont"/>
    <w:link w:val="BalloonText"/>
    <w:rsid w:val="008B6589"/>
    <w:rPr>
      <w:rFonts w:ascii="Tahoma" w:eastAsia="Times New Roman" w:hAnsi="Tahoma" w:cs="Tahoma"/>
      <w:sz w:val="16"/>
      <w:szCs w:val="16"/>
      <w:lang w:val="en-CA" w:eastAsia="en-CA"/>
    </w:rPr>
  </w:style>
  <w:style w:type="paragraph" w:customStyle="1" w:styleId="document1">
    <w:name w:val="document1"/>
    <w:basedOn w:val="Normal"/>
    <w:rsid w:val="008B6589"/>
    <w:pPr>
      <w:keepNext/>
      <w:snapToGrid w:val="0"/>
    </w:pPr>
    <w:rPr>
      <w:rFonts w:ascii="Courier New" w:eastAsia="Times New Roman" w:hAnsi="Courier New" w:cs="Courier New"/>
      <w:sz w:val="20"/>
      <w:szCs w:val="20"/>
      <w:lang w:eastAsia="en-CA"/>
    </w:rPr>
  </w:style>
  <w:style w:type="paragraph" w:customStyle="1" w:styleId="sectionheading">
    <w:name w:val="sectionheading"/>
    <w:basedOn w:val="Normal"/>
    <w:rsid w:val="008B6589"/>
    <w:pPr>
      <w:snapToGrid w:val="0"/>
      <w:jc w:val="center"/>
    </w:pPr>
    <w:rPr>
      <w:rFonts w:ascii="Times New Roman" w:eastAsia="Times New Roman" w:hAnsi="Times New Roman" w:cs="Times New Roman"/>
      <w:b/>
      <w:bCs/>
      <w:sz w:val="20"/>
      <w:szCs w:val="20"/>
      <w:lang w:eastAsia="en-CA"/>
    </w:rPr>
  </w:style>
  <w:style w:type="paragraph" w:customStyle="1" w:styleId="paragraphheading">
    <w:name w:val="paragraphheading"/>
    <w:basedOn w:val="Normal"/>
    <w:rsid w:val="008B6589"/>
    <w:pPr>
      <w:spacing w:after="220"/>
    </w:pPr>
    <w:rPr>
      <w:rFonts w:ascii="Times New Roman" w:eastAsia="Times New Roman" w:hAnsi="Times New Roman" w:cs="Times New Roman"/>
      <w:b/>
      <w:bCs/>
      <w:caps/>
      <w:sz w:val="20"/>
      <w:szCs w:val="20"/>
      <w:lang w:eastAsia="en-CA"/>
    </w:rPr>
  </w:style>
  <w:style w:type="paragraph" w:customStyle="1" w:styleId="style1">
    <w:name w:val="style1"/>
    <w:basedOn w:val="Normal"/>
    <w:rsid w:val="008B6589"/>
    <w:pPr>
      <w:snapToGrid w:val="0"/>
      <w:spacing w:before="120" w:after="60"/>
      <w:jc w:val="center"/>
    </w:pPr>
    <w:rPr>
      <w:rFonts w:ascii="Times New Roman" w:eastAsia="Times New Roman" w:hAnsi="Times New Roman" w:cs="Times New Roman"/>
      <w:color w:val="000000"/>
      <w:sz w:val="20"/>
      <w:szCs w:val="20"/>
      <w:lang w:eastAsia="en-CA"/>
    </w:rPr>
  </w:style>
  <w:style w:type="paragraph" w:customStyle="1" w:styleId="numberedparagraph0">
    <w:name w:val="numberedparagraph"/>
    <w:basedOn w:val="Normal"/>
    <w:rsid w:val="008B6589"/>
    <w:pPr>
      <w:tabs>
        <w:tab w:val="num" w:pos="1440"/>
      </w:tabs>
      <w:spacing w:after="220"/>
      <w:ind w:left="1440" w:hanging="720"/>
    </w:pPr>
    <w:rPr>
      <w:rFonts w:ascii="Times New Roman" w:eastAsia="Times New Roman" w:hAnsi="Times New Roman" w:cs="Times New Roman"/>
      <w:sz w:val="20"/>
      <w:szCs w:val="20"/>
      <w:lang w:eastAsia="en-CA"/>
    </w:rPr>
  </w:style>
  <w:style w:type="paragraph" w:customStyle="1" w:styleId="tableheading">
    <w:name w:val="tableheading"/>
    <w:basedOn w:val="Normal"/>
    <w:rsid w:val="008B6589"/>
    <w:pPr>
      <w:spacing w:after="60"/>
    </w:pPr>
    <w:rPr>
      <w:rFonts w:eastAsia="Times New Roman" w:cs="Arial"/>
      <w:b/>
      <w:bCs/>
      <w:sz w:val="24"/>
      <w:szCs w:val="24"/>
      <w:lang w:eastAsia="en-CA"/>
    </w:rPr>
  </w:style>
  <w:style w:type="paragraph" w:customStyle="1" w:styleId="tablebody">
    <w:name w:val="tablebody"/>
    <w:basedOn w:val="Normal"/>
    <w:rsid w:val="008B6589"/>
    <w:pPr>
      <w:spacing w:after="60"/>
    </w:pPr>
    <w:rPr>
      <w:rFonts w:eastAsia="Times New Roman" w:cs="Arial"/>
      <w:sz w:val="20"/>
      <w:szCs w:val="20"/>
      <w:lang w:eastAsia="en-CA"/>
    </w:rPr>
  </w:style>
  <w:style w:type="paragraph" w:customStyle="1" w:styleId="osheader">
    <w:name w:val="osheader"/>
    <w:basedOn w:val="Normal"/>
    <w:rsid w:val="008B6589"/>
    <w:pPr>
      <w:spacing w:after="220"/>
      <w:ind w:left="360"/>
      <w:jc w:val="right"/>
    </w:pPr>
    <w:rPr>
      <w:rFonts w:ascii="Times New Roman" w:eastAsia="Times New Roman" w:hAnsi="Times New Roman" w:cs="Times New Roman"/>
      <w:color w:val="000000"/>
      <w:sz w:val="20"/>
      <w:szCs w:val="20"/>
      <w:lang w:eastAsia="en-CA"/>
    </w:rPr>
  </w:style>
  <w:style w:type="paragraph" w:customStyle="1" w:styleId="numberedsubpara">
    <w:name w:val="numberedsubpara"/>
    <w:basedOn w:val="Normal"/>
    <w:rsid w:val="008B6589"/>
    <w:pPr>
      <w:spacing w:after="220"/>
    </w:pPr>
    <w:rPr>
      <w:rFonts w:ascii="Times New Roman" w:eastAsia="Times New Roman" w:hAnsi="Times New Roman" w:cs="Times New Roman"/>
      <w:sz w:val="20"/>
      <w:szCs w:val="20"/>
      <w:lang w:eastAsia="en-CA"/>
    </w:rPr>
  </w:style>
  <w:style w:type="paragraph" w:customStyle="1" w:styleId="secsubsec">
    <w:name w:val="secsubsec"/>
    <w:basedOn w:val="Normal"/>
    <w:rsid w:val="008B6589"/>
    <w:pPr>
      <w:spacing w:before="168" w:after="100" w:afterAutospacing="1"/>
      <w:ind w:firstLine="336"/>
    </w:pPr>
    <w:rPr>
      <w:rFonts w:eastAsia="Times New Roman" w:cs="Arial"/>
      <w:color w:val="000000"/>
      <w:lang w:eastAsia="en-CA"/>
    </w:rPr>
  </w:style>
  <w:style w:type="paragraph" w:customStyle="1" w:styleId="paragraph">
    <w:name w:val="paragraph"/>
    <w:basedOn w:val="Normal"/>
    <w:rsid w:val="008B6589"/>
    <w:pPr>
      <w:spacing w:before="168" w:after="100" w:afterAutospacing="1"/>
      <w:ind w:left="336"/>
    </w:pPr>
    <w:rPr>
      <w:rFonts w:eastAsia="Times New Roman" w:cs="Arial"/>
      <w:color w:val="000000"/>
      <w:lang w:eastAsia="en-CA"/>
    </w:rPr>
  </w:style>
  <w:style w:type="paragraph" w:customStyle="1" w:styleId="tablelist">
    <w:name w:val="tablelist"/>
    <w:basedOn w:val="Normal"/>
    <w:rsid w:val="008B6589"/>
    <w:pPr>
      <w:spacing w:before="60" w:after="60"/>
    </w:pPr>
    <w:rPr>
      <w:rFonts w:ascii="Courier New" w:eastAsia="Times New Roman" w:hAnsi="Courier New" w:cs="Courier New"/>
      <w:sz w:val="20"/>
      <w:szCs w:val="20"/>
      <w:lang w:eastAsia="en-CA"/>
    </w:rPr>
  </w:style>
  <w:style w:type="character" w:styleId="FootnoteReference">
    <w:name w:val="footnote reference"/>
    <w:rsid w:val="008B6589"/>
    <w:rPr>
      <w:vertAlign w:val="superscript"/>
    </w:rPr>
  </w:style>
  <w:style w:type="character" w:customStyle="1" w:styleId="italic1">
    <w:name w:val="italic1"/>
    <w:rsid w:val="008B6589"/>
    <w:rPr>
      <w:i/>
      <w:iCs/>
    </w:rPr>
  </w:style>
  <w:style w:type="character" w:customStyle="1" w:styleId="bodytext2char0">
    <w:name w:val="bodytext2char"/>
    <w:basedOn w:val="DefaultParagraphFont"/>
    <w:rsid w:val="008B6589"/>
  </w:style>
  <w:style w:type="paragraph" w:customStyle="1" w:styleId="Style10">
    <w:name w:val="Style1"/>
    <w:basedOn w:val="Normal"/>
    <w:autoRedefine/>
    <w:rsid w:val="008B6589"/>
    <w:pPr>
      <w:framePr w:hSpace="180" w:wrap="around" w:vAnchor="text" w:hAnchor="margin" w:y="106"/>
      <w:widowControl w:val="0"/>
      <w:ind w:left="58" w:right="58"/>
      <w:jc w:val="center"/>
    </w:pPr>
    <w:rPr>
      <w:rFonts w:ascii="Times New Roman" w:eastAsia="Times New Roman" w:hAnsi="Times New Roman" w:cs="Times New Roman"/>
      <w:bCs/>
      <w:snapToGrid w:val="0"/>
      <w:color w:val="000000"/>
      <w:sz w:val="20"/>
      <w:szCs w:val="20"/>
      <w:lang w:val="fr-CA"/>
    </w:rPr>
  </w:style>
  <w:style w:type="character" w:styleId="CommentReference">
    <w:name w:val="annotation reference"/>
    <w:uiPriority w:val="99"/>
    <w:semiHidden/>
    <w:rsid w:val="008B6589"/>
    <w:rPr>
      <w:sz w:val="16"/>
    </w:rPr>
  </w:style>
  <w:style w:type="paragraph" w:customStyle="1" w:styleId="TableList0">
    <w:name w:val="Table List"/>
    <w:rsid w:val="008B6589"/>
    <w:pPr>
      <w:tabs>
        <w:tab w:val="left" w:pos="360"/>
        <w:tab w:val="left" w:pos="720"/>
      </w:tabs>
      <w:spacing w:before="60" w:after="60"/>
    </w:pPr>
    <w:rPr>
      <w:rFonts w:eastAsia="Times New Roman" w:cs="Times New Roman"/>
      <w:noProof/>
      <w:sz w:val="20"/>
      <w:szCs w:val="20"/>
      <w:lang w:val="en-CA"/>
    </w:rPr>
  </w:style>
  <w:style w:type="paragraph" w:customStyle="1" w:styleId="TableTitle">
    <w:name w:val="Table Title"/>
    <w:basedOn w:val="TableList0"/>
    <w:rsid w:val="008B6589"/>
    <w:pPr>
      <w:tabs>
        <w:tab w:val="clear" w:pos="360"/>
        <w:tab w:val="clear" w:pos="720"/>
      </w:tabs>
      <w:spacing w:before="0" w:after="0"/>
      <w:jc w:val="center"/>
    </w:pPr>
    <w:rPr>
      <w:b/>
    </w:rPr>
  </w:style>
  <w:style w:type="paragraph" w:styleId="CommentSubject">
    <w:name w:val="annotation subject"/>
    <w:basedOn w:val="CommentText"/>
    <w:next w:val="CommentText"/>
    <w:link w:val="CommentSubjectChar"/>
    <w:semiHidden/>
    <w:rsid w:val="008B6589"/>
    <w:pPr>
      <w:spacing w:after="0"/>
    </w:pPr>
    <w:rPr>
      <w:b/>
      <w:bCs/>
    </w:rPr>
  </w:style>
  <w:style w:type="character" w:customStyle="1" w:styleId="CommentSubjectChar">
    <w:name w:val="Comment Subject Char"/>
    <w:basedOn w:val="CommentTextChar"/>
    <w:link w:val="CommentSubject"/>
    <w:semiHidden/>
    <w:rsid w:val="008B6589"/>
    <w:rPr>
      <w:rFonts w:eastAsia="Times New Roman" w:cs="Times New Roman"/>
      <w:b/>
      <w:bCs/>
      <w:sz w:val="20"/>
      <w:szCs w:val="20"/>
      <w:lang w:val="en-CA" w:eastAsia="en-CA"/>
    </w:rPr>
  </w:style>
  <w:style w:type="paragraph" w:customStyle="1" w:styleId="Document10">
    <w:name w:val="Document 1"/>
    <w:rsid w:val="008B6589"/>
    <w:pPr>
      <w:keepNext/>
      <w:keepLines/>
      <w:widowControl w:val="0"/>
      <w:tabs>
        <w:tab w:val="left" w:pos="-720"/>
      </w:tabs>
      <w:suppressAutoHyphens/>
    </w:pPr>
    <w:rPr>
      <w:rFonts w:ascii="Courier New" w:eastAsia="Times New Roman" w:hAnsi="Courier New" w:cs="Times New Roman"/>
      <w:snapToGrid w:val="0"/>
      <w:sz w:val="20"/>
      <w:szCs w:val="20"/>
    </w:rPr>
  </w:style>
  <w:style w:type="paragraph" w:customStyle="1" w:styleId="SectionHeading0">
    <w:name w:val="Section Heading"/>
    <w:basedOn w:val="Heading5"/>
    <w:next w:val="Normal"/>
    <w:autoRedefine/>
    <w:rsid w:val="008B6589"/>
    <w:pPr>
      <w:framePr w:hSpace="180" w:wrap="around" w:vAnchor="text" w:hAnchor="margin" w:y="106"/>
      <w:widowControl w:val="0"/>
      <w:tabs>
        <w:tab w:val="left" w:pos="0"/>
        <w:tab w:val="left" w:pos="1080"/>
        <w:tab w:val="left" w:pos="1260"/>
        <w:tab w:val="left" w:pos="1440"/>
        <w:tab w:val="left" w:pos="1620"/>
        <w:tab w:val="left" w:pos="1800"/>
        <w:tab w:val="left" w:pos="1980"/>
        <w:tab w:val="left" w:pos="2160"/>
        <w:tab w:val="left" w:pos="2520"/>
        <w:tab w:val="left" w:pos="2700"/>
        <w:tab w:val="left" w:pos="3060"/>
        <w:tab w:val="left" w:pos="3240"/>
        <w:tab w:val="left" w:pos="4500"/>
        <w:tab w:val="left" w:pos="5220"/>
        <w:tab w:val="left" w:pos="5760"/>
        <w:tab w:val="left" w:pos="6120"/>
        <w:tab w:val="left" w:pos="7560"/>
        <w:tab w:val="left" w:pos="7920"/>
      </w:tabs>
      <w:suppressAutoHyphens/>
      <w:spacing w:before="0" w:after="0"/>
      <w:jc w:val="center"/>
      <w:outlineLvl w:val="9"/>
    </w:pPr>
    <w:rPr>
      <w:bCs w:val="0"/>
      <w:i w:val="0"/>
      <w:iCs w:val="0"/>
      <w:snapToGrid w:val="0"/>
      <w:sz w:val="20"/>
      <w:szCs w:val="20"/>
      <w:lang w:val="en-US" w:eastAsia="en-US"/>
    </w:rPr>
  </w:style>
  <w:style w:type="paragraph" w:customStyle="1" w:styleId="ParagraphHeading0">
    <w:name w:val="Paragraph Heading"/>
    <w:basedOn w:val="Normal"/>
    <w:next w:val="Normal"/>
    <w:rsid w:val="008B6589"/>
    <w:pPr>
      <w:tabs>
        <w:tab w:val="left" w:pos="720"/>
        <w:tab w:val="left" w:pos="1152"/>
        <w:tab w:val="left" w:pos="1440"/>
        <w:tab w:val="left" w:pos="1872"/>
      </w:tabs>
      <w:spacing w:after="220"/>
    </w:pPr>
    <w:rPr>
      <w:rFonts w:ascii="Times New Roman" w:eastAsia="Times New Roman" w:hAnsi="Times New Roman" w:cs="Times New Roman"/>
      <w:b/>
      <w:caps/>
      <w:sz w:val="20"/>
      <w:szCs w:val="20"/>
    </w:rPr>
  </w:style>
  <w:style w:type="paragraph" w:customStyle="1" w:styleId="NumberedParagraph1">
    <w:name w:val="Numbered Paragraph"/>
    <w:basedOn w:val="Normal"/>
    <w:rsid w:val="008B6589"/>
    <w:pPr>
      <w:tabs>
        <w:tab w:val="left" w:pos="720"/>
        <w:tab w:val="left" w:pos="1152"/>
        <w:tab w:val="left" w:pos="1440"/>
        <w:tab w:val="left" w:pos="1872"/>
      </w:tabs>
      <w:spacing w:after="220"/>
      <w:ind w:left="1440" w:hanging="720"/>
    </w:pPr>
    <w:rPr>
      <w:rFonts w:ascii="Times New Roman" w:eastAsia="Times New Roman" w:hAnsi="Times New Roman" w:cs="Times New Roman"/>
      <w:sz w:val="20"/>
      <w:szCs w:val="20"/>
      <w:lang w:val="en-GB"/>
    </w:rPr>
  </w:style>
  <w:style w:type="paragraph" w:customStyle="1" w:styleId="TableHeading0">
    <w:name w:val="Table Heading"/>
    <w:basedOn w:val="Normal"/>
    <w:rsid w:val="008B65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60"/>
    </w:pPr>
    <w:rPr>
      <w:rFonts w:eastAsia="Times New Roman" w:cs="Times New Roman"/>
      <w:b/>
      <w:sz w:val="24"/>
      <w:szCs w:val="24"/>
    </w:rPr>
  </w:style>
  <w:style w:type="paragraph" w:customStyle="1" w:styleId="TableBody0">
    <w:name w:val="Table Body"/>
    <w:basedOn w:val="Normal"/>
    <w:rsid w:val="008B65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60"/>
    </w:pPr>
    <w:rPr>
      <w:rFonts w:eastAsia="Times New Roman" w:cs="Times New Roman"/>
      <w:sz w:val="20"/>
      <w:szCs w:val="24"/>
    </w:rPr>
  </w:style>
  <w:style w:type="character" w:styleId="PageNumber">
    <w:name w:val="page number"/>
    <w:basedOn w:val="DefaultParagraphFont"/>
    <w:rsid w:val="008B6589"/>
  </w:style>
  <w:style w:type="paragraph" w:customStyle="1" w:styleId="OSHeader0">
    <w:name w:val="OS Header"/>
    <w:autoRedefine/>
    <w:rsid w:val="008B6589"/>
    <w:pPr>
      <w:suppressAutoHyphens/>
      <w:spacing w:after="220"/>
      <w:ind w:left="360"/>
      <w:jc w:val="right"/>
    </w:pPr>
    <w:rPr>
      <w:rFonts w:eastAsia="Times New Roman" w:cs="Times New Roman"/>
      <w:bCs/>
      <w:noProof/>
      <w:color w:val="000000"/>
      <w:sz w:val="20"/>
      <w:szCs w:val="20"/>
      <w:lang w:val="en-CA"/>
    </w:rPr>
  </w:style>
  <w:style w:type="paragraph" w:customStyle="1" w:styleId="NumberedSubPara0">
    <w:name w:val="Numbered Sub Para"/>
    <w:basedOn w:val="Normal"/>
    <w:rsid w:val="008B6589"/>
    <w:pPr>
      <w:tabs>
        <w:tab w:val="left" w:pos="720"/>
      </w:tabs>
      <w:spacing w:after="220"/>
    </w:pPr>
    <w:rPr>
      <w:rFonts w:ascii="Times New Roman" w:eastAsia="Times New Roman" w:hAnsi="Times New Roman" w:cs="Times New Roman"/>
      <w:sz w:val="20"/>
      <w:szCs w:val="20"/>
    </w:rPr>
  </w:style>
  <w:style w:type="character" w:styleId="Strong">
    <w:name w:val="Strong"/>
    <w:qFormat/>
    <w:rsid w:val="008B6589"/>
    <w:rPr>
      <w:b/>
      <w:bCs/>
    </w:rPr>
  </w:style>
  <w:style w:type="paragraph" w:styleId="Title">
    <w:name w:val="Title"/>
    <w:basedOn w:val="Normal"/>
    <w:link w:val="TitleChar"/>
    <w:qFormat/>
    <w:rsid w:val="008B6589"/>
    <w:pPr>
      <w:jc w:val="center"/>
    </w:pPr>
    <w:rPr>
      <w:rFonts w:ascii="Times New Roman" w:eastAsia="Times New Roman" w:hAnsi="Times New Roman" w:cs="Times New Roman"/>
      <w:sz w:val="28"/>
      <w:szCs w:val="20"/>
      <w:lang w:val="en-GB"/>
    </w:rPr>
  </w:style>
  <w:style w:type="character" w:customStyle="1" w:styleId="TitleChar">
    <w:name w:val="Title Char"/>
    <w:basedOn w:val="DefaultParagraphFont"/>
    <w:link w:val="Title"/>
    <w:rsid w:val="008B6589"/>
    <w:rPr>
      <w:rFonts w:eastAsia="Times New Roman" w:cs="Times New Roman"/>
      <w:sz w:val="28"/>
      <w:szCs w:val="20"/>
      <w:lang w:val="en-GB"/>
    </w:rPr>
  </w:style>
  <w:style w:type="paragraph" w:customStyle="1" w:styleId="Numberedparagraph">
    <w:name w:val="Numbered paragraph"/>
    <w:basedOn w:val="Normal"/>
    <w:rsid w:val="008B6589"/>
    <w:pPr>
      <w:numPr>
        <w:numId w:val="2"/>
      </w:numPr>
      <w:spacing w:after="220"/>
      <w:outlineLvl w:val="0"/>
    </w:pPr>
    <w:rPr>
      <w:rFonts w:ascii="Times New Roman" w:eastAsia="Times New Roman" w:hAnsi="Times New Roman" w:cs="Times New Roman"/>
      <w:sz w:val="20"/>
      <w:szCs w:val="20"/>
      <w:lang w:val="en-GB"/>
    </w:rPr>
  </w:style>
  <w:style w:type="paragraph" w:styleId="TOC1">
    <w:name w:val="toc 1"/>
    <w:basedOn w:val="Normal"/>
    <w:next w:val="Normal"/>
    <w:autoRedefine/>
    <w:uiPriority w:val="39"/>
    <w:qFormat/>
    <w:rsid w:val="008B6589"/>
    <w:pPr>
      <w:tabs>
        <w:tab w:val="right" w:leader="dot" w:pos="9356"/>
      </w:tabs>
      <w:spacing w:before="120" w:after="120"/>
    </w:pPr>
    <w:rPr>
      <w:rFonts w:asciiTheme="minorHAnsi" w:hAnsiTheme="minorHAnsi"/>
      <w:b/>
      <w:bCs/>
      <w:caps/>
      <w:sz w:val="20"/>
      <w:szCs w:val="20"/>
    </w:rPr>
  </w:style>
  <w:style w:type="paragraph" w:styleId="TableofFigures">
    <w:name w:val="table of figures"/>
    <w:basedOn w:val="Normal"/>
    <w:next w:val="Normal"/>
    <w:autoRedefine/>
    <w:uiPriority w:val="99"/>
    <w:rsid w:val="008B6589"/>
    <w:pPr>
      <w:tabs>
        <w:tab w:val="right" w:leader="dot" w:pos="9356"/>
      </w:tabs>
    </w:pPr>
    <w:rPr>
      <w:rFonts w:eastAsia="Times New Roman" w:cs="Times New Roman"/>
      <w:bCs/>
      <w:noProof/>
      <w:color w:val="000000"/>
      <w:szCs w:val="24"/>
      <w:lang w:eastAsia="en-CA"/>
    </w:rPr>
  </w:style>
  <w:style w:type="paragraph" w:styleId="TOC2">
    <w:name w:val="toc 2"/>
    <w:basedOn w:val="Normal"/>
    <w:next w:val="Normal"/>
    <w:autoRedefine/>
    <w:uiPriority w:val="39"/>
    <w:qFormat/>
    <w:rsid w:val="008B6589"/>
    <w:pPr>
      <w:tabs>
        <w:tab w:val="left" w:pos="880"/>
        <w:tab w:val="right" w:leader="dot" w:pos="9356"/>
      </w:tabs>
      <w:ind w:left="220"/>
    </w:pPr>
    <w:rPr>
      <w:rFonts w:asciiTheme="minorHAnsi" w:hAnsiTheme="minorHAnsi"/>
      <w:smallCaps/>
      <w:sz w:val="20"/>
      <w:szCs w:val="20"/>
    </w:rPr>
  </w:style>
  <w:style w:type="paragraph" w:styleId="TOC3">
    <w:name w:val="toc 3"/>
    <w:basedOn w:val="Normal"/>
    <w:next w:val="Normal"/>
    <w:autoRedefine/>
    <w:uiPriority w:val="39"/>
    <w:qFormat/>
    <w:rsid w:val="008B6589"/>
    <w:pPr>
      <w:ind w:left="440"/>
    </w:pPr>
    <w:rPr>
      <w:rFonts w:asciiTheme="minorHAnsi" w:hAnsiTheme="minorHAnsi"/>
      <w:i/>
      <w:iCs/>
      <w:sz w:val="20"/>
      <w:szCs w:val="20"/>
    </w:rPr>
  </w:style>
  <w:style w:type="paragraph" w:styleId="TOC4">
    <w:name w:val="toc 4"/>
    <w:basedOn w:val="Normal"/>
    <w:next w:val="Normal"/>
    <w:autoRedefine/>
    <w:uiPriority w:val="39"/>
    <w:rsid w:val="008B6589"/>
    <w:pPr>
      <w:ind w:left="660"/>
    </w:pPr>
    <w:rPr>
      <w:rFonts w:asciiTheme="minorHAnsi" w:hAnsiTheme="minorHAnsi"/>
      <w:sz w:val="18"/>
      <w:szCs w:val="18"/>
    </w:rPr>
  </w:style>
  <w:style w:type="paragraph" w:styleId="TOC5">
    <w:name w:val="toc 5"/>
    <w:basedOn w:val="Normal"/>
    <w:next w:val="Normal"/>
    <w:autoRedefine/>
    <w:uiPriority w:val="39"/>
    <w:rsid w:val="008B6589"/>
    <w:pPr>
      <w:ind w:left="880"/>
    </w:pPr>
    <w:rPr>
      <w:rFonts w:asciiTheme="minorHAnsi" w:hAnsiTheme="minorHAnsi"/>
      <w:sz w:val="18"/>
      <w:szCs w:val="18"/>
    </w:rPr>
  </w:style>
  <w:style w:type="paragraph" w:styleId="BodyTextIndent2">
    <w:name w:val="Body Text Indent 2"/>
    <w:basedOn w:val="Normal"/>
    <w:link w:val="BodyTextIndent2Char"/>
    <w:rsid w:val="008B6589"/>
    <w:pPr>
      <w:spacing w:after="120" w:line="480" w:lineRule="auto"/>
      <w:ind w:left="283"/>
    </w:pPr>
    <w:rPr>
      <w:rFonts w:ascii="Times New Roman" w:eastAsia="Times New Roman" w:hAnsi="Times New Roman" w:cs="Times New Roman"/>
      <w:b/>
      <w:bCs/>
      <w:sz w:val="24"/>
      <w:szCs w:val="24"/>
      <w:lang w:eastAsia="en-CA"/>
    </w:rPr>
  </w:style>
  <w:style w:type="character" w:customStyle="1" w:styleId="BodyTextIndent2Char">
    <w:name w:val="Body Text Indent 2 Char"/>
    <w:basedOn w:val="DefaultParagraphFont"/>
    <w:link w:val="BodyTextIndent2"/>
    <w:rsid w:val="008B6589"/>
    <w:rPr>
      <w:rFonts w:eastAsia="Times New Roman" w:cs="Times New Roman"/>
      <w:b/>
      <w:bCs/>
      <w:szCs w:val="24"/>
      <w:lang w:val="en-CA" w:eastAsia="en-CA"/>
    </w:rPr>
  </w:style>
  <w:style w:type="paragraph" w:styleId="TOC6">
    <w:name w:val="toc 6"/>
    <w:basedOn w:val="Normal"/>
    <w:next w:val="Normal"/>
    <w:autoRedefine/>
    <w:uiPriority w:val="39"/>
    <w:rsid w:val="008B6589"/>
    <w:pPr>
      <w:ind w:left="1100"/>
    </w:pPr>
    <w:rPr>
      <w:rFonts w:asciiTheme="minorHAnsi" w:hAnsiTheme="minorHAnsi"/>
      <w:sz w:val="18"/>
      <w:szCs w:val="18"/>
    </w:rPr>
  </w:style>
  <w:style w:type="paragraph" w:styleId="TOC7">
    <w:name w:val="toc 7"/>
    <w:basedOn w:val="Normal"/>
    <w:next w:val="Normal"/>
    <w:autoRedefine/>
    <w:semiHidden/>
    <w:rsid w:val="008B6589"/>
    <w:pPr>
      <w:ind w:left="1320"/>
    </w:pPr>
    <w:rPr>
      <w:rFonts w:asciiTheme="minorHAnsi" w:hAnsiTheme="minorHAnsi"/>
      <w:sz w:val="18"/>
      <w:szCs w:val="18"/>
    </w:rPr>
  </w:style>
  <w:style w:type="paragraph" w:styleId="TOC8">
    <w:name w:val="toc 8"/>
    <w:basedOn w:val="Normal"/>
    <w:next w:val="Normal"/>
    <w:autoRedefine/>
    <w:semiHidden/>
    <w:rsid w:val="008B6589"/>
    <w:pPr>
      <w:ind w:left="1540"/>
    </w:pPr>
    <w:rPr>
      <w:rFonts w:asciiTheme="minorHAnsi" w:hAnsiTheme="minorHAnsi"/>
      <w:sz w:val="18"/>
      <w:szCs w:val="18"/>
    </w:rPr>
  </w:style>
  <w:style w:type="paragraph" w:styleId="TOC9">
    <w:name w:val="toc 9"/>
    <w:basedOn w:val="Normal"/>
    <w:next w:val="Normal"/>
    <w:autoRedefine/>
    <w:semiHidden/>
    <w:rsid w:val="008B6589"/>
    <w:pPr>
      <w:ind w:left="1760"/>
    </w:pPr>
    <w:rPr>
      <w:rFonts w:asciiTheme="minorHAnsi" w:hAnsiTheme="minorHAnsi"/>
      <w:sz w:val="18"/>
      <w:szCs w:val="18"/>
    </w:rPr>
  </w:style>
  <w:style w:type="paragraph" w:styleId="Caption">
    <w:name w:val="caption"/>
    <w:basedOn w:val="Normal"/>
    <w:next w:val="Normal"/>
    <w:qFormat/>
    <w:rsid w:val="008B6589"/>
    <w:pPr>
      <w:widowControl w:val="0"/>
    </w:pPr>
    <w:rPr>
      <w:rFonts w:ascii="Times New Roman" w:eastAsia="Times New Roman" w:hAnsi="Times New Roman" w:cs="Times New Roman"/>
      <w:sz w:val="24"/>
      <w:szCs w:val="24"/>
    </w:rPr>
  </w:style>
  <w:style w:type="paragraph" w:customStyle="1" w:styleId="Numberedsubpara1">
    <w:name w:val="Numbered sub para"/>
    <w:basedOn w:val="Normal"/>
    <w:rsid w:val="008B6589"/>
    <w:pPr>
      <w:tabs>
        <w:tab w:val="left" w:pos="720"/>
      </w:tabs>
      <w:spacing w:after="220"/>
    </w:pPr>
    <w:rPr>
      <w:rFonts w:ascii="Times New Roman" w:eastAsia="Times New Roman" w:hAnsi="Times New Roman" w:cs="Times New Roman"/>
      <w:sz w:val="20"/>
      <w:szCs w:val="24"/>
      <w:lang w:val="en-GB"/>
    </w:rPr>
  </w:style>
  <w:style w:type="table" w:styleId="TableGrid">
    <w:name w:val="Table Grid"/>
    <w:basedOn w:val="TableNormal"/>
    <w:uiPriority w:val="59"/>
    <w:rsid w:val="008B6589"/>
    <w:rPr>
      <w:rFonts w:eastAsia="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
    <w:basedOn w:val="Normal"/>
    <w:uiPriority w:val="34"/>
    <w:qFormat/>
    <w:rsid w:val="008B6589"/>
    <w:pPr>
      <w:numPr>
        <w:numId w:val="3"/>
      </w:numPr>
    </w:pPr>
    <w:rPr>
      <w:rFonts w:eastAsia="Times New Roman" w:cs="Times New Roman"/>
      <w:b/>
      <w:bCs/>
      <w:szCs w:val="24"/>
      <w:lang w:eastAsia="en-CA"/>
    </w:rPr>
  </w:style>
  <w:style w:type="paragraph" w:customStyle="1" w:styleId="listsub-para">
    <w:name w:val="list sub-para"/>
    <w:basedOn w:val="Normal"/>
    <w:link w:val="listsub-paraChar"/>
    <w:qFormat/>
    <w:rsid w:val="008B6589"/>
    <w:pPr>
      <w:ind w:left="2160" w:hanging="720"/>
    </w:pPr>
    <w:rPr>
      <w:rFonts w:eastAsia="Times New Roman" w:cs="Times New Roman"/>
      <w:b/>
      <w:bCs/>
      <w:szCs w:val="20"/>
      <w:lang w:eastAsia="en-CA"/>
    </w:rPr>
  </w:style>
  <w:style w:type="character" w:customStyle="1" w:styleId="listsub-paraChar">
    <w:name w:val="list sub-para Char"/>
    <w:link w:val="listsub-para"/>
    <w:rsid w:val="008B6589"/>
    <w:rPr>
      <w:rFonts w:ascii="Arial" w:eastAsia="Times New Roman" w:hAnsi="Arial" w:cs="Times New Roman"/>
      <w:b/>
      <w:bCs/>
      <w:sz w:val="22"/>
      <w:szCs w:val="20"/>
      <w:lang w:val="en-CA" w:eastAsia="en-CA"/>
    </w:rPr>
  </w:style>
  <w:style w:type="paragraph" w:styleId="Subtitle">
    <w:name w:val="Subtitle"/>
    <w:basedOn w:val="Normal"/>
    <w:next w:val="Normal"/>
    <w:link w:val="SubtitleChar"/>
    <w:autoRedefine/>
    <w:qFormat/>
    <w:rsid w:val="008B6589"/>
    <w:pPr>
      <w:spacing w:after="60"/>
      <w:outlineLvl w:val="1"/>
    </w:pPr>
    <w:rPr>
      <w:rFonts w:eastAsia="Times New Roman" w:cs="Times New Roman"/>
      <w:bCs/>
      <w:szCs w:val="24"/>
      <w:lang w:eastAsia="en-CA"/>
    </w:rPr>
  </w:style>
  <w:style w:type="character" w:customStyle="1" w:styleId="SubtitleChar">
    <w:name w:val="Subtitle Char"/>
    <w:basedOn w:val="DefaultParagraphFont"/>
    <w:link w:val="Subtitle"/>
    <w:rsid w:val="008B6589"/>
    <w:rPr>
      <w:rFonts w:ascii="Arial" w:eastAsia="Times New Roman" w:hAnsi="Arial" w:cs="Times New Roman"/>
      <w:bCs/>
      <w:sz w:val="22"/>
      <w:szCs w:val="24"/>
      <w:lang w:val="en-CA" w:eastAsia="en-CA"/>
    </w:rPr>
  </w:style>
  <w:style w:type="character" w:customStyle="1" w:styleId="Style2">
    <w:name w:val="Style2"/>
    <w:basedOn w:val="SubtitleChar"/>
    <w:qFormat/>
    <w:rsid w:val="008B6589"/>
    <w:rPr>
      <w:rFonts w:ascii="Arial" w:eastAsia="Times New Roman" w:hAnsi="Arial" w:cs="Times New Roman"/>
      <w:b/>
      <w:bCs/>
      <w:i/>
      <w:iCs/>
      <w:sz w:val="22"/>
      <w:szCs w:val="24"/>
      <w:lang w:val="en-CA" w:eastAsia="en-CA"/>
    </w:rPr>
  </w:style>
  <w:style w:type="paragraph" w:styleId="TOCHeading">
    <w:name w:val="TOC Heading"/>
    <w:basedOn w:val="Heading1"/>
    <w:next w:val="Normal"/>
    <w:uiPriority w:val="39"/>
    <w:semiHidden/>
    <w:unhideWhenUsed/>
    <w:qFormat/>
    <w:rsid w:val="008B6589"/>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SubtleEmphasis">
    <w:name w:val="Subtle Emphasis"/>
    <w:basedOn w:val="DefaultParagraphFont"/>
    <w:uiPriority w:val="19"/>
    <w:qFormat/>
    <w:rsid w:val="008B6589"/>
    <w:rPr>
      <w:i/>
      <w:iCs/>
      <w:color w:val="808080" w:themeColor="text1" w:themeTint="7F"/>
    </w:rPr>
  </w:style>
  <w:style w:type="character" w:styleId="Emphasis">
    <w:name w:val="Emphasis"/>
    <w:basedOn w:val="DefaultParagraphFont"/>
    <w:uiPriority w:val="20"/>
    <w:qFormat/>
    <w:rsid w:val="008B6589"/>
    <w:rPr>
      <w:i/>
      <w:iCs/>
    </w:rPr>
  </w:style>
  <w:style w:type="paragraph" w:customStyle="1" w:styleId="Instructions">
    <w:name w:val="Instructions"/>
    <w:basedOn w:val="Normal"/>
    <w:autoRedefine/>
    <w:rsid w:val="008B6589"/>
    <w:pPr>
      <w:shd w:val="clear" w:color="auto" w:fill="FFFFFF"/>
    </w:pPr>
    <w:rPr>
      <w:rFonts w:ascii="Times New Roman" w:eastAsia="Times New Roman" w:hAnsi="Times New Roman" w:cs="Times New Roman"/>
      <w:i/>
      <w:color w:val="0000FF"/>
      <w:sz w:val="24"/>
      <w:szCs w:val="20"/>
      <w:lang w:val="en-US"/>
    </w:rPr>
  </w:style>
  <w:style w:type="paragraph" w:customStyle="1" w:styleId="NormalParagraph">
    <w:name w:val="Normal Paragraph"/>
    <w:basedOn w:val="Normal"/>
    <w:rsid w:val="008B6589"/>
    <w:pPr>
      <w:widowControl w:val="0"/>
      <w:tabs>
        <w:tab w:val="left" w:pos="720"/>
        <w:tab w:val="left" w:pos="1267"/>
        <w:tab w:val="left" w:pos="1987"/>
        <w:tab w:val="left" w:pos="2707"/>
      </w:tabs>
      <w:spacing w:after="220"/>
    </w:pPr>
    <w:rPr>
      <w:rFonts w:ascii="Courier New" w:eastAsia="Times New Roman" w:hAnsi="Courier New" w:cs="Times New Roman"/>
      <w:snapToGrid w:val="0"/>
      <w:sz w:val="20"/>
      <w:szCs w:val="20"/>
    </w:rPr>
  </w:style>
  <w:style w:type="paragraph" w:customStyle="1" w:styleId="Normalsubpara">
    <w:name w:val="Normal sub para"/>
    <w:basedOn w:val="NormalParagraph"/>
    <w:rsid w:val="008B6589"/>
    <w:pPr>
      <w:tabs>
        <w:tab w:val="clear" w:pos="1267"/>
      </w:tabs>
    </w:pPr>
  </w:style>
  <w:style w:type="character" w:customStyle="1" w:styleId="ParagraphHeadingChar">
    <w:name w:val="Paragraph Heading Char"/>
    <w:rsid w:val="008B6589"/>
    <w:rPr>
      <w:rFonts w:ascii="Times New Roman" w:hAnsi="Times New Roman" w:cs="Times New Roman"/>
      <w:b/>
      <w:bCs/>
      <w:lang w:val="en-GB" w:eastAsia="en-US"/>
    </w:rPr>
  </w:style>
  <w:style w:type="paragraph" w:styleId="BodyTextIndent">
    <w:name w:val="Body Text Indent"/>
    <w:basedOn w:val="Normal"/>
    <w:link w:val="BodyTextIndentChar"/>
    <w:uiPriority w:val="99"/>
    <w:semiHidden/>
    <w:unhideWhenUsed/>
    <w:rsid w:val="008B6589"/>
    <w:pPr>
      <w:spacing w:after="120"/>
      <w:ind w:left="283"/>
    </w:pPr>
  </w:style>
  <w:style w:type="character" w:customStyle="1" w:styleId="BodyTextIndentChar">
    <w:name w:val="Body Text Indent Char"/>
    <w:basedOn w:val="DefaultParagraphFont"/>
    <w:link w:val="BodyTextIndent"/>
    <w:uiPriority w:val="99"/>
    <w:semiHidden/>
    <w:rsid w:val="008B6589"/>
    <w:rPr>
      <w:rFonts w:ascii="Arial" w:hAnsi="Arial"/>
      <w:sz w:val="22"/>
      <w:lang w:val="en-CA"/>
    </w:rPr>
  </w:style>
  <w:style w:type="paragraph" w:customStyle="1" w:styleId="Default">
    <w:name w:val="Default"/>
    <w:link w:val="DefaultChar"/>
    <w:rsid w:val="008B6589"/>
    <w:pPr>
      <w:autoSpaceDE w:val="0"/>
      <w:autoSpaceDN w:val="0"/>
      <w:adjustRightInd w:val="0"/>
    </w:pPr>
    <w:rPr>
      <w:rFonts w:eastAsia="Times New Roman" w:cs="Times New Roman"/>
      <w:color w:val="000000"/>
      <w:szCs w:val="24"/>
    </w:rPr>
  </w:style>
  <w:style w:type="character" w:customStyle="1" w:styleId="DefaultChar">
    <w:name w:val="Default Char"/>
    <w:link w:val="Default"/>
    <w:rsid w:val="008B6589"/>
    <w:rPr>
      <w:rFonts w:eastAsia="Times New Roman" w:cs="Times New Roman"/>
      <w:color w:val="000000"/>
      <w:szCs w:val="24"/>
    </w:rPr>
  </w:style>
  <w:style w:type="paragraph" w:customStyle="1" w:styleId="Sub-Para">
    <w:name w:val="Sub-Para"/>
    <w:basedOn w:val="Normal"/>
    <w:rsid w:val="008B6589"/>
    <w:pPr>
      <w:spacing w:after="240"/>
      <w:ind w:left="1440" w:hanging="720"/>
    </w:pPr>
    <w:rPr>
      <w:rFonts w:eastAsia="Times New Roman" w:cs="Arial"/>
      <w:sz w:val="24"/>
      <w:szCs w:val="24"/>
      <w:lang w:val="en-US" w:eastAsia="en-CA"/>
    </w:rPr>
  </w:style>
  <w:style w:type="paragraph" w:customStyle="1" w:styleId="Pa13">
    <w:name w:val="Pa13"/>
    <w:basedOn w:val="Default"/>
    <w:next w:val="Default"/>
    <w:uiPriority w:val="99"/>
    <w:rsid w:val="008B6589"/>
    <w:pPr>
      <w:spacing w:line="281" w:lineRule="atLeast"/>
    </w:pPr>
    <w:rPr>
      <w:rFonts w:ascii="Bembo" w:eastAsiaTheme="minorHAnsi" w:hAnsi="Bembo" w:cstheme="minorBidi"/>
      <w:color w:val="auto"/>
      <w:lang w:val="en-CA"/>
    </w:rPr>
  </w:style>
  <w:style w:type="paragraph" w:styleId="Revision">
    <w:name w:val="Revision"/>
    <w:hidden/>
    <w:uiPriority w:val="99"/>
    <w:semiHidden/>
    <w:rsid w:val="008B6589"/>
    <w:rPr>
      <w:rFonts w:ascii="Arial" w:hAnsi="Arial"/>
      <w:sz w:val="22"/>
      <w:lang w:val="en-CA"/>
    </w:rPr>
  </w:style>
  <w:style w:type="paragraph" w:customStyle="1" w:styleId="Para1">
    <w:name w:val="_Para1"/>
    <w:basedOn w:val="Normal"/>
    <w:rsid w:val="008B6589"/>
    <w:pPr>
      <w:numPr>
        <w:numId w:val="15"/>
      </w:numPr>
      <w:spacing w:after="240"/>
    </w:pPr>
    <w:rPr>
      <w:rFonts w:eastAsia="Times New Roman" w:cs="Times New Roman"/>
      <w:sz w:val="20"/>
      <w:szCs w:val="20"/>
      <w:lang w:val="en-US"/>
    </w:rPr>
  </w:style>
  <w:style w:type="paragraph" w:customStyle="1" w:styleId="MMTopic8">
    <w:name w:val="MM Topic 8"/>
    <w:basedOn w:val="Heading8"/>
    <w:next w:val="Normal"/>
    <w:rsid w:val="008B6589"/>
    <w:pPr>
      <w:keepNext w:val="0"/>
      <w:numPr>
        <w:ilvl w:val="1"/>
        <w:numId w:val="15"/>
      </w:numPr>
      <w:tabs>
        <w:tab w:val="clear" w:pos="1080"/>
        <w:tab w:val="left" w:pos="0"/>
        <w:tab w:val="num" w:pos="360"/>
      </w:tabs>
      <w:autoSpaceDE/>
      <w:autoSpaceDN/>
      <w:ind w:left="0" w:firstLine="0"/>
      <w:jc w:val="left"/>
    </w:pPr>
    <w:rPr>
      <w:rFonts w:ascii="Arial" w:hAnsi="Arial"/>
      <w:b w:val="0"/>
      <w:bCs w:val="0"/>
      <w:iCs/>
      <w:color w:val="auto"/>
      <w:szCs w:val="24"/>
      <w:lang w:val="en-US" w:eastAsia="en-US"/>
    </w:rPr>
  </w:style>
  <w:style w:type="paragraph" w:customStyle="1" w:styleId="Para">
    <w:name w:val="Para"/>
    <w:basedOn w:val="Normal"/>
    <w:rsid w:val="008B6589"/>
    <w:pPr>
      <w:spacing w:after="240"/>
    </w:pPr>
    <w:rPr>
      <w:rFonts w:eastAsia="Times New Roman" w:cs="Arial"/>
      <w:sz w:val="24"/>
      <w:szCs w:val="24"/>
      <w:lang w:val="en-US" w:eastAsia="en-CA"/>
    </w:rPr>
  </w:style>
  <w:style w:type="paragraph" w:customStyle="1" w:styleId="Sub-Sub-Para">
    <w:name w:val="Sub-Sub-Para"/>
    <w:basedOn w:val="Sub-Para"/>
    <w:rsid w:val="008B6589"/>
    <w:pPr>
      <w:ind w:left="2160"/>
    </w:pPr>
  </w:style>
  <w:style w:type="paragraph" w:styleId="EndnoteText">
    <w:name w:val="endnote text"/>
    <w:basedOn w:val="Normal"/>
    <w:link w:val="EndnoteTextChar"/>
    <w:uiPriority w:val="99"/>
    <w:semiHidden/>
    <w:unhideWhenUsed/>
    <w:rsid w:val="00CE13DD"/>
    <w:rPr>
      <w:sz w:val="20"/>
      <w:szCs w:val="20"/>
    </w:rPr>
  </w:style>
  <w:style w:type="character" w:customStyle="1" w:styleId="EndnoteTextChar">
    <w:name w:val="Endnote Text Char"/>
    <w:basedOn w:val="DefaultParagraphFont"/>
    <w:link w:val="EndnoteText"/>
    <w:uiPriority w:val="99"/>
    <w:semiHidden/>
    <w:rsid w:val="00CE13DD"/>
    <w:rPr>
      <w:rFonts w:ascii="Arial" w:hAnsi="Arial"/>
      <w:sz w:val="20"/>
      <w:szCs w:val="20"/>
      <w:lang w:val="en-CA"/>
    </w:rPr>
  </w:style>
  <w:style w:type="character" w:styleId="EndnoteReference">
    <w:name w:val="endnote reference"/>
    <w:basedOn w:val="DefaultParagraphFont"/>
    <w:uiPriority w:val="99"/>
    <w:semiHidden/>
    <w:unhideWhenUsed/>
    <w:rsid w:val="00CE13DD"/>
    <w:rPr>
      <w:vertAlign w:val="superscript"/>
    </w:rPr>
  </w:style>
  <w:style w:type="table" w:customStyle="1" w:styleId="PlainTable11">
    <w:name w:val="Plain Table 11"/>
    <w:basedOn w:val="TableNormal"/>
    <w:uiPriority w:val="41"/>
    <w:rsid w:val="002C6EC2"/>
    <w:rPr>
      <w:rFonts w:ascii="Calibri" w:eastAsia="Times New Roman" w:hAnsi="Calibri" w:cs="Calibri"/>
      <w:sz w:val="22"/>
      <w:lang w:val="en-CA"/>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ascii="Calibri" w:hAnsi="Calibri" w:cs="Calibri" w:hint="default"/>
        <w:b/>
        <w:bCs/>
      </w:rPr>
    </w:tblStylePr>
    <w:tblStylePr w:type="lastRow">
      <w:rPr>
        <w:rFonts w:ascii="Calibri" w:hAnsi="Calibri" w:cs="Calibri" w:hint="default"/>
        <w:b/>
        <w:bCs/>
      </w:rPr>
      <w:tblPr/>
      <w:tcPr>
        <w:tcBorders>
          <w:top w:val="double" w:sz="4" w:space="0" w:color="BFBFBF"/>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shd w:val="clear" w:color="auto" w:fill="F2F2F2"/>
      </w:tcPr>
    </w:tblStylePr>
    <w:tblStylePr w:type="band1Horz">
      <w:rPr>
        <w:rFonts w:ascii="Calibri" w:hAnsi="Calibri" w:cs="Calibri" w:hint="default"/>
      </w:rPr>
      <w:tblPr/>
      <w:tcPr>
        <w:shd w:val="clear" w:color="auto" w:fill="F2F2F2"/>
      </w:tcPr>
    </w:tblStylePr>
  </w:style>
  <w:style w:type="character" w:styleId="UnresolvedMention">
    <w:name w:val="Unresolved Mention"/>
    <w:basedOn w:val="DefaultParagraphFont"/>
    <w:uiPriority w:val="99"/>
    <w:semiHidden/>
    <w:unhideWhenUsed/>
    <w:rsid w:val="00450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742443">
      <w:bodyDiv w:val="1"/>
      <w:marLeft w:val="0"/>
      <w:marRight w:val="0"/>
      <w:marTop w:val="0"/>
      <w:marBottom w:val="0"/>
      <w:divBdr>
        <w:top w:val="none" w:sz="0" w:space="0" w:color="auto"/>
        <w:left w:val="none" w:sz="0" w:space="0" w:color="auto"/>
        <w:bottom w:val="none" w:sz="0" w:space="0" w:color="auto"/>
        <w:right w:val="none" w:sz="0" w:space="0" w:color="auto"/>
      </w:divBdr>
    </w:div>
    <w:div w:id="750473331">
      <w:bodyDiv w:val="1"/>
      <w:marLeft w:val="0"/>
      <w:marRight w:val="0"/>
      <w:marTop w:val="0"/>
      <w:marBottom w:val="0"/>
      <w:divBdr>
        <w:top w:val="none" w:sz="0" w:space="0" w:color="auto"/>
        <w:left w:val="none" w:sz="0" w:space="0" w:color="auto"/>
        <w:bottom w:val="none" w:sz="0" w:space="0" w:color="auto"/>
        <w:right w:val="none" w:sz="0" w:space="0" w:color="auto"/>
      </w:divBdr>
    </w:div>
    <w:div w:id="950018518">
      <w:bodyDiv w:val="1"/>
      <w:marLeft w:val="0"/>
      <w:marRight w:val="0"/>
      <w:marTop w:val="0"/>
      <w:marBottom w:val="0"/>
      <w:divBdr>
        <w:top w:val="none" w:sz="0" w:space="0" w:color="auto"/>
        <w:left w:val="none" w:sz="0" w:space="0" w:color="auto"/>
        <w:bottom w:val="none" w:sz="0" w:space="0" w:color="auto"/>
        <w:right w:val="none" w:sz="0" w:space="0" w:color="auto"/>
      </w:divBdr>
      <w:divsChild>
        <w:div w:id="2085490747">
          <w:marLeft w:val="0"/>
          <w:marRight w:val="0"/>
          <w:marTop w:val="0"/>
          <w:marBottom w:val="0"/>
          <w:divBdr>
            <w:top w:val="none" w:sz="0" w:space="0" w:color="auto"/>
            <w:left w:val="none" w:sz="0" w:space="0" w:color="auto"/>
            <w:bottom w:val="none" w:sz="0" w:space="0" w:color="auto"/>
            <w:right w:val="none" w:sz="0" w:space="0" w:color="auto"/>
          </w:divBdr>
          <w:divsChild>
            <w:div w:id="87235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982">
      <w:bodyDiv w:val="1"/>
      <w:marLeft w:val="0"/>
      <w:marRight w:val="0"/>
      <w:marTop w:val="0"/>
      <w:marBottom w:val="0"/>
      <w:divBdr>
        <w:top w:val="none" w:sz="0" w:space="0" w:color="auto"/>
        <w:left w:val="none" w:sz="0" w:space="0" w:color="auto"/>
        <w:bottom w:val="none" w:sz="0" w:space="0" w:color="auto"/>
        <w:right w:val="none" w:sz="0" w:space="0" w:color="auto"/>
      </w:divBdr>
    </w:div>
    <w:div w:id="1087579699">
      <w:bodyDiv w:val="1"/>
      <w:marLeft w:val="0"/>
      <w:marRight w:val="0"/>
      <w:marTop w:val="0"/>
      <w:marBottom w:val="0"/>
      <w:divBdr>
        <w:top w:val="none" w:sz="0" w:space="0" w:color="auto"/>
        <w:left w:val="none" w:sz="0" w:space="0" w:color="auto"/>
        <w:bottom w:val="none" w:sz="0" w:space="0" w:color="auto"/>
        <w:right w:val="none" w:sz="0" w:space="0" w:color="auto"/>
      </w:divBdr>
    </w:div>
    <w:div w:id="1493445991">
      <w:bodyDiv w:val="1"/>
      <w:marLeft w:val="0"/>
      <w:marRight w:val="0"/>
      <w:marTop w:val="0"/>
      <w:marBottom w:val="0"/>
      <w:divBdr>
        <w:top w:val="none" w:sz="0" w:space="0" w:color="auto"/>
        <w:left w:val="none" w:sz="0" w:space="0" w:color="auto"/>
        <w:bottom w:val="none" w:sz="0" w:space="0" w:color="auto"/>
        <w:right w:val="none" w:sz="0" w:space="0" w:color="auto"/>
      </w:divBdr>
    </w:div>
    <w:div w:id="1825969635">
      <w:bodyDiv w:val="1"/>
      <w:marLeft w:val="0"/>
      <w:marRight w:val="0"/>
      <w:marTop w:val="0"/>
      <w:marBottom w:val="0"/>
      <w:divBdr>
        <w:top w:val="none" w:sz="0" w:space="0" w:color="auto"/>
        <w:left w:val="none" w:sz="0" w:space="0" w:color="auto"/>
        <w:bottom w:val="none" w:sz="0" w:space="0" w:color="auto"/>
        <w:right w:val="none" w:sz="0" w:space="0" w:color="auto"/>
      </w:divBdr>
    </w:div>
    <w:div w:id="209192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canada.ca/en/department-national-defence/corporate/policies-standards/defence-administrative-orders-directives/5000-series/5023/5023-1-minimum-operational-standards-related-to-universality-of-service.html" TargetMode="External"/><Relationship Id="rId26" Type="http://schemas.openxmlformats.org/officeDocument/2006/relationships/hyperlink" Target="https://www.canada.ca/en/department-national-defence/corporate/policies-standards/medical-standards-military-occupations.html" TargetMode="External"/><Relationship Id="rId21" Type="http://schemas.openxmlformats.org/officeDocument/2006/relationships/hyperlink" Target="https://publications.gc.ca/site/archivee-archived.html?url=https://publications.gc.ca/collections/collection_2013/dn-nd/D2-313-2-2005-eng.pdf" TargetMode="External"/><Relationship Id="rId34" Type="http://schemas.openxmlformats.org/officeDocument/2006/relationships/hyperlink" Target="https://laws-lois.justice.gc.ca/eng/acts/h-6/" TargetMode="External"/><Relationship Id="rId7" Type="http://schemas.openxmlformats.org/officeDocument/2006/relationships/settings" Target="settings.xml"/><Relationship Id="rId12" Type="http://schemas.openxmlformats.org/officeDocument/2006/relationships/image" Target="cid:image001.gif@01D2CE1B.19562300" TargetMode="External"/><Relationship Id="rId17" Type="http://schemas.openxmlformats.org/officeDocument/2006/relationships/hyperlink" Target="https://www.canada.ca/en/department-national-defence/corporate/policies-standards/defence-administrative-orders-directives/5000-series/5002/5002-6-continuing-education-officer-training-plan-regular-force.html" TargetMode="External"/><Relationship Id="rId25" Type="http://schemas.openxmlformats.org/officeDocument/2006/relationships/hyperlink" Target="https://www.canada.ca/en/department-national-defence/corporate/reports-publications/transition-materials/transition-assoc-dm/defence-policy-sse.html" TargetMode="External"/><Relationship Id="rId33" Type="http://schemas.openxmlformats.org/officeDocument/2006/relationships/hyperlink" Target="https://collaboration-cmp-cpm.forces.mil.ca/sites/DPGR/dpgr2/SpecMaint/General_Specifications/OGS%20-%202019/English/Annex_B_Competency%20requirements_OGS.xls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nada.ca/en/department-national-defence/corporate/policies-standards/defence-administrative-orders-directives/5000-series/5002/5002-1-enrolment.html" TargetMode="External"/><Relationship Id="rId20" Type="http://schemas.openxmlformats.org/officeDocument/2006/relationships/hyperlink" Target="https://www.canada.ca/en/department-national-defence/corporate/reports-publications/duty-with-honour-2009.html" TargetMode="External"/><Relationship Id="rId29" Type="http://schemas.openxmlformats.org/officeDocument/2006/relationships/hyperlink" Target="https://collaboration-cmp.forces.mil.ca/sites/DPGR_OA/SOPs%20and%20Guidelines/Policies/A-PD-055/a-pd-055_e_1-jul-2015.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www.canada.ca/en/department-national-defence/services/benefits-military/defence-ethics/policies-publications/statement.html" TargetMode="External"/><Relationship Id="rId32" Type="http://schemas.openxmlformats.org/officeDocument/2006/relationships/hyperlink" Target="https://collaboration-cmp-cpm.forces.mil.ca/sites/DPGR/dpgr2/SpecMaint/General_Specifications/OGS%20-%202019/English/Annex_A_common_work_requirement_table_OGS.xls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nada.ca/en/department-national-defence/corporate/policies-standards/queens-regulations-orders.html" TargetMode="External"/><Relationship Id="rId23" Type="http://schemas.openxmlformats.org/officeDocument/2006/relationships/hyperlink" Target="https://publications.gc.ca/site/archivee-archived.html?url=https://publications.gc.ca/collections/collection_2013/dn-nd/D2-313-5-2007-eng.pdf" TargetMode="External"/><Relationship Id="rId28" Type="http://schemas.openxmlformats.org/officeDocument/2006/relationships/hyperlink" Target="https://www.canada.ca/en/department-national-defence/corporate/policies-standards/defence-administrative-orders-directives/5000-series/5045/5045-0-canadian-forces-personnel-support-programs.html"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anada.ca/en/department-national-defence/corporate/policies-standards/defence-administrative-orders-directives/5000-series/5031/5031-8-canadian-forces-professional-development.html"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20Spec%20Maintenance@CMP%20DPGR@Ottawa-Hull" TargetMode="External"/><Relationship Id="rId22" Type="http://schemas.openxmlformats.org/officeDocument/2006/relationships/hyperlink" Target="https://publications.gc.ca/site/archivee-archived.html?url=https://publications.gc.ca/collections/collection_2013/dn-nd/D2-313-3-2007-eng.pdf" TargetMode="External"/><Relationship Id="rId27" Type="http://schemas.openxmlformats.org/officeDocument/2006/relationships/hyperlink" Target="https://www.canada.ca/en/department-national-defence/maple-leaf/defence/2023/05/publication-official-languages-action-plan.html" TargetMode="External"/><Relationship Id="rId30" Type="http://schemas.openxmlformats.org/officeDocument/2006/relationships/hyperlink" Target="https://collaboration-cmp-cpm.forces.mil.ca/sites/DPGR/dpgr2/SpecMaint/General_Specifications/OGS%20-%202019/English/Annex_A_common_work_requirement_table_OGS.xlsx" TargetMode="External"/><Relationship Id="rId35" Type="http://schemas.openxmlformats.org/officeDocument/2006/relationships/hyperlink" Target="mailto:+Mil%20Spec%20Maintenance@CMP%20DPGR@Ottawa-Hul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publications.gc.ca/site/archivee-archived.html?url=https://publications.gc.ca/collections/collection_2013/dn-nd/D2-313-1-2005-eng.pdf" TargetMode="External"/><Relationship Id="rId2" Type="http://schemas.openxmlformats.org/officeDocument/2006/relationships/hyperlink" Target="https://publications.gc.ca/collections/collection_2011/dn-nd/D2-150-2003-1-eng.pdf" TargetMode="External"/><Relationship Id="rId1" Type="http://schemas.openxmlformats.org/officeDocument/2006/relationships/hyperlink" Target="https://www.canada.ca/en/department-national-defence/corporate/reports-publications/duty-with-honour-2009.html" TargetMode="External"/><Relationship Id="rId5" Type="http://schemas.openxmlformats.org/officeDocument/2006/relationships/hyperlink" Target="https://publications.gc.ca/site/archivee-archived.html?url=https://publications.gc.ca/collections/collection_2013/dn-nd/D2-313-5-2007-eng.pdf" TargetMode="External"/><Relationship Id="rId4" Type="http://schemas.openxmlformats.org/officeDocument/2006/relationships/hyperlink" Target="https://publications.gc.ca/site/archivee-archived.html?url=https://publications.gc.ca/collections/collection_2013/dn-nd/D2-313-2-2005-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9387C4E015C42B2BD05556EF48A6F" ma:contentTypeVersion="2" ma:contentTypeDescription="Create a new document." ma:contentTypeScope="" ma:versionID="a79543555f3aca1d35f53a32109aee64">
  <xsd:schema xmlns:xsd="http://www.w3.org/2001/XMLSchema" xmlns:xs="http://www.w3.org/2001/XMLSchema" xmlns:p="http://schemas.microsoft.com/office/2006/metadata/properties" targetNamespace="http://schemas.microsoft.com/office/2006/metadata/properties" ma:root="true" ma:fieldsID="559a638f6baa92c7c2e3758b49cb5d4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805CE-6325-4F49-9545-1EF271B87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0C97D3-179F-4C5E-8C7B-3213E6C1C270}">
  <ds:schemaRefs>
    <ds:schemaRef ds:uri="http://schemas.openxmlformats.org/package/2006/metadata/core-propertie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1FD708E-3735-4595-B77E-69F73D52562C}">
  <ds:schemaRefs>
    <ds:schemaRef ds:uri="http://schemas.microsoft.com/sharepoint/v3/contenttype/forms"/>
  </ds:schemaRefs>
</ds:datastoreItem>
</file>

<file path=customXml/itemProps4.xml><?xml version="1.0" encoding="utf-8"?>
<ds:datastoreItem xmlns:ds="http://schemas.openxmlformats.org/officeDocument/2006/customXml" ds:itemID="{F7239721-DE19-4C8C-95A6-DABF2B01F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14197</Words>
  <Characters>80787</Characters>
  <Application>Microsoft Office Word</Application>
  <DocSecurity>4</DocSecurity>
  <Lines>2071</Lines>
  <Paragraphs>736</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94248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maille.MFGJ</dc:creator>
  <cp:keywords/>
  <dc:description/>
  <cp:lastModifiedBy>POWELL Capt KM@CAF@Defence365</cp:lastModifiedBy>
  <cp:revision>2</cp:revision>
  <cp:lastPrinted>2020-03-11T17:04:00Z</cp:lastPrinted>
  <dcterms:created xsi:type="dcterms:W3CDTF">2024-05-13T15:57:00Z</dcterms:created>
  <dcterms:modified xsi:type="dcterms:W3CDTF">2024-05-13T15:57:00Z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0x0101005719387C4E015C42B2BD05556EF48A6F</vt:lpwstr>
  </property>
</Properties>
</file>