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方正小标宋_GBK" w:eastAsia="方正小标宋_GBK"/>
          <w:sz w:val="44"/>
          <w:szCs w:val="44"/>
        </w:rPr>
      </w:pPr>
      <w:bookmarkStart w:id="0" w:name="bookmark1"/>
    </w:p>
    <w:bookmarkEnd w:id="0"/>
    <w:p>
      <w:pPr>
        <w:pStyle w:val="4"/>
        <w:shd w:val="clear" w:color="auto" w:fill="auto"/>
        <w:spacing w:before="0" w:line="560" w:lineRule="exact"/>
        <w:jc w:val="center"/>
        <w:rPr>
          <w:rFonts w:hint="eastAsia" w:ascii="方正小标宋_GBK" w:hAnsi="仿宋" w:eastAsia="方正小标宋_GBK" w:cs="仿宋"/>
          <w:sz w:val="44"/>
          <w:szCs w:val="44"/>
          <w:lang w:eastAsia="zh-CN"/>
        </w:rPr>
      </w:pPr>
      <w:r>
        <w:rPr>
          <w:rFonts w:hint="eastAsia" w:ascii="方正小标宋_GBK" w:hAnsi="仿宋" w:eastAsia="方正小标宋_GBK" w:cs="仿宋"/>
          <w:sz w:val="44"/>
          <w:szCs w:val="44"/>
          <w:lang w:eastAsia="zh-CN"/>
        </w:rPr>
        <w:t>设施农业用地项目公示</w:t>
      </w:r>
    </w:p>
    <w:p>
      <w:pPr>
        <w:pStyle w:val="4"/>
        <w:shd w:val="clear" w:color="auto" w:fill="auto"/>
        <w:spacing w:before="0" w:line="600" w:lineRule="exact"/>
        <w:jc w:val="center"/>
        <w:rPr>
          <w:rFonts w:ascii="方正小标宋_GBK" w:hAnsi="仿宋" w:eastAsia="方正小标宋_GBK" w:cs="仿宋"/>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根据《广西壮族自治区自然资源厅</w:t>
      </w:r>
      <w:r>
        <w:rPr>
          <w:rFonts w:hint="eastAsia" w:ascii="仿宋_GB2312" w:hAnsi="仿宋_GB2312" w:eastAsia="仿宋_GB2312" w:cs="仿宋_GB2312"/>
          <w:sz w:val="32"/>
          <w:szCs w:val="32"/>
          <w:lang w:val="en-US" w:eastAsia="zh-CN"/>
        </w:rPr>
        <w:t xml:space="preserve"> 广西壮族自治区农业农村厅关于进一步加强和规范我区设施农业用地管理的通知</w:t>
      </w:r>
      <w:r>
        <w:rPr>
          <w:rFonts w:hint="eastAsia" w:ascii="仿宋_GB2312" w:hAnsi="仿宋_GB2312" w:eastAsia="仿宋_GB2312" w:cs="仿宋_GB2312"/>
          <w:sz w:val="32"/>
          <w:szCs w:val="32"/>
          <w:lang w:eastAsia="zh-CN"/>
        </w:rPr>
        <w:t>》桂自然资规〔</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3号文件精神，现将</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单位（个人） 设施农业用地使用情况进行公示：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项目位置：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用地面积：占地面积共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亩，其中水田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亩，旱地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亩，林地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亩（各地类面积），永久基本农田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亩</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土地用途：</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使用年限：</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建设内容：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以上若有异议，请在公示之日起10日内持有异议的书面材料到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镇（街道）人民政府反映情况。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附：勘测定界图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镇（街道）人民政府（盖章）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bookmarkStart w:id="1" w:name="_GoBack"/>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p>
    <w:sectPr>
      <w:pgSz w:w="11906" w:h="16838"/>
      <w:pgMar w:top="1701"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21150"/>
    <w:multiLevelType w:val="singleLevel"/>
    <w:tmpl w:val="55A21150"/>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C52250"/>
    <w:rsid w:val="1EC270B0"/>
    <w:rsid w:val="29C41229"/>
    <w:rsid w:val="2A2D5B32"/>
    <w:rsid w:val="4E6A38DF"/>
    <w:rsid w:val="52256988"/>
    <w:rsid w:val="56675B50"/>
    <w:rsid w:val="5E443A41"/>
    <w:rsid w:val="62627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2"/>
    <w:basedOn w:val="1"/>
    <w:qFormat/>
    <w:uiPriority w:val="0"/>
    <w:pPr>
      <w:shd w:val="clear" w:color="auto" w:fill="FFFFFF"/>
      <w:spacing w:before="480" w:line="546" w:lineRule="exact"/>
    </w:pPr>
    <w:rPr>
      <w:rFonts w:ascii="PMingLiU" w:hAnsi="PMingLiU" w:eastAsia="PMingLiU" w:cs="PMingLiU"/>
      <w:sz w:val="26"/>
      <w:szCs w:val="2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2021-03-22T00:44:00Z</dcterms:created>
  <dc:creator>Administrator</dc:creator>
  <cp:lastModifiedBy>Administrator</cp:lastModifiedBy>
  <dcterms:modified xsi:type="dcterms:W3CDTF">2021-03-22T08:07:25Z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