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F391" w14:textId="7DAC601F" w:rsidR="00EA5AC0" w:rsidRPr="007A316F" w:rsidRDefault="00142267" w:rsidP="00EA5AC0">
      <w:pPr>
        <w:spacing w:after="200" w:line="276" w:lineRule="auto"/>
        <w:jc w:val="center"/>
        <w:rPr>
          <w:rFonts w:asciiTheme="majorHAnsi" w:eastAsia="Calibri" w:hAnsiTheme="majorHAnsi" w:cstheme="majorHAnsi"/>
          <w:b/>
          <w:u w:val="single"/>
        </w:rPr>
      </w:pPr>
      <w:r w:rsidRPr="007A316F">
        <w:rPr>
          <w:rFonts w:asciiTheme="majorHAnsi" w:eastAsia="Calibri" w:hAnsiTheme="majorHAnsi" w:cstheme="majorHAnsi"/>
          <w:b/>
          <w:u w:val="single"/>
        </w:rPr>
        <w:t xml:space="preserve">Mastering </w:t>
      </w:r>
      <w:r w:rsidR="000701DC" w:rsidRPr="007A316F">
        <w:rPr>
          <w:rFonts w:asciiTheme="majorHAnsi" w:eastAsia="Calibri" w:hAnsiTheme="majorHAnsi" w:cstheme="majorHAnsi"/>
          <w:b/>
          <w:u w:val="single"/>
        </w:rPr>
        <w:t>English</w:t>
      </w:r>
      <w:r w:rsidRPr="007A316F">
        <w:rPr>
          <w:rFonts w:asciiTheme="majorHAnsi" w:eastAsia="Calibri" w:hAnsiTheme="majorHAnsi" w:cstheme="majorHAnsi"/>
          <w:b/>
          <w:u w:val="single"/>
        </w:rPr>
        <w:t xml:space="preserve"> Policy </w:t>
      </w:r>
      <w:r w:rsidR="000701DC" w:rsidRPr="007A316F">
        <w:rPr>
          <w:rFonts w:asciiTheme="majorHAnsi" w:eastAsia="Calibri" w:hAnsiTheme="majorHAnsi" w:cstheme="majorHAnsi"/>
          <w:b/>
          <w:u w:val="single"/>
        </w:rPr>
        <w:t>July 2021</w:t>
      </w:r>
    </w:p>
    <w:p w14:paraId="369341D9" w14:textId="1B5D37A8" w:rsidR="000701DC" w:rsidRPr="007A316F" w:rsidRDefault="000701DC" w:rsidP="00EA5AC0">
      <w:pPr>
        <w:spacing w:after="200" w:line="276" w:lineRule="auto"/>
        <w:jc w:val="center"/>
        <w:rPr>
          <w:rFonts w:asciiTheme="majorHAnsi" w:eastAsia="Calibri" w:hAnsiTheme="majorHAnsi" w:cstheme="majorHAnsi"/>
          <w:b/>
          <w:u w:val="single"/>
        </w:rPr>
      </w:pPr>
      <w:r w:rsidRPr="007A316F">
        <w:rPr>
          <w:rFonts w:asciiTheme="majorHAnsi" w:eastAsia="Calibri" w:hAnsiTheme="majorHAnsi" w:cstheme="majorHAnsi"/>
          <w:b/>
          <w:u w:val="single"/>
        </w:rPr>
        <w:t>St Benet’s Trust</w:t>
      </w:r>
    </w:p>
    <w:p w14:paraId="33A28554" w14:textId="77777777" w:rsidR="00142267" w:rsidRPr="007A316F" w:rsidRDefault="00142267" w:rsidP="00142267">
      <w:pPr>
        <w:rPr>
          <w:rFonts w:asciiTheme="majorHAnsi" w:hAnsiTheme="majorHAnsi" w:cstheme="majorHAnsi"/>
        </w:rPr>
      </w:pPr>
      <w:r w:rsidRPr="007A316F">
        <w:rPr>
          <w:rFonts w:asciiTheme="majorHAnsi" w:hAnsiTheme="majorHAnsi" w:cstheme="majorHAnsi"/>
        </w:rPr>
        <w:t>Mastering English is a strategy that provides a progressive and structured approach to teaching reading and writing to primary aged pupils.</w:t>
      </w:r>
    </w:p>
    <w:p w14:paraId="7CE1AE65" w14:textId="77777777" w:rsidR="00142267" w:rsidRPr="007A316F" w:rsidRDefault="00142267" w:rsidP="00142267">
      <w:pPr>
        <w:rPr>
          <w:rFonts w:asciiTheme="majorHAnsi" w:hAnsiTheme="majorHAnsi" w:cstheme="majorHAnsi"/>
        </w:rPr>
      </w:pPr>
      <w:r w:rsidRPr="007A316F">
        <w:rPr>
          <w:rFonts w:asciiTheme="majorHAnsi" w:hAnsiTheme="majorHAnsi" w:cstheme="majorHAnsi"/>
        </w:rPr>
        <w:t xml:space="preserve">This bespoke curriculum has been designed for St Benet’s Trust Schools with approaches adapted from T4W, Power of Reading and the previous National Literacy Strategies. </w:t>
      </w:r>
    </w:p>
    <w:p w14:paraId="78EC5272" w14:textId="77777777" w:rsidR="00142267" w:rsidRPr="007A316F" w:rsidRDefault="00142267" w:rsidP="00142267">
      <w:pPr>
        <w:rPr>
          <w:rFonts w:asciiTheme="majorHAnsi" w:hAnsiTheme="majorHAnsi" w:cstheme="majorHAnsi"/>
          <w:b/>
          <w:bCs/>
          <w:u w:val="single"/>
        </w:rPr>
      </w:pPr>
      <w:r w:rsidRPr="007A316F">
        <w:rPr>
          <w:rFonts w:asciiTheme="majorHAnsi" w:hAnsiTheme="majorHAnsi" w:cstheme="majorHAnsi"/>
          <w:b/>
          <w:bCs/>
          <w:u w:val="single"/>
        </w:rPr>
        <w:t xml:space="preserve">Professional Development </w:t>
      </w:r>
    </w:p>
    <w:p w14:paraId="1D23E610" w14:textId="77777777" w:rsidR="00142267" w:rsidRPr="007A316F" w:rsidRDefault="00142267" w:rsidP="00142267">
      <w:pPr>
        <w:rPr>
          <w:rFonts w:asciiTheme="majorHAnsi" w:hAnsiTheme="majorHAnsi" w:cstheme="majorHAnsi"/>
        </w:rPr>
      </w:pPr>
      <w:r w:rsidRPr="007A316F">
        <w:rPr>
          <w:rFonts w:asciiTheme="majorHAnsi" w:hAnsiTheme="majorHAnsi" w:cstheme="majorHAnsi"/>
        </w:rPr>
        <w:t>This strategy is being rolled out across all schools in a systematic way to ensure staff gain knowledge and understanding of the fundamental pedagogical approaches that underpin this strategy.  Implementation throughout the school year is designed with:</w:t>
      </w:r>
    </w:p>
    <w:p w14:paraId="053DB707"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 xml:space="preserve">cognitive load theory in mind; </w:t>
      </w:r>
    </w:p>
    <w:p w14:paraId="2BA33866"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built-in opportunities to reflect;</w:t>
      </w:r>
    </w:p>
    <w:p w14:paraId="2FB76504"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whole staff training combined with small group work and individual support;</w:t>
      </w:r>
    </w:p>
    <w:p w14:paraId="29AB1AA1"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progression understanding from R to Y6, as well as year group specific work;</w:t>
      </w:r>
    </w:p>
    <w:p w14:paraId="2429539A"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English leads driving improvements on the ground in schools;</w:t>
      </w:r>
    </w:p>
    <w:p w14:paraId="60790EDD"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School improvement and Trust improvement plans all aligning to support the strategy;</w:t>
      </w:r>
    </w:p>
    <w:p w14:paraId="1F3C1EE9"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 xml:space="preserve">collaboration being woven into the structure so that the schools hosting the training offer opportunities to view books and learning environments; </w:t>
      </w:r>
    </w:p>
    <w:p w14:paraId="607A9654" w14:textId="77777777" w:rsidR="00142267" w:rsidRPr="007A316F" w:rsidRDefault="00142267" w:rsidP="00142267">
      <w:pPr>
        <w:pStyle w:val="ListParagraph"/>
        <w:numPr>
          <w:ilvl w:val="0"/>
          <w:numId w:val="2"/>
        </w:numPr>
        <w:rPr>
          <w:rFonts w:asciiTheme="majorHAnsi" w:hAnsiTheme="majorHAnsi" w:cstheme="majorHAnsi"/>
        </w:rPr>
      </w:pPr>
      <w:r w:rsidRPr="007A316F">
        <w:rPr>
          <w:rFonts w:asciiTheme="majorHAnsi" w:hAnsiTheme="majorHAnsi" w:cstheme="majorHAnsi"/>
        </w:rPr>
        <w:t xml:space="preserve">resources being developed alongside the strategy to support workload.   </w:t>
      </w:r>
    </w:p>
    <w:p w14:paraId="51667E23" w14:textId="575EE5EC" w:rsidR="00142267" w:rsidRPr="007A316F" w:rsidRDefault="00142267" w:rsidP="00EA5AC0">
      <w:pPr>
        <w:spacing w:after="200" w:line="276" w:lineRule="auto"/>
        <w:jc w:val="center"/>
        <w:rPr>
          <w:rFonts w:asciiTheme="majorHAnsi" w:eastAsia="Calibri" w:hAnsiTheme="majorHAnsi" w:cstheme="majorHAnsi"/>
        </w:rPr>
      </w:pPr>
    </w:p>
    <w:p w14:paraId="6EA76460" w14:textId="07EAD075" w:rsidR="00A627E7" w:rsidRPr="007A316F" w:rsidRDefault="00547BC0" w:rsidP="00547BC0">
      <w:pPr>
        <w:spacing w:after="200" w:line="276" w:lineRule="auto"/>
        <w:rPr>
          <w:rFonts w:asciiTheme="majorHAnsi" w:eastAsia="Calibri" w:hAnsiTheme="majorHAnsi" w:cstheme="majorHAnsi"/>
        </w:rPr>
      </w:pPr>
      <w:r w:rsidRPr="007A316F">
        <w:rPr>
          <w:rFonts w:asciiTheme="majorHAnsi" w:eastAsia="Calibri" w:hAnsiTheme="majorHAnsi" w:cstheme="majorHAnsi"/>
        </w:rPr>
        <w:t>The roll out of this strategy, and the approaches that underpin it, are built upon the DFE guidance document ‘</w:t>
      </w:r>
      <w:r w:rsidR="00C14C88" w:rsidRPr="007A316F">
        <w:rPr>
          <w:rFonts w:asciiTheme="majorHAnsi" w:eastAsia="Calibri" w:hAnsiTheme="majorHAnsi" w:cstheme="majorHAnsi"/>
        </w:rPr>
        <w:t xml:space="preserve">The </w:t>
      </w:r>
      <w:r w:rsidRPr="007A316F">
        <w:rPr>
          <w:rFonts w:asciiTheme="majorHAnsi" w:eastAsia="Calibri" w:hAnsiTheme="majorHAnsi" w:cstheme="majorHAnsi"/>
        </w:rPr>
        <w:t xml:space="preserve">Reading Framework – </w:t>
      </w:r>
      <w:r w:rsidR="00C14C88" w:rsidRPr="007A316F">
        <w:rPr>
          <w:rFonts w:asciiTheme="majorHAnsi" w:eastAsia="Calibri" w:hAnsiTheme="majorHAnsi" w:cstheme="majorHAnsi"/>
        </w:rPr>
        <w:t>teaching the foundations of</w:t>
      </w:r>
      <w:r w:rsidRPr="007A316F">
        <w:rPr>
          <w:rFonts w:asciiTheme="majorHAnsi" w:eastAsia="Calibri" w:hAnsiTheme="majorHAnsi" w:cstheme="majorHAnsi"/>
        </w:rPr>
        <w:t xml:space="preserve"> </w:t>
      </w:r>
      <w:r w:rsidR="00C14C88" w:rsidRPr="007A316F">
        <w:rPr>
          <w:rFonts w:asciiTheme="majorHAnsi" w:eastAsia="Calibri" w:hAnsiTheme="majorHAnsi" w:cstheme="majorHAnsi"/>
        </w:rPr>
        <w:t>l</w:t>
      </w:r>
      <w:r w:rsidRPr="007A316F">
        <w:rPr>
          <w:rFonts w:asciiTheme="majorHAnsi" w:eastAsia="Calibri" w:hAnsiTheme="majorHAnsi" w:cstheme="majorHAnsi"/>
        </w:rPr>
        <w:t>iteracy (August 2021)</w:t>
      </w:r>
      <w:r w:rsidR="00610304" w:rsidRPr="007A316F">
        <w:rPr>
          <w:rFonts w:asciiTheme="majorHAnsi" w:eastAsia="Calibri" w:hAnsiTheme="majorHAnsi" w:cstheme="majorHAnsi"/>
        </w:rPr>
        <w:t>.</w:t>
      </w:r>
    </w:p>
    <w:p w14:paraId="564BCA7B" w14:textId="34A3B071" w:rsidR="00610304" w:rsidRPr="007A316F" w:rsidRDefault="00610304" w:rsidP="00547BC0">
      <w:pPr>
        <w:spacing w:after="200" w:line="276" w:lineRule="auto"/>
        <w:rPr>
          <w:rFonts w:asciiTheme="majorHAnsi" w:eastAsia="Calibri" w:hAnsiTheme="majorHAnsi" w:cstheme="majorHAnsi"/>
        </w:rPr>
      </w:pPr>
    </w:p>
    <w:p w14:paraId="418BE93A" w14:textId="005A1C5D" w:rsidR="00F53FE0" w:rsidRPr="007A316F" w:rsidRDefault="00C13ABA" w:rsidP="00547B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Mastering English focusses on providing high quality texts mapped out from Reception </w:t>
      </w:r>
      <w:r w:rsidR="00897D77" w:rsidRPr="007A316F">
        <w:rPr>
          <w:rFonts w:asciiTheme="majorHAnsi" w:eastAsia="Calibri" w:hAnsiTheme="majorHAnsi" w:cstheme="majorHAnsi"/>
        </w:rPr>
        <w:t xml:space="preserve">to Year 6 for children to engage in.  For each half term there is a core text that links directly to grammar, punctuation and </w:t>
      </w:r>
      <w:r w:rsidR="00A268F6" w:rsidRPr="007A316F">
        <w:rPr>
          <w:rFonts w:asciiTheme="majorHAnsi" w:eastAsia="Calibri" w:hAnsiTheme="majorHAnsi" w:cstheme="majorHAnsi"/>
        </w:rPr>
        <w:t>writing outcomes alongside decoding and comprehension skills.  The texts chosen</w:t>
      </w:r>
      <w:r w:rsidR="006F53B0" w:rsidRPr="007A316F">
        <w:rPr>
          <w:rFonts w:asciiTheme="majorHAnsi" w:eastAsia="Calibri" w:hAnsiTheme="majorHAnsi" w:cstheme="majorHAnsi"/>
        </w:rPr>
        <w:t xml:space="preserve"> are selected for their diversity and inclusivity.  Each year has a</w:t>
      </w:r>
      <w:r w:rsidR="00EB4520" w:rsidRPr="007A316F">
        <w:rPr>
          <w:rFonts w:asciiTheme="majorHAnsi" w:eastAsia="Calibri" w:hAnsiTheme="majorHAnsi" w:cstheme="majorHAnsi"/>
        </w:rPr>
        <w:t xml:space="preserve"> range of fiction and non-fiction</w:t>
      </w:r>
      <w:r w:rsidR="006F53B0" w:rsidRPr="007A316F">
        <w:rPr>
          <w:rFonts w:asciiTheme="majorHAnsi" w:eastAsia="Calibri" w:hAnsiTheme="majorHAnsi" w:cstheme="majorHAnsi"/>
        </w:rPr>
        <w:t xml:space="preserve"> </w:t>
      </w:r>
      <w:r w:rsidR="000E7608" w:rsidRPr="007A316F">
        <w:rPr>
          <w:rFonts w:asciiTheme="majorHAnsi" w:eastAsia="Calibri" w:hAnsiTheme="majorHAnsi" w:cstheme="majorHAnsi"/>
        </w:rPr>
        <w:t>core texts as well as one poetry text.  Text</w:t>
      </w:r>
      <w:r w:rsidR="00D32D05" w:rsidRPr="007A316F">
        <w:rPr>
          <w:rFonts w:asciiTheme="majorHAnsi" w:eastAsia="Calibri" w:hAnsiTheme="majorHAnsi" w:cstheme="majorHAnsi"/>
        </w:rPr>
        <w:t>s</w:t>
      </w:r>
      <w:r w:rsidR="000E7608" w:rsidRPr="007A316F">
        <w:rPr>
          <w:rFonts w:asciiTheme="majorHAnsi" w:eastAsia="Calibri" w:hAnsiTheme="majorHAnsi" w:cstheme="majorHAnsi"/>
        </w:rPr>
        <w:t xml:space="preserve"> link, where possible, to wider curriculum materials to support vocabulary development and the building of schemata.  </w:t>
      </w:r>
      <w:r w:rsidR="00F53FE0" w:rsidRPr="007A316F">
        <w:rPr>
          <w:rFonts w:asciiTheme="majorHAnsi" w:eastAsia="Calibri" w:hAnsiTheme="majorHAnsi" w:cstheme="majorHAnsi"/>
        </w:rPr>
        <w:t>Texts get progressively more advanced in language and content material</w:t>
      </w:r>
      <w:r w:rsidR="003E46FB" w:rsidRPr="007A316F">
        <w:rPr>
          <w:rFonts w:asciiTheme="majorHAnsi" w:eastAsia="Calibri" w:hAnsiTheme="majorHAnsi" w:cstheme="majorHAnsi"/>
        </w:rPr>
        <w:t xml:space="preserve"> as the strategy progresses throughout the year groups</w:t>
      </w:r>
      <w:r w:rsidR="00F53FE0" w:rsidRPr="007A316F">
        <w:rPr>
          <w:rFonts w:asciiTheme="majorHAnsi" w:eastAsia="Calibri" w:hAnsiTheme="majorHAnsi" w:cstheme="majorHAnsi"/>
        </w:rPr>
        <w:t xml:space="preserve">.  </w:t>
      </w:r>
    </w:p>
    <w:p w14:paraId="7E107776" w14:textId="77777777" w:rsidR="00CA499B" w:rsidRPr="007A316F" w:rsidRDefault="00F53FE0" w:rsidP="00547B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Overview documents map out the skills and </w:t>
      </w:r>
      <w:r w:rsidR="00986768" w:rsidRPr="007A316F">
        <w:rPr>
          <w:rFonts w:asciiTheme="majorHAnsi" w:eastAsia="Calibri" w:hAnsiTheme="majorHAnsi" w:cstheme="majorHAnsi"/>
        </w:rPr>
        <w:t xml:space="preserve">objectives for each text year on year.  To support these there are success criteria grids linked to genres and tied to national curriculum </w:t>
      </w:r>
      <w:r w:rsidR="00CA499B" w:rsidRPr="007A316F">
        <w:rPr>
          <w:rFonts w:asciiTheme="majorHAnsi" w:eastAsia="Calibri" w:hAnsiTheme="majorHAnsi" w:cstheme="majorHAnsi"/>
        </w:rPr>
        <w:t xml:space="preserve">expectations. </w:t>
      </w:r>
    </w:p>
    <w:p w14:paraId="06B4BE23" w14:textId="0667D1FC" w:rsidR="00610304" w:rsidRPr="007A316F" w:rsidRDefault="00CA499B" w:rsidP="00547B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Training in this approach </w:t>
      </w:r>
      <w:r w:rsidR="00CB1C86" w:rsidRPr="007A316F">
        <w:rPr>
          <w:rFonts w:asciiTheme="majorHAnsi" w:eastAsia="Calibri" w:hAnsiTheme="majorHAnsi" w:cstheme="majorHAnsi"/>
        </w:rPr>
        <w:t>has been developed</w:t>
      </w:r>
      <w:r w:rsidRPr="007A316F">
        <w:rPr>
          <w:rFonts w:asciiTheme="majorHAnsi" w:eastAsia="Calibri" w:hAnsiTheme="majorHAnsi" w:cstheme="majorHAnsi"/>
        </w:rPr>
        <w:t xml:space="preserve"> based on staff understanding how children learn to read and write</w:t>
      </w:r>
      <w:r w:rsidR="007C2610" w:rsidRPr="007A316F">
        <w:rPr>
          <w:rFonts w:asciiTheme="majorHAnsi" w:eastAsia="Calibri" w:hAnsiTheme="majorHAnsi" w:cstheme="majorHAnsi"/>
        </w:rPr>
        <w:t>.  It</w:t>
      </w:r>
      <w:r w:rsidR="009E0308" w:rsidRPr="007A316F">
        <w:rPr>
          <w:rFonts w:asciiTheme="majorHAnsi" w:eastAsia="Calibri" w:hAnsiTheme="majorHAnsi" w:cstheme="majorHAnsi"/>
        </w:rPr>
        <w:t xml:space="preserve"> links directly with the S</w:t>
      </w:r>
      <w:r w:rsidR="007C2610" w:rsidRPr="007A316F">
        <w:rPr>
          <w:rFonts w:asciiTheme="majorHAnsi" w:eastAsia="Calibri" w:hAnsiTheme="majorHAnsi" w:cstheme="majorHAnsi"/>
        </w:rPr>
        <w:t xml:space="preserve">tructured </w:t>
      </w:r>
      <w:r w:rsidR="009E0308" w:rsidRPr="007A316F">
        <w:rPr>
          <w:rFonts w:asciiTheme="majorHAnsi" w:eastAsia="Calibri" w:hAnsiTheme="majorHAnsi" w:cstheme="majorHAnsi"/>
        </w:rPr>
        <w:t>S</w:t>
      </w:r>
      <w:r w:rsidR="007C2610" w:rsidRPr="007A316F">
        <w:rPr>
          <w:rFonts w:asciiTheme="majorHAnsi" w:eastAsia="Calibri" w:hAnsiTheme="majorHAnsi" w:cstheme="majorHAnsi"/>
        </w:rPr>
        <w:t xml:space="preserve">ystematic </w:t>
      </w:r>
      <w:r w:rsidR="009E0308" w:rsidRPr="007A316F">
        <w:rPr>
          <w:rFonts w:asciiTheme="majorHAnsi" w:eastAsia="Calibri" w:hAnsiTheme="majorHAnsi" w:cstheme="majorHAnsi"/>
        </w:rPr>
        <w:t>P</w:t>
      </w:r>
      <w:r w:rsidR="007C2610" w:rsidRPr="007A316F">
        <w:rPr>
          <w:rFonts w:asciiTheme="majorHAnsi" w:eastAsia="Calibri" w:hAnsiTheme="majorHAnsi" w:cstheme="majorHAnsi"/>
        </w:rPr>
        <w:t>honics</w:t>
      </w:r>
      <w:r w:rsidR="009E0308" w:rsidRPr="007A316F">
        <w:rPr>
          <w:rFonts w:asciiTheme="majorHAnsi" w:eastAsia="Calibri" w:hAnsiTheme="majorHAnsi" w:cstheme="majorHAnsi"/>
        </w:rPr>
        <w:t xml:space="preserve"> training </w:t>
      </w:r>
      <w:r w:rsidR="00D146D6" w:rsidRPr="007A316F">
        <w:rPr>
          <w:rFonts w:asciiTheme="majorHAnsi" w:eastAsia="Calibri" w:hAnsiTheme="majorHAnsi" w:cstheme="majorHAnsi"/>
        </w:rPr>
        <w:t>from the</w:t>
      </w:r>
      <w:r w:rsidR="009E0308" w:rsidRPr="007A316F">
        <w:rPr>
          <w:rFonts w:asciiTheme="majorHAnsi" w:eastAsia="Calibri" w:hAnsiTheme="majorHAnsi" w:cstheme="majorHAnsi"/>
        </w:rPr>
        <w:t xml:space="preserve"> Wensum English Hub and the Little </w:t>
      </w:r>
      <w:proofErr w:type="spellStart"/>
      <w:r w:rsidR="009E0308" w:rsidRPr="007A316F">
        <w:rPr>
          <w:rFonts w:asciiTheme="majorHAnsi" w:eastAsia="Calibri" w:hAnsiTheme="majorHAnsi" w:cstheme="majorHAnsi"/>
        </w:rPr>
        <w:t>Wondl</w:t>
      </w:r>
      <w:r w:rsidR="00DD656E" w:rsidRPr="007A316F">
        <w:rPr>
          <w:rFonts w:asciiTheme="majorHAnsi" w:eastAsia="Calibri" w:hAnsiTheme="majorHAnsi" w:cstheme="majorHAnsi"/>
        </w:rPr>
        <w:t>e</w:t>
      </w:r>
      <w:proofErr w:type="spellEnd"/>
      <w:r w:rsidR="007C2610" w:rsidRPr="007A316F">
        <w:rPr>
          <w:rFonts w:asciiTheme="majorHAnsi" w:eastAsia="Calibri" w:hAnsiTheme="majorHAnsi" w:cstheme="majorHAnsi"/>
        </w:rPr>
        <w:t xml:space="preserve"> strategy</w:t>
      </w:r>
      <w:r w:rsidR="00D146D6" w:rsidRPr="007A316F">
        <w:rPr>
          <w:rFonts w:asciiTheme="majorHAnsi" w:eastAsia="Calibri" w:hAnsiTheme="majorHAnsi" w:cstheme="majorHAnsi"/>
        </w:rPr>
        <w:t xml:space="preserve"> that schools have chosen </w:t>
      </w:r>
      <w:r w:rsidR="00AD230D" w:rsidRPr="007A316F">
        <w:rPr>
          <w:rFonts w:asciiTheme="majorHAnsi" w:eastAsia="Calibri" w:hAnsiTheme="majorHAnsi" w:cstheme="majorHAnsi"/>
        </w:rPr>
        <w:t>from the DFE approved list of schemes</w:t>
      </w:r>
      <w:r w:rsidR="007C2610" w:rsidRPr="007A316F">
        <w:rPr>
          <w:rFonts w:asciiTheme="majorHAnsi" w:eastAsia="Calibri" w:hAnsiTheme="majorHAnsi" w:cstheme="majorHAnsi"/>
        </w:rPr>
        <w:t>.</w:t>
      </w:r>
    </w:p>
    <w:p w14:paraId="3215A6C1" w14:textId="77777777" w:rsidR="00CB1C86" w:rsidRPr="007A316F" w:rsidRDefault="00CB1C86" w:rsidP="00547BC0">
      <w:pPr>
        <w:spacing w:after="200" w:line="276" w:lineRule="auto"/>
        <w:rPr>
          <w:rFonts w:asciiTheme="majorHAnsi" w:eastAsia="Calibri" w:hAnsiTheme="majorHAnsi" w:cstheme="majorHAnsi"/>
        </w:rPr>
      </w:pPr>
    </w:p>
    <w:p w14:paraId="1BC64715" w14:textId="12D1B92D" w:rsidR="00610304" w:rsidRPr="007A316F" w:rsidRDefault="00AD230D" w:rsidP="00547BC0">
      <w:pPr>
        <w:spacing w:after="200" w:line="276" w:lineRule="auto"/>
        <w:rPr>
          <w:rFonts w:asciiTheme="majorHAnsi" w:eastAsia="Calibri" w:hAnsiTheme="majorHAnsi" w:cstheme="majorHAnsi"/>
        </w:rPr>
      </w:pPr>
      <w:r w:rsidRPr="007A316F">
        <w:rPr>
          <w:rFonts w:asciiTheme="majorHAnsi" w:eastAsia="Calibri" w:hAnsiTheme="majorHAnsi" w:cstheme="majorHAnsi"/>
        </w:rPr>
        <w:lastRenderedPageBreak/>
        <w:t xml:space="preserve">Mastering English </w:t>
      </w:r>
      <w:r w:rsidR="0054106D" w:rsidRPr="007A316F">
        <w:rPr>
          <w:rFonts w:asciiTheme="majorHAnsi" w:eastAsia="Calibri" w:hAnsiTheme="majorHAnsi" w:cstheme="majorHAnsi"/>
        </w:rPr>
        <w:t>builds on the fundamentals of learning</w:t>
      </w:r>
      <w:r w:rsidR="00363B35" w:rsidRPr="007A316F">
        <w:rPr>
          <w:rFonts w:asciiTheme="majorHAnsi" w:eastAsia="Calibri" w:hAnsiTheme="majorHAnsi" w:cstheme="majorHAnsi"/>
        </w:rPr>
        <w:t xml:space="preserve">.  It has a structured approach within each unit of work and lessons are built around staff modelling </w:t>
      </w:r>
      <w:r w:rsidR="003779A3" w:rsidRPr="007A316F">
        <w:rPr>
          <w:rFonts w:asciiTheme="majorHAnsi" w:eastAsia="Calibri" w:hAnsiTheme="majorHAnsi" w:cstheme="majorHAnsi"/>
        </w:rPr>
        <w:t xml:space="preserve">the core skills of speaking, listening, reading and writing.  This is stated clearly in </w:t>
      </w:r>
      <w:r w:rsidR="00552191" w:rsidRPr="007A316F">
        <w:rPr>
          <w:rFonts w:asciiTheme="majorHAnsi" w:eastAsia="Calibri" w:hAnsiTheme="majorHAnsi" w:cstheme="majorHAnsi"/>
        </w:rPr>
        <w:t>The Reading Framework (DFE 2021) below:</w:t>
      </w:r>
    </w:p>
    <w:p w14:paraId="14C00591" w14:textId="2DEB1C93" w:rsidR="00A627E7" w:rsidRPr="007A316F" w:rsidRDefault="00A627E7" w:rsidP="00EA5AC0">
      <w:pPr>
        <w:spacing w:after="200" w:line="276" w:lineRule="auto"/>
        <w:jc w:val="center"/>
        <w:rPr>
          <w:rFonts w:asciiTheme="majorHAnsi" w:eastAsia="Calibri" w:hAnsiTheme="majorHAnsi" w:cstheme="majorHAnsi"/>
        </w:rPr>
      </w:pPr>
      <w:r w:rsidRPr="007A316F">
        <w:rPr>
          <w:rFonts w:asciiTheme="majorHAnsi" w:hAnsiTheme="majorHAnsi" w:cstheme="majorHAnsi"/>
          <w:noProof/>
        </w:rPr>
        <w:drawing>
          <wp:anchor distT="0" distB="0" distL="114300" distR="114300" simplePos="0" relativeHeight="251645440" behindDoc="0" locked="0" layoutInCell="1" allowOverlap="1" wp14:anchorId="335C78C8" wp14:editId="59E7FED7">
            <wp:simplePos x="0" y="0"/>
            <wp:positionH relativeFrom="margin">
              <wp:align>left</wp:align>
            </wp:positionH>
            <wp:positionV relativeFrom="paragraph">
              <wp:posOffset>563</wp:posOffset>
            </wp:positionV>
            <wp:extent cx="3958322" cy="2766242"/>
            <wp:effectExtent l="0" t="0" r="4445"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5" cstate="print">
                      <a:extLst>
                        <a:ext uri="{28A0092B-C50C-407E-A947-70E740481C1C}">
                          <a14:useLocalDpi xmlns:a14="http://schemas.microsoft.com/office/drawing/2010/main" val="0"/>
                        </a:ext>
                      </a:extLst>
                    </a:blip>
                    <a:srcRect l="23224" t="24769" r="24450" b="10221"/>
                    <a:stretch/>
                  </pic:blipFill>
                  <pic:spPr bwMode="auto">
                    <a:xfrm>
                      <a:off x="0" y="0"/>
                      <a:ext cx="3958322" cy="2766242"/>
                    </a:xfrm>
                    <a:prstGeom prst="rect">
                      <a:avLst/>
                    </a:prstGeom>
                    <a:ln>
                      <a:noFill/>
                    </a:ln>
                    <a:extLst>
                      <a:ext uri="{53640926-AAD7-44D8-BBD7-CCE9431645EC}">
                        <a14:shadowObscured xmlns:a14="http://schemas.microsoft.com/office/drawing/2010/main"/>
                      </a:ext>
                    </a:extLst>
                  </pic:spPr>
                </pic:pic>
              </a:graphicData>
            </a:graphic>
          </wp:anchor>
        </w:drawing>
      </w:r>
    </w:p>
    <w:p w14:paraId="2FB3F51E" w14:textId="507EB1D2" w:rsidR="005F47A8" w:rsidRPr="007A316F" w:rsidRDefault="005F47A8" w:rsidP="00EA5AC0">
      <w:pPr>
        <w:spacing w:after="200" w:line="276" w:lineRule="auto"/>
        <w:jc w:val="center"/>
        <w:rPr>
          <w:rFonts w:asciiTheme="majorHAnsi" w:eastAsia="Calibri" w:hAnsiTheme="majorHAnsi" w:cstheme="majorHAnsi"/>
        </w:rPr>
      </w:pPr>
    </w:p>
    <w:p w14:paraId="3A221876" w14:textId="56348AE8" w:rsidR="00142267" w:rsidRPr="007A316F" w:rsidRDefault="00142267" w:rsidP="00EA5AC0">
      <w:pPr>
        <w:spacing w:after="200" w:line="276" w:lineRule="auto"/>
        <w:jc w:val="center"/>
        <w:rPr>
          <w:rFonts w:asciiTheme="majorHAnsi" w:eastAsia="Calibri" w:hAnsiTheme="majorHAnsi" w:cstheme="majorHAnsi"/>
        </w:rPr>
      </w:pPr>
    </w:p>
    <w:p w14:paraId="38C1D314" w14:textId="7ECB7636" w:rsidR="00D32860" w:rsidRPr="007A316F" w:rsidRDefault="00D32860" w:rsidP="00EA5AC0">
      <w:pPr>
        <w:spacing w:after="200" w:line="276" w:lineRule="auto"/>
        <w:jc w:val="center"/>
        <w:rPr>
          <w:rFonts w:asciiTheme="majorHAnsi" w:eastAsia="Calibri" w:hAnsiTheme="majorHAnsi" w:cstheme="majorHAnsi"/>
        </w:rPr>
      </w:pPr>
    </w:p>
    <w:p w14:paraId="5E82EE8D" w14:textId="78F39434" w:rsidR="00D32860" w:rsidRPr="007A316F" w:rsidRDefault="00D32860" w:rsidP="00EA5AC0">
      <w:pPr>
        <w:spacing w:after="200" w:line="276" w:lineRule="auto"/>
        <w:jc w:val="center"/>
        <w:rPr>
          <w:rFonts w:asciiTheme="majorHAnsi" w:eastAsia="Calibri" w:hAnsiTheme="majorHAnsi" w:cstheme="majorHAnsi"/>
        </w:rPr>
      </w:pPr>
    </w:p>
    <w:p w14:paraId="7329391A" w14:textId="75834978" w:rsidR="00D32860" w:rsidRPr="007A316F" w:rsidRDefault="00D32860" w:rsidP="00EA5AC0">
      <w:pPr>
        <w:spacing w:after="200" w:line="276" w:lineRule="auto"/>
        <w:jc w:val="center"/>
        <w:rPr>
          <w:rFonts w:asciiTheme="majorHAnsi" w:eastAsia="Calibri" w:hAnsiTheme="majorHAnsi" w:cstheme="majorHAnsi"/>
        </w:rPr>
      </w:pPr>
    </w:p>
    <w:p w14:paraId="25FF5B74" w14:textId="24216A13" w:rsidR="007024A5" w:rsidRPr="007A316F" w:rsidRDefault="007024A5" w:rsidP="00EA5AC0">
      <w:pPr>
        <w:spacing w:after="200" w:line="276" w:lineRule="auto"/>
        <w:jc w:val="center"/>
        <w:rPr>
          <w:rFonts w:asciiTheme="majorHAnsi" w:eastAsia="Calibri" w:hAnsiTheme="majorHAnsi" w:cstheme="majorHAnsi"/>
        </w:rPr>
      </w:pPr>
    </w:p>
    <w:p w14:paraId="2C3662BD" w14:textId="3D76B065" w:rsidR="00AF248E" w:rsidRPr="007A316F" w:rsidRDefault="00AF248E" w:rsidP="00AF248E">
      <w:pPr>
        <w:rPr>
          <w:rFonts w:asciiTheme="majorHAnsi" w:eastAsia="Calibri" w:hAnsiTheme="majorHAnsi" w:cstheme="majorHAnsi"/>
        </w:rPr>
      </w:pPr>
    </w:p>
    <w:p w14:paraId="0D59F454" w14:textId="01B33DDF" w:rsidR="00AF248E" w:rsidRPr="007A316F" w:rsidRDefault="00AF248E" w:rsidP="00AF248E">
      <w:pPr>
        <w:rPr>
          <w:rFonts w:asciiTheme="majorHAnsi" w:eastAsia="Calibri" w:hAnsiTheme="majorHAnsi" w:cstheme="majorHAnsi"/>
        </w:rPr>
      </w:pPr>
    </w:p>
    <w:p w14:paraId="2322B049" w14:textId="5D6A23FC" w:rsidR="00AF248E" w:rsidRPr="007A316F" w:rsidRDefault="00552191" w:rsidP="00AF248E">
      <w:pPr>
        <w:rPr>
          <w:rFonts w:asciiTheme="majorHAnsi" w:eastAsia="Calibri" w:hAnsiTheme="majorHAnsi" w:cstheme="majorHAnsi"/>
        </w:rPr>
      </w:pPr>
      <w:r w:rsidRPr="007A316F">
        <w:rPr>
          <w:rFonts w:asciiTheme="majorHAnsi" w:eastAsia="Calibri" w:hAnsiTheme="majorHAnsi" w:cstheme="majorHAnsi"/>
        </w:rPr>
        <w:t>The strategy maps out clearly when</w:t>
      </w:r>
      <w:r w:rsidR="00821151" w:rsidRPr="007A316F">
        <w:rPr>
          <w:rFonts w:asciiTheme="majorHAnsi" w:eastAsia="Calibri" w:hAnsiTheme="majorHAnsi" w:cstheme="majorHAnsi"/>
        </w:rPr>
        <w:t>,</w:t>
      </w:r>
      <w:r w:rsidRPr="007A316F">
        <w:rPr>
          <w:rFonts w:asciiTheme="majorHAnsi" w:eastAsia="Calibri" w:hAnsiTheme="majorHAnsi" w:cstheme="majorHAnsi"/>
        </w:rPr>
        <w:t xml:space="preserve"> and how</w:t>
      </w:r>
      <w:r w:rsidR="00821151" w:rsidRPr="007A316F">
        <w:rPr>
          <w:rFonts w:asciiTheme="majorHAnsi" w:eastAsia="Calibri" w:hAnsiTheme="majorHAnsi" w:cstheme="majorHAnsi"/>
        </w:rPr>
        <w:t>,</w:t>
      </w:r>
      <w:r w:rsidRPr="007A316F">
        <w:rPr>
          <w:rFonts w:asciiTheme="majorHAnsi" w:eastAsia="Calibri" w:hAnsiTheme="majorHAnsi" w:cstheme="majorHAnsi"/>
        </w:rPr>
        <w:t xml:space="preserve"> the modelling of these core skills takes place</w:t>
      </w:r>
      <w:r w:rsidR="00821151" w:rsidRPr="007A316F">
        <w:rPr>
          <w:rFonts w:asciiTheme="majorHAnsi" w:eastAsia="Calibri" w:hAnsiTheme="majorHAnsi" w:cstheme="majorHAnsi"/>
        </w:rPr>
        <w:t>,</w:t>
      </w:r>
      <w:r w:rsidRPr="007A316F">
        <w:rPr>
          <w:rFonts w:asciiTheme="majorHAnsi" w:eastAsia="Calibri" w:hAnsiTheme="majorHAnsi" w:cstheme="majorHAnsi"/>
        </w:rPr>
        <w:t xml:space="preserve"> as well as the vocabulary extension and development needed within each unit of work. </w:t>
      </w:r>
    </w:p>
    <w:p w14:paraId="7B40A01A" w14:textId="3389983C" w:rsidR="00AF248E" w:rsidRPr="007A316F" w:rsidRDefault="00552191" w:rsidP="00AF248E">
      <w:pPr>
        <w:rPr>
          <w:rFonts w:asciiTheme="majorHAnsi" w:eastAsia="Calibri" w:hAnsiTheme="majorHAnsi" w:cstheme="majorHAnsi"/>
        </w:rPr>
      </w:pPr>
      <w:r w:rsidRPr="007A316F">
        <w:rPr>
          <w:rFonts w:asciiTheme="majorHAnsi" w:hAnsiTheme="majorHAnsi" w:cstheme="majorHAnsi"/>
          <w:noProof/>
        </w:rPr>
        <w:drawing>
          <wp:anchor distT="0" distB="0" distL="114300" distR="114300" simplePos="0" relativeHeight="251651584" behindDoc="0" locked="0" layoutInCell="1" allowOverlap="1" wp14:anchorId="399AAF3C" wp14:editId="1DF5DCD7">
            <wp:simplePos x="0" y="0"/>
            <wp:positionH relativeFrom="margin">
              <wp:posOffset>138471</wp:posOffset>
            </wp:positionH>
            <wp:positionV relativeFrom="paragraph">
              <wp:posOffset>81135</wp:posOffset>
            </wp:positionV>
            <wp:extent cx="4652645" cy="1870075"/>
            <wp:effectExtent l="0" t="0" r="0" b="0"/>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6">
                      <a:extLst>
                        <a:ext uri="{28A0092B-C50C-407E-A947-70E740481C1C}">
                          <a14:useLocalDpi xmlns:a14="http://schemas.microsoft.com/office/drawing/2010/main" val="0"/>
                        </a:ext>
                      </a:extLst>
                    </a:blip>
                    <a:srcRect l="24638" t="36442" r="23347" b="26389"/>
                    <a:stretch/>
                  </pic:blipFill>
                  <pic:spPr bwMode="auto">
                    <a:xfrm>
                      <a:off x="0" y="0"/>
                      <a:ext cx="4652645"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FB1BD" w14:textId="3CB28C62" w:rsidR="00AF248E" w:rsidRPr="007A316F" w:rsidRDefault="00AF248E" w:rsidP="00AF248E">
      <w:pPr>
        <w:rPr>
          <w:rFonts w:asciiTheme="majorHAnsi" w:eastAsia="Calibri" w:hAnsiTheme="majorHAnsi" w:cstheme="majorHAnsi"/>
        </w:rPr>
      </w:pPr>
    </w:p>
    <w:p w14:paraId="28C05495" w14:textId="7579AED1" w:rsidR="00AF248E" w:rsidRPr="007A316F" w:rsidRDefault="00AF248E" w:rsidP="00AF248E">
      <w:pPr>
        <w:rPr>
          <w:rFonts w:asciiTheme="majorHAnsi" w:eastAsia="Calibri" w:hAnsiTheme="majorHAnsi" w:cstheme="majorHAnsi"/>
        </w:rPr>
      </w:pPr>
    </w:p>
    <w:p w14:paraId="58348E32" w14:textId="7340012F" w:rsidR="00AF248E" w:rsidRPr="007A316F" w:rsidRDefault="00AF248E" w:rsidP="00AF248E">
      <w:pPr>
        <w:rPr>
          <w:rFonts w:asciiTheme="majorHAnsi" w:eastAsia="Calibri" w:hAnsiTheme="majorHAnsi" w:cstheme="majorHAnsi"/>
        </w:rPr>
      </w:pPr>
    </w:p>
    <w:p w14:paraId="797A4CED" w14:textId="63E60CD1" w:rsidR="00AF248E" w:rsidRPr="007A316F" w:rsidRDefault="00AF248E" w:rsidP="00AF248E">
      <w:pPr>
        <w:rPr>
          <w:rFonts w:asciiTheme="majorHAnsi" w:eastAsia="Calibri" w:hAnsiTheme="majorHAnsi" w:cstheme="majorHAnsi"/>
        </w:rPr>
      </w:pPr>
    </w:p>
    <w:p w14:paraId="0B869D59" w14:textId="464F16A1" w:rsidR="00AF248E" w:rsidRPr="007A316F" w:rsidRDefault="00AF248E" w:rsidP="00AF248E">
      <w:pPr>
        <w:rPr>
          <w:rFonts w:asciiTheme="majorHAnsi" w:eastAsia="Calibri" w:hAnsiTheme="majorHAnsi" w:cstheme="majorHAnsi"/>
        </w:rPr>
      </w:pPr>
    </w:p>
    <w:p w14:paraId="6323FA46" w14:textId="76453CD2" w:rsidR="00AF248E" w:rsidRPr="007A316F" w:rsidRDefault="00AF248E" w:rsidP="00AF248E">
      <w:pPr>
        <w:rPr>
          <w:rFonts w:asciiTheme="majorHAnsi" w:eastAsia="Calibri" w:hAnsiTheme="majorHAnsi" w:cstheme="majorHAnsi"/>
        </w:rPr>
      </w:pPr>
    </w:p>
    <w:p w14:paraId="593B4BFC" w14:textId="71944D3A" w:rsidR="00AF248E" w:rsidRPr="007A316F" w:rsidRDefault="00AF248E" w:rsidP="00AF248E">
      <w:pPr>
        <w:rPr>
          <w:rFonts w:asciiTheme="majorHAnsi" w:eastAsia="Calibri" w:hAnsiTheme="majorHAnsi" w:cstheme="majorHAnsi"/>
        </w:rPr>
      </w:pPr>
      <w:r w:rsidRPr="007A316F">
        <w:rPr>
          <w:rFonts w:asciiTheme="majorHAnsi" w:eastAsia="Calibri" w:hAnsiTheme="majorHAnsi" w:cstheme="majorHAnsi"/>
        </w:rPr>
        <w:t xml:space="preserve">As a trust, the approach is to </w:t>
      </w:r>
      <w:r w:rsidR="00A85D43" w:rsidRPr="007A316F">
        <w:rPr>
          <w:rFonts w:asciiTheme="majorHAnsi" w:eastAsia="Calibri" w:hAnsiTheme="majorHAnsi" w:cstheme="majorHAnsi"/>
        </w:rPr>
        <w:t>support the development of this strategy with coaching and mentoring over time.</w:t>
      </w:r>
    </w:p>
    <w:p w14:paraId="0C80AFA0" w14:textId="66D89036" w:rsidR="00A85D43" w:rsidRPr="007A316F" w:rsidRDefault="00C0506D" w:rsidP="00AF248E">
      <w:pPr>
        <w:rPr>
          <w:rFonts w:asciiTheme="majorHAnsi" w:eastAsia="Calibri" w:hAnsiTheme="majorHAnsi" w:cstheme="majorHAnsi"/>
        </w:rPr>
      </w:pPr>
      <w:r w:rsidRPr="007A316F">
        <w:rPr>
          <w:rFonts w:asciiTheme="majorHAnsi" w:hAnsiTheme="majorHAnsi" w:cstheme="majorHAnsi"/>
          <w:noProof/>
        </w:rPr>
        <w:drawing>
          <wp:anchor distT="0" distB="0" distL="114300" distR="114300" simplePos="0" relativeHeight="251658752" behindDoc="0" locked="0" layoutInCell="1" allowOverlap="1" wp14:anchorId="75633461" wp14:editId="46338818">
            <wp:simplePos x="0" y="0"/>
            <wp:positionH relativeFrom="margin">
              <wp:posOffset>69215</wp:posOffset>
            </wp:positionH>
            <wp:positionV relativeFrom="paragraph">
              <wp:posOffset>916940</wp:posOffset>
            </wp:positionV>
            <wp:extent cx="5117465" cy="688340"/>
            <wp:effectExtent l="0" t="0" r="6985" b="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l="25749" t="43083" r="25470" b="45246"/>
                    <a:stretch/>
                  </pic:blipFill>
                  <pic:spPr bwMode="auto">
                    <a:xfrm>
                      <a:off x="0" y="0"/>
                      <a:ext cx="5117465" cy="68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D43" w:rsidRPr="007A316F">
        <w:rPr>
          <w:rFonts w:asciiTheme="majorHAnsi" w:eastAsia="Calibri" w:hAnsiTheme="majorHAnsi" w:cstheme="majorHAnsi"/>
        </w:rPr>
        <w:t xml:space="preserve">The face to face training is the start, alongside this Subject Leaders will coach staff </w:t>
      </w:r>
      <w:r w:rsidR="00A4524F" w:rsidRPr="007A316F">
        <w:rPr>
          <w:rFonts w:asciiTheme="majorHAnsi" w:eastAsia="Calibri" w:hAnsiTheme="majorHAnsi" w:cstheme="majorHAnsi"/>
        </w:rPr>
        <w:t xml:space="preserve">with the support of the School Improvement Lead.  The subject leads will have termly training in how best to support staff from the lead and </w:t>
      </w:r>
      <w:r w:rsidR="009E30CA" w:rsidRPr="007A316F">
        <w:rPr>
          <w:rFonts w:asciiTheme="majorHAnsi" w:eastAsia="Calibri" w:hAnsiTheme="majorHAnsi" w:cstheme="majorHAnsi"/>
        </w:rPr>
        <w:t>teachers will have the opportunity to visit schools within</w:t>
      </w:r>
      <w:r w:rsidR="00704F97" w:rsidRPr="007A316F">
        <w:rPr>
          <w:rFonts w:asciiTheme="majorHAnsi" w:eastAsia="Calibri" w:hAnsiTheme="majorHAnsi" w:cstheme="majorHAnsi"/>
        </w:rPr>
        <w:t>,</w:t>
      </w:r>
      <w:r w:rsidR="009E30CA" w:rsidRPr="007A316F">
        <w:rPr>
          <w:rFonts w:asciiTheme="majorHAnsi" w:eastAsia="Calibri" w:hAnsiTheme="majorHAnsi" w:cstheme="majorHAnsi"/>
        </w:rPr>
        <w:t xml:space="preserve"> and external</w:t>
      </w:r>
      <w:r w:rsidR="00704F97" w:rsidRPr="007A316F">
        <w:rPr>
          <w:rFonts w:asciiTheme="majorHAnsi" w:eastAsia="Calibri" w:hAnsiTheme="majorHAnsi" w:cstheme="majorHAnsi"/>
        </w:rPr>
        <w:t>,</w:t>
      </w:r>
      <w:r w:rsidR="009E30CA" w:rsidRPr="007A316F">
        <w:rPr>
          <w:rFonts w:asciiTheme="majorHAnsi" w:eastAsia="Calibri" w:hAnsiTheme="majorHAnsi" w:cstheme="majorHAnsi"/>
        </w:rPr>
        <w:t xml:space="preserve"> to the trust to gain more experience and a deeper understanding of </w:t>
      </w:r>
      <w:r w:rsidRPr="007A316F">
        <w:rPr>
          <w:rFonts w:asciiTheme="majorHAnsi" w:eastAsia="Calibri" w:hAnsiTheme="majorHAnsi" w:cstheme="majorHAnsi"/>
        </w:rPr>
        <w:t>Literacy.   This approach is due</w:t>
      </w:r>
      <w:r w:rsidR="00704F97" w:rsidRPr="007A316F">
        <w:rPr>
          <w:rFonts w:asciiTheme="majorHAnsi" w:eastAsia="Calibri" w:hAnsiTheme="majorHAnsi" w:cstheme="majorHAnsi"/>
        </w:rPr>
        <w:t xml:space="preserve"> to </w:t>
      </w:r>
      <w:r w:rsidRPr="007A316F">
        <w:rPr>
          <w:rFonts w:asciiTheme="majorHAnsi" w:eastAsia="Calibri" w:hAnsiTheme="majorHAnsi" w:cstheme="majorHAnsi"/>
        </w:rPr>
        <w:t xml:space="preserve"> acknowledging that:</w:t>
      </w:r>
    </w:p>
    <w:p w14:paraId="30BA6695" w14:textId="69C36CEB" w:rsidR="007024A5" w:rsidRPr="007A316F" w:rsidRDefault="007024A5" w:rsidP="00EA5AC0">
      <w:pPr>
        <w:spacing w:after="200" w:line="276" w:lineRule="auto"/>
        <w:jc w:val="center"/>
        <w:rPr>
          <w:rFonts w:asciiTheme="majorHAnsi" w:eastAsia="Calibri" w:hAnsiTheme="majorHAnsi" w:cstheme="majorHAnsi"/>
        </w:rPr>
      </w:pPr>
    </w:p>
    <w:p w14:paraId="1043C464" w14:textId="77777777" w:rsidR="00DF6CAE" w:rsidRPr="007A316F" w:rsidRDefault="00DF6CAE" w:rsidP="00EA5AC0">
      <w:pPr>
        <w:spacing w:after="200" w:line="276" w:lineRule="auto"/>
        <w:jc w:val="center"/>
        <w:rPr>
          <w:rFonts w:asciiTheme="majorHAnsi" w:eastAsia="Calibri" w:hAnsiTheme="majorHAnsi" w:cstheme="majorHAnsi"/>
        </w:rPr>
      </w:pPr>
    </w:p>
    <w:p w14:paraId="15F689BF" w14:textId="7A0EEED3" w:rsidR="00E524F0" w:rsidRPr="007A316F" w:rsidRDefault="00DF6CAE" w:rsidP="00704F97">
      <w:pPr>
        <w:spacing w:after="200" w:line="276" w:lineRule="auto"/>
        <w:rPr>
          <w:rFonts w:asciiTheme="majorHAnsi" w:eastAsia="Calibri" w:hAnsiTheme="majorHAnsi" w:cstheme="majorHAnsi"/>
        </w:rPr>
      </w:pPr>
      <w:r w:rsidRPr="007A316F">
        <w:rPr>
          <w:rFonts w:asciiTheme="majorHAnsi" w:hAnsiTheme="majorHAnsi" w:cstheme="majorHAnsi"/>
          <w:noProof/>
        </w:rPr>
        <w:lastRenderedPageBreak/>
        <w:drawing>
          <wp:anchor distT="0" distB="0" distL="114300" distR="114300" simplePos="0" relativeHeight="251662848" behindDoc="0" locked="0" layoutInCell="1" allowOverlap="1" wp14:anchorId="7DF93D53" wp14:editId="19D269EB">
            <wp:simplePos x="0" y="0"/>
            <wp:positionH relativeFrom="column">
              <wp:posOffset>-139065</wp:posOffset>
            </wp:positionH>
            <wp:positionV relativeFrom="paragraph">
              <wp:posOffset>497398</wp:posOffset>
            </wp:positionV>
            <wp:extent cx="5086527" cy="972273"/>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8">
                      <a:extLst>
                        <a:ext uri="{28A0092B-C50C-407E-A947-70E740481C1C}">
                          <a14:useLocalDpi xmlns:a14="http://schemas.microsoft.com/office/drawing/2010/main" val="0"/>
                        </a:ext>
                      </a:extLst>
                    </a:blip>
                    <a:srcRect l="24436" t="66241" r="25352" b="16695"/>
                    <a:stretch/>
                  </pic:blipFill>
                  <pic:spPr bwMode="auto">
                    <a:xfrm>
                      <a:off x="0" y="0"/>
                      <a:ext cx="5086527" cy="972273"/>
                    </a:xfrm>
                    <a:prstGeom prst="rect">
                      <a:avLst/>
                    </a:prstGeom>
                    <a:ln>
                      <a:noFill/>
                    </a:ln>
                    <a:extLst>
                      <a:ext uri="{53640926-AAD7-44D8-BBD7-CCE9431645EC}">
                        <a14:shadowObscured xmlns:a14="http://schemas.microsoft.com/office/drawing/2010/main"/>
                      </a:ext>
                    </a:extLst>
                  </pic:spPr>
                </pic:pic>
              </a:graphicData>
            </a:graphic>
          </wp:anchor>
        </w:drawing>
      </w:r>
      <w:r w:rsidR="00704F97" w:rsidRPr="007A316F">
        <w:rPr>
          <w:rFonts w:asciiTheme="majorHAnsi" w:eastAsia="Calibri" w:hAnsiTheme="majorHAnsi" w:cstheme="majorHAnsi"/>
        </w:rPr>
        <w:t xml:space="preserve">This CPD approach </w:t>
      </w:r>
      <w:r w:rsidR="003F2986" w:rsidRPr="007A316F">
        <w:rPr>
          <w:rFonts w:asciiTheme="majorHAnsi" w:eastAsia="Calibri" w:hAnsiTheme="majorHAnsi" w:cstheme="majorHAnsi"/>
        </w:rPr>
        <w:t>builds the staff training in the same way the strategy builds the core skills for the children.</w:t>
      </w:r>
    </w:p>
    <w:p w14:paraId="254DB721" w14:textId="313AC656" w:rsidR="00F97E21" w:rsidRPr="007A316F" w:rsidRDefault="00F97E21" w:rsidP="00EA5AC0">
      <w:pPr>
        <w:spacing w:after="200" w:line="276" w:lineRule="auto"/>
        <w:jc w:val="center"/>
        <w:rPr>
          <w:rFonts w:asciiTheme="majorHAnsi" w:eastAsia="Calibri" w:hAnsiTheme="majorHAnsi" w:cstheme="majorHAnsi"/>
        </w:rPr>
      </w:pPr>
    </w:p>
    <w:p w14:paraId="1C8EE988" w14:textId="7B53D23C" w:rsidR="00A022DD" w:rsidRPr="007A316F" w:rsidRDefault="00A022DD" w:rsidP="00EA5AC0">
      <w:pPr>
        <w:spacing w:after="200" w:line="276" w:lineRule="auto"/>
        <w:jc w:val="center"/>
        <w:rPr>
          <w:rFonts w:asciiTheme="majorHAnsi" w:eastAsia="Calibri" w:hAnsiTheme="majorHAnsi" w:cstheme="majorHAnsi"/>
        </w:rPr>
      </w:pPr>
      <w:r w:rsidRPr="007A316F">
        <w:rPr>
          <w:rFonts w:asciiTheme="majorHAnsi" w:hAnsiTheme="majorHAnsi" w:cstheme="majorHAnsi"/>
          <w:noProof/>
        </w:rPr>
        <w:drawing>
          <wp:anchor distT="0" distB="0" distL="114300" distR="114300" simplePos="0" relativeHeight="251671040" behindDoc="0" locked="0" layoutInCell="1" allowOverlap="1" wp14:anchorId="03488A10" wp14:editId="0A6071E3">
            <wp:simplePos x="0" y="0"/>
            <wp:positionH relativeFrom="column">
              <wp:posOffset>3755607</wp:posOffset>
            </wp:positionH>
            <wp:positionV relativeFrom="paragraph">
              <wp:posOffset>391675</wp:posOffset>
            </wp:positionV>
            <wp:extent cx="2632490" cy="381442"/>
            <wp:effectExtent l="0" t="0" r="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25248" t="76128" r="28813" b="12038"/>
                    <a:stretch/>
                  </pic:blipFill>
                  <pic:spPr bwMode="auto">
                    <a:xfrm>
                      <a:off x="0" y="0"/>
                      <a:ext cx="2632490" cy="381442"/>
                    </a:xfrm>
                    <a:prstGeom prst="rect">
                      <a:avLst/>
                    </a:prstGeom>
                    <a:ln>
                      <a:noFill/>
                    </a:ln>
                    <a:extLst>
                      <a:ext uri="{53640926-AAD7-44D8-BBD7-CCE9431645EC}">
                        <a14:shadowObscured xmlns:a14="http://schemas.microsoft.com/office/drawing/2010/main"/>
                      </a:ext>
                    </a:extLst>
                  </pic:spPr>
                </pic:pic>
              </a:graphicData>
            </a:graphic>
          </wp:anchor>
        </w:drawing>
      </w:r>
    </w:p>
    <w:p w14:paraId="28EE3087" w14:textId="313BB7B4" w:rsidR="00A022DD" w:rsidRPr="007A316F" w:rsidRDefault="00A022DD" w:rsidP="00EA5AC0">
      <w:pPr>
        <w:spacing w:after="200" w:line="276" w:lineRule="auto"/>
        <w:jc w:val="center"/>
        <w:rPr>
          <w:rFonts w:asciiTheme="majorHAnsi" w:eastAsia="Calibri" w:hAnsiTheme="majorHAnsi" w:cstheme="majorHAnsi"/>
        </w:rPr>
      </w:pPr>
    </w:p>
    <w:p w14:paraId="158BDA05" w14:textId="27838271" w:rsidR="00E524F0" w:rsidRPr="007A316F" w:rsidRDefault="003123B9" w:rsidP="00A022DD">
      <w:pPr>
        <w:spacing w:after="200" w:line="276" w:lineRule="auto"/>
        <w:rPr>
          <w:rFonts w:asciiTheme="majorHAnsi" w:hAnsiTheme="majorHAnsi" w:cstheme="majorHAnsi"/>
          <w:noProof/>
        </w:rPr>
      </w:pPr>
      <w:r w:rsidRPr="007A316F">
        <w:rPr>
          <w:rFonts w:asciiTheme="majorHAnsi" w:eastAsia="Calibri" w:hAnsiTheme="majorHAnsi" w:cstheme="majorHAnsi"/>
        </w:rPr>
        <w:t>T</w:t>
      </w:r>
      <w:r w:rsidRPr="007A316F">
        <w:rPr>
          <w:rFonts w:asciiTheme="majorHAnsi" w:eastAsia="Calibri" w:hAnsiTheme="majorHAnsi" w:cstheme="majorHAnsi"/>
        </w:rPr>
        <w:t>his clear structured approach</w:t>
      </w:r>
      <w:r w:rsidRPr="007A316F">
        <w:rPr>
          <w:rFonts w:asciiTheme="majorHAnsi" w:eastAsia="Calibri" w:hAnsiTheme="majorHAnsi" w:cstheme="majorHAnsi"/>
        </w:rPr>
        <w:t>, r</w:t>
      </w:r>
      <w:r w:rsidR="00A743EC" w:rsidRPr="007A316F">
        <w:rPr>
          <w:rFonts w:asciiTheme="majorHAnsi" w:eastAsia="Calibri" w:hAnsiTheme="majorHAnsi" w:cstheme="majorHAnsi"/>
        </w:rPr>
        <w:t>educ</w:t>
      </w:r>
      <w:r w:rsidRPr="007A316F">
        <w:rPr>
          <w:rFonts w:asciiTheme="majorHAnsi" w:eastAsia="Calibri" w:hAnsiTheme="majorHAnsi" w:cstheme="majorHAnsi"/>
        </w:rPr>
        <w:t>es</w:t>
      </w:r>
      <w:r w:rsidR="00A743EC" w:rsidRPr="007A316F">
        <w:rPr>
          <w:rFonts w:asciiTheme="majorHAnsi" w:eastAsia="Calibri" w:hAnsiTheme="majorHAnsi" w:cstheme="majorHAnsi"/>
        </w:rPr>
        <w:t xml:space="preserve"> workload by </w:t>
      </w:r>
      <w:r w:rsidRPr="007A316F">
        <w:rPr>
          <w:rFonts w:asciiTheme="majorHAnsi" w:eastAsia="Calibri" w:hAnsiTheme="majorHAnsi" w:cstheme="majorHAnsi"/>
        </w:rPr>
        <w:t>allowing</w:t>
      </w:r>
      <w:r w:rsidR="00A743EC" w:rsidRPr="007A316F">
        <w:rPr>
          <w:rFonts w:asciiTheme="majorHAnsi" w:eastAsia="Calibri" w:hAnsiTheme="majorHAnsi" w:cstheme="majorHAnsi"/>
        </w:rPr>
        <w:t xml:space="preserve"> teachers to spend more time focussed on how to teach</w:t>
      </w:r>
      <w:r w:rsidRPr="007A316F">
        <w:rPr>
          <w:rFonts w:asciiTheme="majorHAnsi" w:eastAsia="Calibri" w:hAnsiTheme="majorHAnsi" w:cstheme="majorHAnsi"/>
        </w:rPr>
        <w:t>,</w:t>
      </w:r>
      <w:r w:rsidR="00A743EC" w:rsidRPr="007A316F">
        <w:rPr>
          <w:rFonts w:asciiTheme="majorHAnsi" w:eastAsia="Calibri" w:hAnsiTheme="majorHAnsi" w:cstheme="majorHAnsi"/>
        </w:rPr>
        <w:t xml:space="preserve"> </w:t>
      </w:r>
      <w:r w:rsidR="00C65F99" w:rsidRPr="007A316F">
        <w:rPr>
          <w:rFonts w:asciiTheme="majorHAnsi" w:eastAsia="Calibri" w:hAnsiTheme="majorHAnsi" w:cstheme="majorHAnsi"/>
        </w:rPr>
        <w:t>rather than what to teach.</w:t>
      </w:r>
    </w:p>
    <w:p w14:paraId="7A740CE4" w14:textId="6061D512" w:rsidR="00015069" w:rsidRPr="007A316F" w:rsidRDefault="00015069" w:rsidP="00A022DD">
      <w:pPr>
        <w:spacing w:after="200" w:line="276" w:lineRule="auto"/>
        <w:rPr>
          <w:rFonts w:asciiTheme="majorHAnsi" w:hAnsiTheme="majorHAnsi" w:cstheme="majorHAnsi"/>
          <w:noProof/>
        </w:rPr>
      </w:pPr>
      <w:r w:rsidRPr="007A316F">
        <w:rPr>
          <w:rFonts w:asciiTheme="majorHAnsi" w:hAnsiTheme="majorHAnsi" w:cstheme="majorHAnsi"/>
          <w:noProof/>
        </w:rPr>
        <w:t xml:space="preserve">The strategy runs alongside a clear timetable of expectations for exposing children to opportunities to learn new vocabulary, </w:t>
      </w:r>
      <w:r w:rsidR="00514D57" w:rsidRPr="007A316F">
        <w:rPr>
          <w:rFonts w:asciiTheme="majorHAnsi" w:hAnsiTheme="majorHAnsi" w:cstheme="majorHAnsi"/>
          <w:noProof/>
        </w:rPr>
        <w:t xml:space="preserve">read for enjoyment and pleasure as well as </w:t>
      </w:r>
      <w:r w:rsidR="00967C15" w:rsidRPr="007A316F">
        <w:rPr>
          <w:rFonts w:asciiTheme="majorHAnsi" w:hAnsiTheme="majorHAnsi" w:cstheme="majorHAnsi"/>
          <w:noProof/>
        </w:rPr>
        <w:t xml:space="preserve">gain skills in decoding and comprehension.   </w:t>
      </w:r>
    </w:p>
    <w:p w14:paraId="243808F4" w14:textId="3E294936" w:rsidR="00967C15" w:rsidRPr="007A316F" w:rsidRDefault="00967C15" w:rsidP="00A022DD">
      <w:pPr>
        <w:spacing w:after="200" w:line="276" w:lineRule="auto"/>
        <w:rPr>
          <w:rFonts w:asciiTheme="majorHAnsi" w:hAnsiTheme="majorHAnsi" w:cstheme="majorHAnsi"/>
          <w:b/>
          <w:bCs/>
          <w:noProof/>
          <w:u w:val="single"/>
        </w:rPr>
      </w:pPr>
      <w:r w:rsidRPr="007A316F">
        <w:rPr>
          <w:rFonts w:asciiTheme="majorHAnsi" w:hAnsiTheme="majorHAnsi" w:cstheme="majorHAnsi"/>
          <w:b/>
          <w:bCs/>
          <w:noProof/>
          <w:u w:val="single"/>
        </w:rPr>
        <w:t>Expectations:</w:t>
      </w:r>
    </w:p>
    <w:p w14:paraId="790F336A" w14:textId="67C01B4A" w:rsidR="00DD2025" w:rsidRPr="007A316F" w:rsidRDefault="00967C15" w:rsidP="002B0716">
      <w:pPr>
        <w:pStyle w:val="ListParagraph"/>
        <w:numPr>
          <w:ilvl w:val="0"/>
          <w:numId w:val="7"/>
        </w:numPr>
        <w:spacing w:after="200" w:line="276" w:lineRule="auto"/>
        <w:rPr>
          <w:rFonts w:asciiTheme="majorHAnsi" w:hAnsiTheme="majorHAnsi" w:cstheme="majorHAnsi"/>
          <w:noProof/>
        </w:rPr>
      </w:pPr>
      <w:r w:rsidRPr="007A316F">
        <w:rPr>
          <w:rFonts w:asciiTheme="majorHAnsi" w:hAnsiTheme="majorHAnsi" w:cstheme="majorHAnsi"/>
          <w:noProof/>
        </w:rPr>
        <w:t>Daily phonics session</w:t>
      </w:r>
      <w:r w:rsidR="00DD2025" w:rsidRPr="007A316F">
        <w:rPr>
          <w:rFonts w:asciiTheme="majorHAnsi" w:hAnsiTheme="majorHAnsi" w:cstheme="majorHAnsi"/>
          <w:noProof/>
        </w:rPr>
        <w:t xml:space="preserve">  (EYFS / KS1)</w:t>
      </w:r>
    </w:p>
    <w:p w14:paraId="50EA70B0" w14:textId="200CC77E" w:rsidR="00967C15" w:rsidRPr="007A316F" w:rsidRDefault="00DD2025" w:rsidP="002B0716">
      <w:pPr>
        <w:pStyle w:val="ListParagraph"/>
        <w:numPr>
          <w:ilvl w:val="0"/>
          <w:numId w:val="7"/>
        </w:numPr>
        <w:spacing w:after="200" w:line="276" w:lineRule="auto"/>
        <w:rPr>
          <w:rFonts w:asciiTheme="majorHAnsi" w:hAnsiTheme="majorHAnsi" w:cstheme="majorHAnsi"/>
          <w:noProof/>
        </w:rPr>
      </w:pPr>
      <w:r w:rsidRPr="007A316F">
        <w:rPr>
          <w:rFonts w:asciiTheme="majorHAnsi" w:hAnsiTheme="majorHAnsi" w:cstheme="majorHAnsi"/>
          <w:noProof/>
        </w:rPr>
        <w:t>Daily spelling investigation session</w:t>
      </w:r>
      <w:r w:rsidRPr="007A316F">
        <w:rPr>
          <w:rFonts w:asciiTheme="majorHAnsi" w:hAnsiTheme="majorHAnsi" w:cstheme="majorHAnsi"/>
          <w:noProof/>
        </w:rPr>
        <w:t xml:space="preserve"> (KS2)</w:t>
      </w:r>
    </w:p>
    <w:p w14:paraId="6A072310" w14:textId="7D2B51F1" w:rsidR="00967C15" w:rsidRPr="007A316F" w:rsidRDefault="00967C15" w:rsidP="002B0716">
      <w:pPr>
        <w:pStyle w:val="ListParagraph"/>
        <w:numPr>
          <w:ilvl w:val="0"/>
          <w:numId w:val="7"/>
        </w:numPr>
        <w:spacing w:after="200" w:line="276" w:lineRule="auto"/>
        <w:rPr>
          <w:rFonts w:asciiTheme="majorHAnsi" w:hAnsiTheme="majorHAnsi" w:cstheme="majorHAnsi"/>
          <w:noProof/>
        </w:rPr>
      </w:pPr>
      <w:r w:rsidRPr="007A316F">
        <w:rPr>
          <w:rFonts w:asciiTheme="majorHAnsi" w:hAnsiTheme="majorHAnsi" w:cstheme="majorHAnsi"/>
          <w:noProof/>
        </w:rPr>
        <w:t>Daily shared reading session (story</w:t>
      </w:r>
      <w:r w:rsidR="00262D54" w:rsidRPr="007A316F">
        <w:rPr>
          <w:rFonts w:asciiTheme="majorHAnsi" w:hAnsiTheme="majorHAnsi" w:cstheme="majorHAnsi"/>
          <w:noProof/>
        </w:rPr>
        <w:t>time / poem time)</w:t>
      </w:r>
    </w:p>
    <w:p w14:paraId="2D08C780" w14:textId="445DE782" w:rsidR="00DD2025" w:rsidRPr="007A316F" w:rsidRDefault="00DD2025" w:rsidP="002B0716">
      <w:pPr>
        <w:pStyle w:val="ListParagraph"/>
        <w:numPr>
          <w:ilvl w:val="0"/>
          <w:numId w:val="7"/>
        </w:numPr>
        <w:spacing w:after="200" w:line="276" w:lineRule="auto"/>
        <w:rPr>
          <w:rFonts w:asciiTheme="majorHAnsi" w:hAnsiTheme="majorHAnsi" w:cstheme="majorHAnsi"/>
          <w:noProof/>
        </w:rPr>
      </w:pPr>
      <w:r w:rsidRPr="007A316F">
        <w:rPr>
          <w:rFonts w:asciiTheme="majorHAnsi" w:hAnsiTheme="majorHAnsi" w:cstheme="majorHAnsi"/>
          <w:noProof/>
        </w:rPr>
        <w:t>Daily Mastering English session</w:t>
      </w:r>
    </w:p>
    <w:p w14:paraId="61873978" w14:textId="66FE3D31" w:rsidR="00FA5A19" w:rsidRPr="007A316F" w:rsidRDefault="00FA5A19" w:rsidP="002B0716">
      <w:pPr>
        <w:pStyle w:val="ListParagraph"/>
        <w:numPr>
          <w:ilvl w:val="0"/>
          <w:numId w:val="7"/>
        </w:numPr>
        <w:spacing w:after="200" w:line="276" w:lineRule="auto"/>
        <w:rPr>
          <w:rFonts w:asciiTheme="majorHAnsi" w:hAnsiTheme="majorHAnsi" w:cstheme="majorHAnsi"/>
          <w:noProof/>
        </w:rPr>
      </w:pPr>
      <w:r w:rsidRPr="007A316F">
        <w:rPr>
          <w:rFonts w:asciiTheme="majorHAnsi" w:hAnsiTheme="majorHAnsi" w:cstheme="majorHAnsi"/>
          <w:noProof/>
        </w:rPr>
        <w:t>Daily intervention sessions for those identified by SLT</w:t>
      </w:r>
    </w:p>
    <w:p w14:paraId="0927547B" w14:textId="2B762FF3" w:rsidR="00864D7D" w:rsidRPr="007A316F" w:rsidRDefault="00864D7D" w:rsidP="002B0716">
      <w:pPr>
        <w:pStyle w:val="ListParagraph"/>
        <w:numPr>
          <w:ilvl w:val="0"/>
          <w:numId w:val="7"/>
        </w:numPr>
        <w:spacing w:after="200" w:line="276" w:lineRule="auto"/>
        <w:rPr>
          <w:rFonts w:asciiTheme="majorHAnsi" w:eastAsia="Calibri" w:hAnsiTheme="majorHAnsi" w:cstheme="majorHAnsi"/>
        </w:rPr>
      </w:pPr>
      <w:r w:rsidRPr="007A316F">
        <w:rPr>
          <w:rFonts w:asciiTheme="majorHAnsi" w:hAnsiTheme="majorHAnsi" w:cstheme="majorHAnsi"/>
          <w:noProof/>
        </w:rPr>
        <w:t>Reading and writing standards cosistent across the wider curriculum as they would be for the Mastering English sessions</w:t>
      </w:r>
    </w:p>
    <w:p w14:paraId="27DB1248" w14:textId="37BF7DD4" w:rsidR="0033667B" w:rsidRPr="007A316F" w:rsidRDefault="004D6E57" w:rsidP="0033667B">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Mastering English exposes children to high quality texts </w:t>
      </w:r>
      <w:r w:rsidR="0033667B" w:rsidRPr="007A316F">
        <w:rPr>
          <w:rFonts w:asciiTheme="majorHAnsi" w:eastAsia="Calibri" w:hAnsiTheme="majorHAnsi" w:cstheme="majorHAnsi"/>
        </w:rPr>
        <w:t xml:space="preserve">and the strategy maps out clearly time to read often in lessons to children as </w:t>
      </w:r>
      <w:r w:rsidR="00C201B2" w:rsidRPr="007A316F">
        <w:rPr>
          <w:rFonts w:asciiTheme="majorHAnsi" w:eastAsia="Calibri" w:hAnsiTheme="majorHAnsi" w:cstheme="majorHAnsi"/>
        </w:rPr>
        <w:t>mentioned in The Reading Framework (DFE 2021).</w:t>
      </w:r>
    </w:p>
    <w:p w14:paraId="00433924" w14:textId="7CA382BA" w:rsidR="00224081" w:rsidRPr="007A316F" w:rsidRDefault="003156FB" w:rsidP="0033667B">
      <w:pPr>
        <w:spacing w:after="200" w:line="276" w:lineRule="auto"/>
        <w:rPr>
          <w:rFonts w:asciiTheme="majorHAnsi" w:eastAsia="Calibri" w:hAnsiTheme="majorHAnsi" w:cstheme="majorHAnsi"/>
        </w:rPr>
      </w:pPr>
      <w:r w:rsidRPr="007A316F">
        <w:rPr>
          <w:rFonts w:asciiTheme="majorHAnsi" w:hAnsiTheme="majorHAnsi" w:cstheme="majorHAnsi"/>
          <w:noProof/>
        </w:rPr>
        <w:drawing>
          <wp:anchor distT="0" distB="0" distL="114300" distR="114300" simplePos="0" relativeHeight="251665920" behindDoc="0" locked="0" layoutInCell="1" allowOverlap="1" wp14:anchorId="3E63624A" wp14:editId="68DA8F4F">
            <wp:simplePos x="0" y="0"/>
            <wp:positionH relativeFrom="margin">
              <wp:align>left</wp:align>
            </wp:positionH>
            <wp:positionV relativeFrom="paragraph">
              <wp:posOffset>51451</wp:posOffset>
            </wp:positionV>
            <wp:extent cx="4443596" cy="653969"/>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0">
                      <a:extLst>
                        <a:ext uri="{28A0092B-C50C-407E-A947-70E740481C1C}">
                          <a14:useLocalDpi xmlns:a14="http://schemas.microsoft.com/office/drawing/2010/main" val="0"/>
                        </a:ext>
                      </a:extLst>
                    </a:blip>
                    <a:srcRect l="25244" t="49012" r="25375" b="38068"/>
                    <a:stretch/>
                  </pic:blipFill>
                  <pic:spPr bwMode="auto">
                    <a:xfrm>
                      <a:off x="0" y="0"/>
                      <a:ext cx="4443596" cy="653969"/>
                    </a:xfrm>
                    <a:prstGeom prst="rect">
                      <a:avLst/>
                    </a:prstGeom>
                    <a:ln>
                      <a:noFill/>
                    </a:ln>
                    <a:extLst>
                      <a:ext uri="{53640926-AAD7-44D8-BBD7-CCE9431645EC}">
                        <a14:shadowObscured xmlns:a14="http://schemas.microsoft.com/office/drawing/2010/main"/>
                      </a:ext>
                    </a:extLst>
                  </pic:spPr>
                </pic:pic>
              </a:graphicData>
            </a:graphic>
          </wp:anchor>
        </w:drawing>
      </w:r>
    </w:p>
    <w:p w14:paraId="7E46ECB7" w14:textId="77777777" w:rsidR="003156FB" w:rsidRPr="007A316F" w:rsidRDefault="003156FB" w:rsidP="00B24648">
      <w:pPr>
        <w:rPr>
          <w:rFonts w:asciiTheme="majorHAnsi" w:hAnsiTheme="majorHAnsi" w:cstheme="majorHAnsi"/>
          <w:color w:val="747474"/>
          <w:lang w:val="en-US"/>
        </w:rPr>
      </w:pPr>
    </w:p>
    <w:p w14:paraId="0C8AAD31" w14:textId="77777777" w:rsidR="003156FB" w:rsidRPr="007A316F" w:rsidRDefault="003156FB" w:rsidP="00B24648">
      <w:pPr>
        <w:rPr>
          <w:rFonts w:asciiTheme="majorHAnsi" w:hAnsiTheme="majorHAnsi" w:cstheme="majorHAnsi"/>
          <w:color w:val="747474"/>
          <w:lang w:val="en-US"/>
        </w:rPr>
      </w:pPr>
    </w:p>
    <w:p w14:paraId="37DE5975" w14:textId="01F419B4" w:rsidR="00B24648" w:rsidRPr="007A316F" w:rsidRDefault="000701DC" w:rsidP="00B24648">
      <w:pPr>
        <w:rPr>
          <w:rFonts w:asciiTheme="majorHAnsi" w:hAnsiTheme="majorHAnsi" w:cstheme="majorHAnsi"/>
          <w:color w:val="747474"/>
          <w:lang w:val="en-US"/>
        </w:rPr>
      </w:pPr>
      <w:r w:rsidRPr="007A316F">
        <w:rPr>
          <w:rFonts w:asciiTheme="majorHAnsi" w:hAnsiTheme="majorHAnsi" w:cstheme="majorHAnsi"/>
          <w:color w:val="747474"/>
          <w:lang w:val="en-US"/>
        </w:rPr>
        <w:t>Principles underpinning the strategy:</w:t>
      </w:r>
    </w:p>
    <w:p w14:paraId="681AB7CA"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Learning and development follow sequences.</w:t>
      </w:r>
    </w:p>
    <w:p w14:paraId="6409BBDD"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Development and learning proceed at varying rates.</w:t>
      </w:r>
    </w:p>
    <w:p w14:paraId="6478F44F"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Development and learning result from an interaction of maturation and experience.</w:t>
      </w:r>
    </w:p>
    <w:p w14:paraId="0F41718A"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Development proceeds toward greater complexity, self-regulation, and symbolic or representational capacities.</w:t>
      </w:r>
    </w:p>
    <w:p w14:paraId="5CAD71C1"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Development and learning occur in and are influenced by multiple social and cultural contexts.</w:t>
      </w:r>
    </w:p>
    <w:p w14:paraId="04F1E2EA" w14:textId="4B6338D0"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Play and oracy is an important vehicle for developing self-regulation and promoting language, cognition, and social competence.</w:t>
      </w:r>
    </w:p>
    <w:p w14:paraId="4E9AF0C4"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Development and learning advance when children are challenged.</w:t>
      </w:r>
    </w:p>
    <w:p w14:paraId="29136D2A" w14:textId="77777777" w:rsidR="00B24648" w:rsidRPr="007A316F" w:rsidRDefault="00B24648" w:rsidP="00B24648">
      <w:pPr>
        <w:numPr>
          <w:ilvl w:val="0"/>
          <w:numId w:val="1"/>
        </w:numPr>
        <w:spacing w:before="100" w:beforeAutospacing="1" w:after="100" w:afterAutospacing="1" w:line="240" w:lineRule="auto"/>
        <w:ind w:left="0"/>
        <w:rPr>
          <w:rFonts w:asciiTheme="majorHAnsi" w:eastAsia="Times New Roman" w:hAnsiTheme="majorHAnsi" w:cstheme="majorHAnsi"/>
          <w:color w:val="414042"/>
          <w:lang w:val="en" w:eastAsia="en-GB"/>
        </w:rPr>
      </w:pPr>
      <w:r w:rsidRPr="007A316F">
        <w:rPr>
          <w:rFonts w:asciiTheme="majorHAnsi" w:eastAsia="Times New Roman" w:hAnsiTheme="majorHAnsi" w:cstheme="majorHAnsi"/>
          <w:color w:val="414042"/>
          <w:lang w:val="en" w:eastAsia="en-GB"/>
        </w:rPr>
        <w:t>Children’s experiences shape their motivation and approaches to learning.</w:t>
      </w:r>
    </w:p>
    <w:p w14:paraId="77900C38" w14:textId="7E504966" w:rsidR="00EA5AC0" w:rsidRPr="007A316F" w:rsidRDefault="009A4D5E" w:rsidP="009B6F93">
      <w:pPr>
        <w:spacing w:after="200" w:line="276" w:lineRule="auto"/>
        <w:rPr>
          <w:rFonts w:asciiTheme="majorHAnsi" w:eastAsia="Calibri" w:hAnsiTheme="majorHAnsi" w:cstheme="majorHAnsi"/>
        </w:rPr>
      </w:pPr>
      <w:r w:rsidRPr="007A316F">
        <w:rPr>
          <w:rFonts w:asciiTheme="majorHAnsi" w:eastAsia="Calibri" w:hAnsiTheme="majorHAnsi" w:cstheme="majorHAnsi"/>
        </w:rPr>
        <w:lastRenderedPageBreak/>
        <w:t>L</w:t>
      </w:r>
      <w:r w:rsidR="00EA5AC0" w:rsidRPr="007A316F">
        <w:rPr>
          <w:rFonts w:asciiTheme="majorHAnsi" w:eastAsia="Calibri" w:hAnsiTheme="majorHAnsi" w:cstheme="majorHAnsi"/>
        </w:rPr>
        <w:t xml:space="preserve">earning should be a lifelong process and a rewarding and enjoyable experience for everyone. Through our teaching </w:t>
      </w:r>
      <w:r w:rsidRPr="007A316F">
        <w:rPr>
          <w:rFonts w:asciiTheme="majorHAnsi" w:eastAsia="Calibri" w:hAnsiTheme="majorHAnsi" w:cstheme="majorHAnsi"/>
        </w:rPr>
        <w:t xml:space="preserve">of </w:t>
      </w:r>
      <w:r w:rsidR="00C201B2" w:rsidRPr="007A316F">
        <w:rPr>
          <w:rFonts w:asciiTheme="majorHAnsi" w:eastAsia="Calibri" w:hAnsiTheme="majorHAnsi" w:cstheme="majorHAnsi"/>
        </w:rPr>
        <w:t xml:space="preserve">Mastering </w:t>
      </w:r>
      <w:r w:rsidRPr="007A316F">
        <w:rPr>
          <w:rFonts w:asciiTheme="majorHAnsi" w:eastAsia="Calibri" w:hAnsiTheme="majorHAnsi" w:cstheme="majorHAnsi"/>
        </w:rPr>
        <w:t>English there is a</w:t>
      </w:r>
      <w:r w:rsidR="00EA5AC0" w:rsidRPr="007A316F">
        <w:rPr>
          <w:rFonts w:asciiTheme="majorHAnsi" w:eastAsia="Calibri" w:hAnsiTheme="majorHAnsi" w:cstheme="majorHAnsi"/>
        </w:rPr>
        <w:t xml:space="preserve"> focus on inspiring the children to learn, equipping them with the skills, knowledge and understanding necessary to be autonomous learners who </w:t>
      </w:r>
      <w:r w:rsidR="00367C2B" w:rsidRPr="007A316F">
        <w:rPr>
          <w:rFonts w:asciiTheme="majorHAnsi" w:eastAsia="Calibri" w:hAnsiTheme="majorHAnsi" w:cstheme="majorHAnsi"/>
        </w:rPr>
        <w:t>flourish</w:t>
      </w:r>
      <w:r w:rsidR="00EA5AC0" w:rsidRPr="007A316F">
        <w:rPr>
          <w:rFonts w:asciiTheme="majorHAnsi" w:eastAsia="Calibri" w:hAnsiTheme="majorHAnsi" w:cstheme="majorHAnsi"/>
        </w:rPr>
        <w:t xml:space="preserve">. </w:t>
      </w:r>
    </w:p>
    <w:p w14:paraId="6C31B0F5" w14:textId="2B068C6D" w:rsidR="00EA5AC0"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Learning Objectives </w:t>
      </w:r>
      <w:r w:rsidR="00A25654" w:rsidRPr="007A316F">
        <w:rPr>
          <w:rFonts w:asciiTheme="majorHAnsi" w:eastAsia="Calibri" w:hAnsiTheme="majorHAnsi" w:cstheme="majorHAnsi"/>
        </w:rPr>
        <w:t>are:</w:t>
      </w:r>
    </w:p>
    <w:p w14:paraId="587CD887" w14:textId="0AF7B4BA" w:rsidR="00A25654"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Clear and focused based on learning rather than task </w:t>
      </w:r>
    </w:p>
    <w:p w14:paraId="2BF373EC" w14:textId="6AA85C44" w:rsidR="00A25654"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Displayed </w:t>
      </w:r>
    </w:p>
    <w:p w14:paraId="2D75CF3E" w14:textId="16639E6B" w:rsidR="00A25654"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Discussed and explained to the children </w:t>
      </w:r>
    </w:p>
    <w:p w14:paraId="495EA781" w14:textId="76689169"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Based on prior attainment, knowledge and understanding </w:t>
      </w:r>
    </w:p>
    <w:p w14:paraId="5474E320" w14:textId="15909080" w:rsidR="00A25654" w:rsidRPr="007A316F" w:rsidRDefault="00A25654"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Progressi</w:t>
      </w:r>
      <w:r w:rsidR="009B6F93" w:rsidRPr="007A316F">
        <w:rPr>
          <w:rFonts w:asciiTheme="majorHAnsi" w:eastAsia="Calibri" w:hAnsiTheme="majorHAnsi" w:cstheme="majorHAnsi"/>
        </w:rPr>
        <w:t>ve</w:t>
      </w:r>
      <w:r w:rsidRPr="007A316F">
        <w:rPr>
          <w:rFonts w:asciiTheme="majorHAnsi" w:eastAsia="Calibri" w:hAnsiTheme="majorHAnsi" w:cstheme="majorHAnsi"/>
        </w:rPr>
        <w:t xml:space="preserve"> and build upon prior knowledge, preparing them for future learning</w:t>
      </w:r>
    </w:p>
    <w:p w14:paraId="4F4CED7C" w14:textId="3AE4E1B7"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Success </w:t>
      </w:r>
      <w:r w:rsidR="00A25654" w:rsidRPr="007A316F">
        <w:rPr>
          <w:rFonts w:asciiTheme="majorHAnsi" w:eastAsia="Calibri" w:hAnsiTheme="majorHAnsi" w:cstheme="majorHAnsi"/>
        </w:rPr>
        <w:t>c</w:t>
      </w:r>
      <w:r w:rsidRPr="007A316F">
        <w:rPr>
          <w:rFonts w:asciiTheme="majorHAnsi" w:eastAsia="Calibri" w:hAnsiTheme="majorHAnsi" w:cstheme="majorHAnsi"/>
        </w:rPr>
        <w:t xml:space="preserve">riteria </w:t>
      </w:r>
      <w:r w:rsidR="00A25654" w:rsidRPr="007A316F">
        <w:rPr>
          <w:rFonts w:asciiTheme="majorHAnsi" w:eastAsia="Calibri" w:hAnsiTheme="majorHAnsi" w:cstheme="majorHAnsi"/>
        </w:rPr>
        <w:t>takes the form of marking ladders which:</w:t>
      </w:r>
    </w:p>
    <w:p w14:paraId="0B8B3FF9" w14:textId="612976D3" w:rsidR="00A25654"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Break down the learning taking place </w:t>
      </w:r>
    </w:p>
    <w:p w14:paraId="45830911" w14:textId="03271AB3" w:rsidR="00A25654"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Include the steps or 'ingredients' the children need to be successful in their learning </w:t>
      </w:r>
    </w:p>
    <w:p w14:paraId="33D9889F" w14:textId="1D09C17C" w:rsidR="00EB63E1"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Are identified by the teacher during the planning process </w:t>
      </w:r>
      <w:r w:rsidR="00FE1BD0" w:rsidRPr="007A316F">
        <w:rPr>
          <w:rFonts w:asciiTheme="majorHAnsi" w:eastAsia="Calibri" w:hAnsiTheme="majorHAnsi" w:cstheme="majorHAnsi"/>
        </w:rPr>
        <w:t>as well as in the strategy materials</w:t>
      </w:r>
    </w:p>
    <w:p w14:paraId="4D8B6747" w14:textId="3BA37929" w:rsidR="00EB63E1"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Are </w:t>
      </w:r>
      <w:r w:rsidR="00EB63E1" w:rsidRPr="007A316F">
        <w:rPr>
          <w:rFonts w:asciiTheme="majorHAnsi" w:eastAsia="Calibri" w:hAnsiTheme="majorHAnsi" w:cstheme="majorHAnsi"/>
        </w:rPr>
        <w:t>discussed</w:t>
      </w:r>
      <w:r w:rsidRPr="007A316F">
        <w:rPr>
          <w:rFonts w:asciiTheme="majorHAnsi" w:eastAsia="Calibri" w:hAnsiTheme="majorHAnsi" w:cstheme="majorHAnsi"/>
        </w:rPr>
        <w:t xml:space="preserve"> with the children during the lesson </w:t>
      </w:r>
    </w:p>
    <w:p w14:paraId="553F7DEB" w14:textId="3F3ADF2F"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Are </w:t>
      </w:r>
      <w:r w:rsidR="00EB63E1" w:rsidRPr="007A316F">
        <w:rPr>
          <w:rFonts w:asciiTheme="majorHAnsi" w:eastAsia="Calibri" w:hAnsiTheme="majorHAnsi" w:cstheme="majorHAnsi"/>
        </w:rPr>
        <w:t>displayed clearly throughout the unit of work</w:t>
      </w:r>
      <w:r w:rsidR="00FE1BD0" w:rsidRPr="007A316F">
        <w:rPr>
          <w:rFonts w:asciiTheme="majorHAnsi" w:eastAsia="Calibri" w:hAnsiTheme="majorHAnsi" w:cstheme="majorHAnsi"/>
        </w:rPr>
        <w:t xml:space="preserve"> / session</w:t>
      </w:r>
    </w:p>
    <w:p w14:paraId="0D2EAFF3" w14:textId="77777777" w:rsidR="00EA5AC0"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Differentiation </w:t>
      </w:r>
    </w:p>
    <w:p w14:paraId="69011507" w14:textId="56E8A840"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Takes place throughout the lesson </w:t>
      </w:r>
    </w:p>
    <w:p w14:paraId="6BBD08B5" w14:textId="6AC1AD13"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Is matched to children's levels and next steps learning </w:t>
      </w:r>
    </w:p>
    <w:p w14:paraId="5320B399" w14:textId="039AE0E7"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May occur through adult support; range and level of resources; time; task; different outcomes </w:t>
      </w:r>
    </w:p>
    <w:p w14:paraId="61D29E2D" w14:textId="77777777" w:rsidR="00AF7369"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Adult Input </w:t>
      </w:r>
    </w:p>
    <w:p w14:paraId="0E244B4C" w14:textId="640BE2F4"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Engages children in the learning </w:t>
      </w:r>
    </w:p>
    <w:p w14:paraId="5F077375" w14:textId="479FB42E"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Is active and interactive </w:t>
      </w:r>
    </w:p>
    <w:p w14:paraId="65C574B8" w14:textId="1A571D84"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Has appropriate pace to ensure maximum learning takes place </w:t>
      </w:r>
    </w:p>
    <w:p w14:paraId="368CB896" w14:textId="215556F6"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Responds to, and is adapted to, ongoing assessment during the lesson </w:t>
      </w:r>
    </w:p>
    <w:p w14:paraId="36E0BD5C" w14:textId="17D3C74B"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Clearly models successful learning/the learning activity </w:t>
      </w:r>
    </w:p>
    <w:p w14:paraId="6D2175F1" w14:textId="73327847" w:rsidR="00AF736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Generates success criteria </w:t>
      </w:r>
    </w:p>
    <w:p w14:paraId="2896E8DF" w14:textId="646CF1D0"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Is flexible according to the learning taking place </w:t>
      </w:r>
    </w:p>
    <w:p w14:paraId="6FC2143A" w14:textId="77777777" w:rsidR="00AF7369"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Questioning </w:t>
      </w:r>
    </w:p>
    <w:p w14:paraId="6296E126" w14:textId="1C32BB21" w:rsidR="003C376B"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Questions will be asked to assess learning, challenge and deepen thinking and understanding </w:t>
      </w:r>
      <w:r w:rsidR="003C376B" w:rsidRPr="007A316F">
        <w:rPr>
          <w:rFonts w:asciiTheme="majorHAnsi" w:eastAsia="Calibri" w:hAnsiTheme="majorHAnsi" w:cstheme="majorHAnsi"/>
        </w:rPr>
        <w:t>with sufficient processing time given along with rephrases if needed</w:t>
      </w:r>
    </w:p>
    <w:p w14:paraId="61D79CE8" w14:textId="65C50737" w:rsidR="003C376B"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The range will include open/closed; higher and lower order (e.g. Bloom's Taxonomy) </w:t>
      </w:r>
    </w:p>
    <w:p w14:paraId="746F1497" w14:textId="27509854" w:rsidR="003C376B"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Will be differentiated </w:t>
      </w:r>
    </w:p>
    <w:p w14:paraId="40708941" w14:textId="34228491"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Opportunities will be planned for children to develop their own questions and questioning </w:t>
      </w:r>
    </w:p>
    <w:p w14:paraId="18BEEF56" w14:textId="77777777" w:rsidR="003C376B" w:rsidRPr="007A316F" w:rsidRDefault="003C376B" w:rsidP="00EA5AC0">
      <w:pPr>
        <w:spacing w:after="200" w:line="276" w:lineRule="auto"/>
        <w:rPr>
          <w:rFonts w:asciiTheme="majorHAnsi" w:eastAsia="Calibri" w:hAnsiTheme="majorHAnsi" w:cstheme="majorHAnsi"/>
        </w:rPr>
      </w:pPr>
    </w:p>
    <w:p w14:paraId="384E5F13" w14:textId="77777777" w:rsidR="00EA5AC0"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lastRenderedPageBreak/>
        <w:t xml:space="preserve">Feedback &amp; Marking </w:t>
      </w:r>
    </w:p>
    <w:p w14:paraId="2D192723" w14:textId="2DD49B5D" w:rsidR="00FA5459"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Regular feedback will be given to the children </w:t>
      </w:r>
      <w:r w:rsidR="00FA5459" w:rsidRPr="007A316F">
        <w:rPr>
          <w:rFonts w:asciiTheme="majorHAnsi" w:eastAsia="Calibri" w:hAnsiTheme="majorHAnsi" w:cstheme="majorHAnsi"/>
        </w:rPr>
        <w:t>that i</w:t>
      </w:r>
      <w:r w:rsidRPr="007A316F">
        <w:rPr>
          <w:rFonts w:asciiTheme="majorHAnsi" w:eastAsia="Calibri" w:hAnsiTheme="majorHAnsi" w:cstheme="majorHAnsi"/>
        </w:rPr>
        <w:t xml:space="preserve">dentifies success and areas for improvement/next steps learning </w:t>
      </w:r>
    </w:p>
    <w:p w14:paraId="2DE7C795" w14:textId="7834DCEC" w:rsidR="007E0437"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Opportunities are planned for children to regularly respond to feedback and marking</w:t>
      </w:r>
    </w:p>
    <w:p w14:paraId="3EFAA0F7" w14:textId="137B8008" w:rsidR="00EA5AC0" w:rsidRPr="007A316F" w:rsidRDefault="00EA5AC0" w:rsidP="007A316F">
      <w:pPr>
        <w:pStyle w:val="ListParagraph"/>
        <w:numPr>
          <w:ilvl w:val="0"/>
          <w:numId w:val="10"/>
        </w:num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Children are trained to self and peer assess </w:t>
      </w:r>
      <w:r w:rsidR="007E0437" w:rsidRPr="007A316F">
        <w:rPr>
          <w:rFonts w:asciiTheme="majorHAnsi" w:eastAsia="Calibri" w:hAnsiTheme="majorHAnsi" w:cstheme="majorHAnsi"/>
        </w:rPr>
        <w:t>with g</w:t>
      </w:r>
      <w:r w:rsidRPr="007A316F">
        <w:rPr>
          <w:rFonts w:asciiTheme="majorHAnsi" w:eastAsia="Calibri" w:hAnsiTheme="majorHAnsi" w:cstheme="majorHAnsi"/>
        </w:rPr>
        <w:t xml:space="preserve">uidelines </w:t>
      </w:r>
      <w:r w:rsidR="007E0437" w:rsidRPr="007A316F">
        <w:rPr>
          <w:rFonts w:asciiTheme="majorHAnsi" w:eastAsia="Calibri" w:hAnsiTheme="majorHAnsi" w:cstheme="majorHAnsi"/>
        </w:rPr>
        <w:t>and</w:t>
      </w:r>
      <w:r w:rsidRPr="007A316F">
        <w:rPr>
          <w:rFonts w:asciiTheme="majorHAnsi" w:eastAsia="Calibri" w:hAnsiTheme="majorHAnsi" w:cstheme="majorHAnsi"/>
        </w:rPr>
        <w:t xml:space="preserve"> used regularly to enable children to address misconceptions and make improvements to their work </w:t>
      </w:r>
    </w:p>
    <w:p w14:paraId="1D0959F3" w14:textId="77777777" w:rsidR="00EA5AC0"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 xml:space="preserve">Monitoring &amp; Evaluation </w:t>
      </w:r>
    </w:p>
    <w:p w14:paraId="0ACC8364" w14:textId="3F19D833" w:rsidR="00EA5AC0" w:rsidRPr="007A316F" w:rsidRDefault="00EA5AC0"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This policy will be used to support the monitoring of teaching and learning</w:t>
      </w:r>
      <w:r w:rsidR="00C526C6" w:rsidRPr="007A316F">
        <w:rPr>
          <w:rFonts w:asciiTheme="majorHAnsi" w:eastAsia="Calibri" w:hAnsiTheme="majorHAnsi" w:cstheme="majorHAnsi"/>
        </w:rPr>
        <w:t xml:space="preserve"> in English</w:t>
      </w:r>
      <w:r w:rsidRPr="007A316F">
        <w:rPr>
          <w:rFonts w:asciiTheme="majorHAnsi" w:eastAsia="Calibri" w:hAnsiTheme="majorHAnsi" w:cstheme="majorHAnsi"/>
        </w:rPr>
        <w:t>. It will be regularly reviewed</w:t>
      </w:r>
      <w:r w:rsidR="00C526C6" w:rsidRPr="007A316F">
        <w:rPr>
          <w:rFonts w:asciiTheme="majorHAnsi" w:eastAsia="Calibri" w:hAnsiTheme="majorHAnsi" w:cstheme="majorHAnsi"/>
        </w:rPr>
        <w:t>.</w:t>
      </w:r>
    </w:p>
    <w:p w14:paraId="5D87E07C" w14:textId="7E85F3E8" w:rsidR="00C526C6" w:rsidRPr="007A316F" w:rsidRDefault="00C526C6" w:rsidP="00EA5AC0">
      <w:pPr>
        <w:spacing w:after="200" w:line="276" w:lineRule="auto"/>
        <w:rPr>
          <w:rFonts w:asciiTheme="majorHAnsi" w:eastAsia="Calibri" w:hAnsiTheme="majorHAnsi" w:cstheme="majorHAnsi"/>
        </w:rPr>
      </w:pPr>
      <w:r w:rsidRPr="007A316F">
        <w:rPr>
          <w:rFonts w:asciiTheme="majorHAnsi" w:eastAsia="Calibri" w:hAnsiTheme="majorHAnsi" w:cstheme="majorHAnsi"/>
        </w:rPr>
        <w:t>Next review spring term 2022.</w:t>
      </w:r>
    </w:p>
    <w:p w14:paraId="5858DB9C" w14:textId="77777777" w:rsidR="0092160B" w:rsidRDefault="0092160B" w:rsidP="00AF5A6C">
      <w:pPr>
        <w:spacing w:after="0" w:line="240" w:lineRule="auto"/>
        <w:rPr>
          <w:rFonts w:asciiTheme="majorHAnsi" w:hAnsiTheme="majorHAnsi" w:cstheme="majorHAnsi"/>
          <w:b/>
          <w:u w:val="single"/>
        </w:rPr>
      </w:pPr>
    </w:p>
    <w:p w14:paraId="3395010F" w14:textId="77777777" w:rsidR="0092160B" w:rsidRDefault="0092160B" w:rsidP="00AF5A6C">
      <w:pPr>
        <w:spacing w:after="0" w:line="240" w:lineRule="auto"/>
        <w:rPr>
          <w:rFonts w:asciiTheme="majorHAnsi" w:hAnsiTheme="majorHAnsi" w:cstheme="majorHAnsi"/>
          <w:b/>
          <w:u w:val="single"/>
        </w:rPr>
      </w:pPr>
    </w:p>
    <w:p w14:paraId="69F4355E" w14:textId="77777777" w:rsidR="0092160B" w:rsidRDefault="0092160B" w:rsidP="00AF5A6C">
      <w:pPr>
        <w:spacing w:after="0" w:line="240" w:lineRule="auto"/>
        <w:rPr>
          <w:rFonts w:asciiTheme="majorHAnsi" w:hAnsiTheme="majorHAnsi" w:cstheme="majorHAnsi"/>
          <w:b/>
          <w:u w:val="single"/>
        </w:rPr>
      </w:pPr>
    </w:p>
    <w:p w14:paraId="7F5BF1A4" w14:textId="77777777" w:rsidR="0092160B" w:rsidRDefault="0092160B" w:rsidP="00AF5A6C">
      <w:pPr>
        <w:spacing w:after="0" w:line="240" w:lineRule="auto"/>
        <w:rPr>
          <w:rFonts w:asciiTheme="majorHAnsi" w:hAnsiTheme="majorHAnsi" w:cstheme="majorHAnsi"/>
          <w:b/>
          <w:u w:val="single"/>
        </w:rPr>
      </w:pPr>
    </w:p>
    <w:p w14:paraId="39F73375" w14:textId="77777777" w:rsidR="0092160B" w:rsidRDefault="0092160B" w:rsidP="00AF5A6C">
      <w:pPr>
        <w:spacing w:after="0" w:line="240" w:lineRule="auto"/>
        <w:rPr>
          <w:rFonts w:asciiTheme="majorHAnsi" w:hAnsiTheme="majorHAnsi" w:cstheme="majorHAnsi"/>
          <w:b/>
          <w:u w:val="single"/>
        </w:rPr>
      </w:pPr>
    </w:p>
    <w:p w14:paraId="06A49B35" w14:textId="77777777" w:rsidR="0092160B" w:rsidRDefault="0092160B" w:rsidP="00AF5A6C">
      <w:pPr>
        <w:spacing w:after="0" w:line="240" w:lineRule="auto"/>
        <w:rPr>
          <w:rFonts w:asciiTheme="majorHAnsi" w:hAnsiTheme="majorHAnsi" w:cstheme="majorHAnsi"/>
          <w:b/>
          <w:u w:val="single"/>
        </w:rPr>
      </w:pPr>
    </w:p>
    <w:p w14:paraId="6511BA14" w14:textId="77777777" w:rsidR="0092160B" w:rsidRDefault="0092160B" w:rsidP="00AF5A6C">
      <w:pPr>
        <w:spacing w:after="0" w:line="240" w:lineRule="auto"/>
        <w:rPr>
          <w:rFonts w:asciiTheme="majorHAnsi" w:hAnsiTheme="majorHAnsi" w:cstheme="majorHAnsi"/>
          <w:b/>
          <w:u w:val="single"/>
        </w:rPr>
      </w:pPr>
    </w:p>
    <w:p w14:paraId="0298ED39" w14:textId="77777777" w:rsidR="0092160B" w:rsidRDefault="0092160B" w:rsidP="00AF5A6C">
      <w:pPr>
        <w:spacing w:after="0" w:line="240" w:lineRule="auto"/>
        <w:rPr>
          <w:rFonts w:asciiTheme="majorHAnsi" w:hAnsiTheme="majorHAnsi" w:cstheme="majorHAnsi"/>
          <w:b/>
          <w:u w:val="single"/>
        </w:rPr>
      </w:pPr>
    </w:p>
    <w:p w14:paraId="5ED6630E" w14:textId="77777777" w:rsidR="0092160B" w:rsidRDefault="0092160B" w:rsidP="00AF5A6C">
      <w:pPr>
        <w:spacing w:after="0" w:line="240" w:lineRule="auto"/>
        <w:rPr>
          <w:rFonts w:asciiTheme="majorHAnsi" w:hAnsiTheme="majorHAnsi" w:cstheme="majorHAnsi"/>
          <w:b/>
          <w:u w:val="single"/>
        </w:rPr>
      </w:pPr>
    </w:p>
    <w:p w14:paraId="44424042" w14:textId="77777777" w:rsidR="0092160B" w:rsidRDefault="0092160B" w:rsidP="00AF5A6C">
      <w:pPr>
        <w:spacing w:after="0" w:line="240" w:lineRule="auto"/>
        <w:rPr>
          <w:rFonts w:asciiTheme="majorHAnsi" w:hAnsiTheme="majorHAnsi" w:cstheme="majorHAnsi"/>
          <w:b/>
          <w:u w:val="single"/>
        </w:rPr>
      </w:pPr>
    </w:p>
    <w:p w14:paraId="13902ECD" w14:textId="77777777" w:rsidR="0092160B" w:rsidRDefault="0092160B" w:rsidP="00AF5A6C">
      <w:pPr>
        <w:spacing w:after="0" w:line="240" w:lineRule="auto"/>
        <w:rPr>
          <w:rFonts w:asciiTheme="majorHAnsi" w:hAnsiTheme="majorHAnsi" w:cstheme="majorHAnsi"/>
          <w:b/>
          <w:u w:val="single"/>
        </w:rPr>
      </w:pPr>
    </w:p>
    <w:p w14:paraId="0AF2253D" w14:textId="77777777" w:rsidR="0092160B" w:rsidRDefault="0092160B" w:rsidP="00AF5A6C">
      <w:pPr>
        <w:spacing w:after="0" w:line="240" w:lineRule="auto"/>
        <w:rPr>
          <w:rFonts w:asciiTheme="majorHAnsi" w:hAnsiTheme="majorHAnsi" w:cstheme="majorHAnsi"/>
          <w:b/>
          <w:u w:val="single"/>
        </w:rPr>
      </w:pPr>
    </w:p>
    <w:p w14:paraId="298AFA16" w14:textId="77777777" w:rsidR="0092160B" w:rsidRDefault="0092160B" w:rsidP="00AF5A6C">
      <w:pPr>
        <w:spacing w:after="0" w:line="240" w:lineRule="auto"/>
        <w:rPr>
          <w:rFonts w:asciiTheme="majorHAnsi" w:hAnsiTheme="majorHAnsi" w:cstheme="majorHAnsi"/>
          <w:b/>
          <w:u w:val="single"/>
        </w:rPr>
      </w:pPr>
    </w:p>
    <w:p w14:paraId="108102DC" w14:textId="77777777" w:rsidR="0092160B" w:rsidRDefault="0092160B" w:rsidP="00AF5A6C">
      <w:pPr>
        <w:spacing w:after="0" w:line="240" w:lineRule="auto"/>
        <w:rPr>
          <w:rFonts w:asciiTheme="majorHAnsi" w:hAnsiTheme="majorHAnsi" w:cstheme="majorHAnsi"/>
          <w:b/>
          <w:u w:val="single"/>
        </w:rPr>
      </w:pPr>
    </w:p>
    <w:p w14:paraId="76FBC7A4" w14:textId="77777777" w:rsidR="0092160B" w:rsidRDefault="0092160B" w:rsidP="00AF5A6C">
      <w:pPr>
        <w:spacing w:after="0" w:line="240" w:lineRule="auto"/>
        <w:rPr>
          <w:rFonts w:asciiTheme="majorHAnsi" w:hAnsiTheme="majorHAnsi" w:cstheme="majorHAnsi"/>
          <w:b/>
          <w:u w:val="single"/>
        </w:rPr>
      </w:pPr>
    </w:p>
    <w:p w14:paraId="52574F2A" w14:textId="77777777" w:rsidR="0092160B" w:rsidRDefault="0092160B" w:rsidP="00AF5A6C">
      <w:pPr>
        <w:spacing w:after="0" w:line="240" w:lineRule="auto"/>
        <w:rPr>
          <w:rFonts w:asciiTheme="majorHAnsi" w:hAnsiTheme="majorHAnsi" w:cstheme="majorHAnsi"/>
          <w:b/>
          <w:u w:val="single"/>
        </w:rPr>
      </w:pPr>
    </w:p>
    <w:p w14:paraId="5582A755" w14:textId="77777777" w:rsidR="0092160B" w:rsidRDefault="0092160B" w:rsidP="00AF5A6C">
      <w:pPr>
        <w:spacing w:after="0" w:line="240" w:lineRule="auto"/>
        <w:rPr>
          <w:rFonts w:asciiTheme="majorHAnsi" w:hAnsiTheme="majorHAnsi" w:cstheme="majorHAnsi"/>
          <w:b/>
          <w:u w:val="single"/>
        </w:rPr>
      </w:pPr>
    </w:p>
    <w:p w14:paraId="707E4E30" w14:textId="77777777" w:rsidR="0092160B" w:rsidRDefault="0092160B" w:rsidP="00AF5A6C">
      <w:pPr>
        <w:spacing w:after="0" w:line="240" w:lineRule="auto"/>
        <w:rPr>
          <w:rFonts w:asciiTheme="majorHAnsi" w:hAnsiTheme="majorHAnsi" w:cstheme="majorHAnsi"/>
          <w:b/>
          <w:u w:val="single"/>
        </w:rPr>
      </w:pPr>
    </w:p>
    <w:p w14:paraId="32B99066" w14:textId="77777777" w:rsidR="0092160B" w:rsidRDefault="0092160B" w:rsidP="00AF5A6C">
      <w:pPr>
        <w:spacing w:after="0" w:line="240" w:lineRule="auto"/>
        <w:rPr>
          <w:rFonts w:asciiTheme="majorHAnsi" w:hAnsiTheme="majorHAnsi" w:cstheme="majorHAnsi"/>
          <w:b/>
          <w:u w:val="single"/>
        </w:rPr>
      </w:pPr>
    </w:p>
    <w:p w14:paraId="635EB968" w14:textId="77777777" w:rsidR="0092160B" w:rsidRDefault="0092160B" w:rsidP="00AF5A6C">
      <w:pPr>
        <w:spacing w:after="0" w:line="240" w:lineRule="auto"/>
        <w:rPr>
          <w:rFonts w:asciiTheme="majorHAnsi" w:hAnsiTheme="majorHAnsi" w:cstheme="majorHAnsi"/>
          <w:b/>
          <w:u w:val="single"/>
        </w:rPr>
      </w:pPr>
    </w:p>
    <w:p w14:paraId="2A3FFE68" w14:textId="77777777" w:rsidR="0092160B" w:rsidRDefault="0092160B" w:rsidP="00AF5A6C">
      <w:pPr>
        <w:spacing w:after="0" w:line="240" w:lineRule="auto"/>
        <w:rPr>
          <w:rFonts w:asciiTheme="majorHAnsi" w:hAnsiTheme="majorHAnsi" w:cstheme="majorHAnsi"/>
          <w:b/>
          <w:u w:val="single"/>
        </w:rPr>
      </w:pPr>
    </w:p>
    <w:p w14:paraId="170E2516" w14:textId="77777777" w:rsidR="0092160B" w:rsidRDefault="0092160B" w:rsidP="00AF5A6C">
      <w:pPr>
        <w:spacing w:after="0" w:line="240" w:lineRule="auto"/>
        <w:rPr>
          <w:rFonts w:asciiTheme="majorHAnsi" w:hAnsiTheme="majorHAnsi" w:cstheme="majorHAnsi"/>
          <w:b/>
          <w:u w:val="single"/>
        </w:rPr>
      </w:pPr>
    </w:p>
    <w:p w14:paraId="78C99F84" w14:textId="77777777" w:rsidR="0092160B" w:rsidRDefault="0092160B" w:rsidP="00AF5A6C">
      <w:pPr>
        <w:spacing w:after="0" w:line="240" w:lineRule="auto"/>
        <w:rPr>
          <w:rFonts w:asciiTheme="majorHAnsi" w:hAnsiTheme="majorHAnsi" w:cstheme="majorHAnsi"/>
          <w:b/>
          <w:u w:val="single"/>
        </w:rPr>
      </w:pPr>
    </w:p>
    <w:p w14:paraId="26FA3CA8" w14:textId="77777777" w:rsidR="0092160B" w:rsidRDefault="0092160B" w:rsidP="00AF5A6C">
      <w:pPr>
        <w:spacing w:after="0" w:line="240" w:lineRule="auto"/>
        <w:rPr>
          <w:rFonts w:asciiTheme="majorHAnsi" w:hAnsiTheme="majorHAnsi" w:cstheme="majorHAnsi"/>
          <w:b/>
          <w:u w:val="single"/>
        </w:rPr>
      </w:pPr>
    </w:p>
    <w:p w14:paraId="37EFBA79" w14:textId="77777777" w:rsidR="0092160B" w:rsidRDefault="0092160B" w:rsidP="00AF5A6C">
      <w:pPr>
        <w:spacing w:after="0" w:line="240" w:lineRule="auto"/>
        <w:rPr>
          <w:rFonts w:asciiTheme="majorHAnsi" w:hAnsiTheme="majorHAnsi" w:cstheme="majorHAnsi"/>
          <w:b/>
          <w:u w:val="single"/>
        </w:rPr>
      </w:pPr>
    </w:p>
    <w:p w14:paraId="38E9A2EF" w14:textId="77777777" w:rsidR="0092160B" w:rsidRDefault="0092160B" w:rsidP="00AF5A6C">
      <w:pPr>
        <w:spacing w:after="0" w:line="240" w:lineRule="auto"/>
        <w:rPr>
          <w:rFonts w:asciiTheme="majorHAnsi" w:hAnsiTheme="majorHAnsi" w:cstheme="majorHAnsi"/>
          <w:b/>
          <w:u w:val="single"/>
        </w:rPr>
      </w:pPr>
    </w:p>
    <w:p w14:paraId="3D400BC6" w14:textId="77777777" w:rsidR="0092160B" w:rsidRDefault="0092160B" w:rsidP="00AF5A6C">
      <w:pPr>
        <w:spacing w:after="0" w:line="240" w:lineRule="auto"/>
        <w:rPr>
          <w:rFonts w:asciiTheme="majorHAnsi" w:hAnsiTheme="majorHAnsi" w:cstheme="majorHAnsi"/>
          <w:b/>
          <w:u w:val="single"/>
        </w:rPr>
      </w:pPr>
    </w:p>
    <w:p w14:paraId="5ABFEDE5" w14:textId="77777777" w:rsidR="0092160B" w:rsidRDefault="0092160B" w:rsidP="00AF5A6C">
      <w:pPr>
        <w:spacing w:after="0" w:line="240" w:lineRule="auto"/>
        <w:rPr>
          <w:rFonts w:asciiTheme="majorHAnsi" w:hAnsiTheme="majorHAnsi" w:cstheme="majorHAnsi"/>
          <w:b/>
          <w:u w:val="single"/>
        </w:rPr>
      </w:pPr>
    </w:p>
    <w:p w14:paraId="45B4C51B" w14:textId="77777777" w:rsidR="0092160B" w:rsidRDefault="0092160B" w:rsidP="00AF5A6C">
      <w:pPr>
        <w:spacing w:after="0" w:line="240" w:lineRule="auto"/>
        <w:rPr>
          <w:rFonts w:asciiTheme="majorHAnsi" w:hAnsiTheme="majorHAnsi" w:cstheme="majorHAnsi"/>
          <w:b/>
          <w:u w:val="single"/>
        </w:rPr>
      </w:pPr>
    </w:p>
    <w:p w14:paraId="1EFF8076" w14:textId="77777777" w:rsidR="0092160B" w:rsidRDefault="0092160B" w:rsidP="00AF5A6C">
      <w:pPr>
        <w:spacing w:after="0" w:line="240" w:lineRule="auto"/>
        <w:rPr>
          <w:rFonts w:asciiTheme="majorHAnsi" w:hAnsiTheme="majorHAnsi" w:cstheme="majorHAnsi"/>
          <w:b/>
          <w:u w:val="single"/>
        </w:rPr>
      </w:pPr>
    </w:p>
    <w:p w14:paraId="705AD52C" w14:textId="77777777" w:rsidR="0092160B" w:rsidRDefault="0092160B" w:rsidP="00AF5A6C">
      <w:pPr>
        <w:spacing w:after="0" w:line="240" w:lineRule="auto"/>
        <w:rPr>
          <w:rFonts w:asciiTheme="majorHAnsi" w:hAnsiTheme="majorHAnsi" w:cstheme="majorHAnsi"/>
          <w:b/>
          <w:u w:val="single"/>
        </w:rPr>
      </w:pPr>
    </w:p>
    <w:p w14:paraId="09211189" w14:textId="77777777" w:rsidR="0092160B" w:rsidRDefault="0092160B" w:rsidP="00AF5A6C">
      <w:pPr>
        <w:spacing w:after="0" w:line="240" w:lineRule="auto"/>
        <w:rPr>
          <w:rFonts w:asciiTheme="majorHAnsi" w:hAnsiTheme="majorHAnsi" w:cstheme="majorHAnsi"/>
          <w:b/>
          <w:u w:val="single"/>
        </w:rPr>
      </w:pPr>
    </w:p>
    <w:p w14:paraId="29B89BB0" w14:textId="77777777" w:rsidR="0092160B" w:rsidRDefault="0092160B" w:rsidP="00AF5A6C">
      <w:pPr>
        <w:spacing w:after="0" w:line="240" w:lineRule="auto"/>
        <w:rPr>
          <w:rFonts w:asciiTheme="majorHAnsi" w:hAnsiTheme="majorHAnsi" w:cstheme="majorHAnsi"/>
          <w:b/>
          <w:u w:val="single"/>
        </w:rPr>
      </w:pPr>
    </w:p>
    <w:p w14:paraId="7A278425" w14:textId="77777777" w:rsidR="0092160B" w:rsidRDefault="0092160B" w:rsidP="00AF5A6C">
      <w:pPr>
        <w:spacing w:after="0" w:line="240" w:lineRule="auto"/>
        <w:rPr>
          <w:rFonts w:asciiTheme="majorHAnsi" w:hAnsiTheme="majorHAnsi" w:cstheme="majorHAnsi"/>
          <w:b/>
          <w:u w:val="single"/>
        </w:rPr>
      </w:pPr>
    </w:p>
    <w:p w14:paraId="436EC9B8" w14:textId="77777777" w:rsidR="0092160B" w:rsidRDefault="0092160B" w:rsidP="00AF5A6C">
      <w:pPr>
        <w:spacing w:after="0" w:line="240" w:lineRule="auto"/>
        <w:rPr>
          <w:rFonts w:asciiTheme="majorHAnsi" w:hAnsiTheme="majorHAnsi" w:cstheme="majorHAnsi"/>
          <w:b/>
          <w:u w:val="single"/>
        </w:rPr>
      </w:pPr>
    </w:p>
    <w:p w14:paraId="2D2DAD83" w14:textId="77777777" w:rsidR="0092160B" w:rsidRDefault="0092160B" w:rsidP="00AF5A6C">
      <w:pPr>
        <w:spacing w:after="0" w:line="240" w:lineRule="auto"/>
        <w:rPr>
          <w:rFonts w:asciiTheme="majorHAnsi" w:hAnsiTheme="majorHAnsi" w:cstheme="majorHAnsi"/>
          <w:b/>
          <w:u w:val="single"/>
        </w:rPr>
      </w:pPr>
    </w:p>
    <w:p w14:paraId="7AFC8BEF" w14:textId="72C15B31" w:rsidR="00AF5A6C" w:rsidRPr="007A316F" w:rsidRDefault="00AF5A6C" w:rsidP="00AF5A6C">
      <w:pPr>
        <w:spacing w:after="0" w:line="240" w:lineRule="auto"/>
        <w:rPr>
          <w:rFonts w:asciiTheme="majorHAnsi" w:hAnsiTheme="majorHAnsi" w:cstheme="majorHAnsi"/>
          <w:b/>
          <w:u w:val="single"/>
        </w:rPr>
      </w:pPr>
      <w:r w:rsidRPr="007A316F">
        <w:rPr>
          <w:rFonts w:asciiTheme="majorHAnsi" w:hAnsiTheme="majorHAnsi" w:cstheme="majorHAnsi"/>
          <w:b/>
          <w:u w:val="single"/>
        </w:rPr>
        <w:lastRenderedPageBreak/>
        <w:t>Appendix 1</w:t>
      </w:r>
    </w:p>
    <w:p w14:paraId="712E2014" w14:textId="77777777" w:rsidR="00AF5A6C" w:rsidRPr="007A316F" w:rsidRDefault="00AF5A6C" w:rsidP="00AF5A6C">
      <w:pPr>
        <w:spacing w:after="0" w:line="240" w:lineRule="auto"/>
        <w:rPr>
          <w:rFonts w:asciiTheme="majorHAnsi" w:hAnsiTheme="majorHAnsi" w:cstheme="majorHAnsi"/>
          <w:b/>
          <w:u w:val="single"/>
        </w:rPr>
      </w:pPr>
    </w:p>
    <w:p w14:paraId="1CBF7361" w14:textId="459145C3" w:rsidR="00C526C6" w:rsidRPr="007A316F" w:rsidRDefault="00C526C6" w:rsidP="00AF5A6C">
      <w:pPr>
        <w:spacing w:after="0" w:line="240" w:lineRule="auto"/>
        <w:rPr>
          <w:rFonts w:asciiTheme="majorHAnsi" w:hAnsiTheme="majorHAnsi" w:cstheme="majorHAnsi"/>
          <w:b/>
          <w:u w:val="single"/>
        </w:rPr>
      </w:pPr>
      <w:r w:rsidRPr="007A316F">
        <w:rPr>
          <w:rFonts w:asciiTheme="majorHAnsi" w:hAnsiTheme="majorHAnsi" w:cstheme="majorHAnsi"/>
          <w:b/>
          <w:u w:val="single"/>
        </w:rPr>
        <w:t xml:space="preserve">Teaching and Learning – Expectations – Mastering English </w:t>
      </w:r>
    </w:p>
    <w:p w14:paraId="77BA0369" w14:textId="5FBD6BE6" w:rsidR="00C526C6" w:rsidRPr="007A316F" w:rsidRDefault="00C526C6" w:rsidP="00AF5A6C">
      <w:pPr>
        <w:spacing w:after="0" w:line="240" w:lineRule="auto"/>
        <w:rPr>
          <w:rFonts w:asciiTheme="majorHAnsi" w:hAnsiTheme="majorHAnsi" w:cstheme="majorHAnsi"/>
          <w:b/>
          <w:u w:val="single"/>
        </w:rPr>
      </w:pPr>
      <w:r w:rsidRPr="007A316F">
        <w:rPr>
          <w:rFonts w:asciiTheme="majorHAnsi" w:hAnsiTheme="majorHAnsi" w:cstheme="majorHAnsi"/>
          <w:b/>
          <w:u w:val="single"/>
        </w:rPr>
        <w:t>July 2021</w:t>
      </w:r>
    </w:p>
    <w:p w14:paraId="3621D5AC" w14:textId="77777777" w:rsidR="00C526C6" w:rsidRPr="007A316F" w:rsidRDefault="00C526C6" w:rsidP="00C526C6">
      <w:pPr>
        <w:spacing w:after="0" w:line="240" w:lineRule="auto"/>
        <w:rPr>
          <w:rFonts w:asciiTheme="majorHAnsi" w:hAnsiTheme="majorHAnsi" w:cstheme="majorHAnsi"/>
        </w:rPr>
      </w:pPr>
    </w:p>
    <w:p w14:paraId="4B0EEB25" w14:textId="3B12895A" w:rsidR="00C526C6" w:rsidRPr="007A316F" w:rsidRDefault="00C526C6" w:rsidP="00C526C6">
      <w:pPr>
        <w:spacing w:after="0" w:line="240" w:lineRule="auto"/>
        <w:rPr>
          <w:rFonts w:asciiTheme="majorHAnsi" w:hAnsiTheme="majorHAnsi" w:cstheme="majorHAnsi"/>
        </w:rPr>
      </w:pPr>
      <w:r w:rsidRPr="007A316F">
        <w:rPr>
          <w:rFonts w:asciiTheme="majorHAnsi" w:hAnsiTheme="majorHAnsi" w:cstheme="majorHAnsi"/>
        </w:rPr>
        <w:t>Washing Lines / Displays to have flip chart sheets showing:</w:t>
      </w:r>
    </w:p>
    <w:p w14:paraId="165FC51C" w14:textId="77777777" w:rsidR="00C526C6" w:rsidRPr="007A316F" w:rsidRDefault="00C526C6" w:rsidP="00C526C6">
      <w:pPr>
        <w:spacing w:after="0" w:line="240" w:lineRule="auto"/>
        <w:rPr>
          <w:rFonts w:asciiTheme="majorHAnsi" w:hAnsiTheme="majorHAnsi" w:cstheme="majorHAnsi"/>
        </w:rPr>
      </w:pPr>
    </w:p>
    <w:p w14:paraId="73196E67" w14:textId="77777777" w:rsidR="00C526C6" w:rsidRPr="007A316F" w:rsidRDefault="00C526C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the model text</w:t>
      </w:r>
    </w:p>
    <w:p w14:paraId="31AD5E34" w14:textId="77777777" w:rsidR="00C526C6" w:rsidRPr="007A316F" w:rsidRDefault="00C526C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vocabulary with pictures and definition</w:t>
      </w:r>
    </w:p>
    <w:p w14:paraId="6303C33C" w14:textId="1EE6BA68" w:rsidR="00C526C6" w:rsidRPr="007A316F" w:rsidRDefault="00007F7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text features</w:t>
      </w:r>
    </w:p>
    <w:p w14:paraId="2265C68A" w14:textId="76F44609" w:rsidR="00C526C6" w:rsidRPr="007A316F" w:rsidRDefault="00007F7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language features</w:t>
      </w:r>
    </w:p>
    <w:p w14:paraId="357E6BA2" w14:textId="293F38A2" w:rsidR="00C526C6" w:rsidRPr="007A316F" w:rsidRDefault="00007F7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aspects highlighted in d</w:t>
      </w:r>
      <w:r w:rsidR="00C526C6" w:rsidRPr="007A316F">
        <w:rPr>
          <w:rFonts w:asciiTheme="majorHAnsi" w:hAnsiTheme="majorHAnsi" w:cstheme="majorHAnsi"/>
        </w:rPr>
        <w:t>ifferent coloured pens</w:t>
      </w:r>
    </w:p>
    <w:p w14:paraId="4DF3F4FA" w14:textId="514AD0E1" w:rsidR="00C526C6" w:rsidRPr="007A316F" w:rsidRDefault="00007F76" w:rsidP="00C526C6">
      <w:pPr>
        <w:pStyle w:val="ListParagraph"/>
        <w:numPr>
          <w:ilvl w:val="0"/>
          <w:numId w:val="3"/>
        </w:numPr>
        <w:spacing w:after="0" w:line="240" w:lineRule="auto"/>
        <w:rPr>
          <w:rFonts w:asciiTheme="majorHAnsi" w:hAnsiTheme="majorHAnsi" w:cstheme="majorHAnsi"/>
        </w:rPr>
      </w:pPr>
      <w:r w:rsidRPr="007A316F">
        <w:rPr>
          <w:rFonts w:asciiTheme="majorHAnsi" w:hAnsiTheme="majorHAnsi" w:cstheme="majorHAnsi"/>
        </w:rPr>
        <w:t>s</w:t>
      </w:r>
      <w:r w:rsidR="00C526C6" w:rsidRPr="007A316F">
        <w:rPr>
          <w:rFonts w:asciiTheme="majorHAnsi" w:hAnsiTheme="majorHAnsi" w:cstheme="majorHAnsi"/>
        </w:rPr>
        <w:t xml:space="preserve">chool handwriting policy modelled </w:t>
      </w:r>
    </w:p>
    <w:p w14:paraId="2309ED78" w14:textId="77777777" w:rsidR="00C526C6" w:rsidRPr="007A316F" w:rsidRDefault="00C526C6" w:rsidP="00C526C6">
      <w:pPr>
        <w:spacing w:after="0" w:line="240" w:lineRule="auto"/>
        <w:rPr>
          <w:rFonts w:asciiTheme="majorHAnsi" w:hAnsiTheme="majorHAnsi" w:cstheme="majorHAnsi"/>
        </w:rPr>
      </w:pPr>
    </w:p>
    <w:p w14:paraId="4EE7D57B" w14:textId="77777777" w:rsidR="00C526C6" w:rsidRPr="007A316F" w:rsidRDefault="00C526C6" w:rsidP="00C526C6">
      <w:pPr>
        <w:spacing w:after="0" w:line="240" w:lineRule="auto"/>
        <w:rPr>
          <w:rFonts w:asciiTheme="majorHAnsi" w:hAnsiTheme="majorHAnsi" w:cstheme="majorHAnsi"/>
        </w:rPr>
      </w:pPr>
      <w:r w:rsidRPr="007A316F">
        <w:rPr>
          <w:rFonts w:asciiTheme="majorHAnsi" w:hAnsiTheme="majorHAnsi" w:cstheme="majorHAnsi"/>
        </w:rPr>
        <w:t>Working walls to have:</w:t>
      </w:r>
    </w:p>
    <w:p w14:paraId="2EF5B510" w14:textId="77777777" w:rsidR="00C526C6" w:rsidRPr="007A316F" w:rsidRDefault="00C526C6" w:rsidP="00C526C6">
      <w:pPr>
        <w:spacing w:after="0" w:line="240" w:lineRule="auto"/>
        <w:rPr>
          <w:rFonts w:asciiTheme="majorHAnsi" w:hAnsiTheme="majorHAnsi" w:cstheme="majorHAnsi"/>
        </w:rPr>
      </w:pPr>
    </w:p>
    <w:p w14:paraId="232FF770" w14:textId="22658D83" w:rsidR="00C526C6" w:rsidRPr="007A316F" w:rsidRDefault="00007F76" w:rsidP="00C526C6">
      <w:pPr>
        <w:pStyle w:val="ListParagraph"/>
        <w:numPr>
          <w:ilvl w:val="0"/>
          <w:numId w:val="4"/>
        </w:numPr>
        <w:spacing w:after="0" w:line="240" w:lineRule="auto"/>
        <w:rPr>
          <w:rFonts w:asciiTheme="majorHAnsi" w:hAnsiTheme="majorHAnsi" w:cstheme="majorHAnsi"/>
        </w:rPr>
      </w:pPr>
      <w:r w:rsidRPr="007A316F">
        <w:rPr>
          <w:rFonts w:asciiTheme="majorHAnsi" w:hAnsiTheme="majorHAnsi" w:cstheme="majorHAnsi"/>
        </w:rPr>
        <w:t>m</w:t>
      </w:r>
      <w:r w:rsidR="00C526C6" w:rsidRPr="007A316F">
        <w:rPr>
          <w:rFonts w:asciiTheme="majorHAnsi" w:hAnsiTheme="majorHAnsi" w:cstheme="majorHAnsi"/>
        </w:rPr>
        <w:t>odel text</w:t>
      </w:r>
    </w:p>
    <w:p w14:paraId="02344840" w14:textId="2D731598" w:rsidR="00C526C6" w:rsidRPr="007A316F" w:rsidRDefault="00007F76" w:rsidP="00C526C6">
      <w:pPr>
        <w:pStyle w:val="ListParagraph"/>
        <w:numPr>
          <w:ilvl w:val="0"/>
          <w:numId w:val="4"/>
        </w:numPr>
        <w:spacing w:after="0" w:line="240" w:lineRule="auto"/>
        <w:rPr>
          <w:rFonts w:asciiTheme="majorHAnsi" w:hAnsiTheme="majorHAnsi" w:cstheme="majorHAnsi"/>
        </w:rPr>
      </w:pPr>
      <w:r w:rsidRPr="007A316F">
        <w:rPr>
          <w:rFonts w:asciiTheme="majorHAnsi" w:hAnsiTheme="majorHAnsi" w:cstheme="majorHAnsi"/>
        </w:rPr>
        <w:t>key language</w:t>
      </w:r>
    </w:p>
    <w:p w14:paraId="2AC47A72" w14:textId="0BD3FF03" w:rsidR="00C526C6" w:rsidRPr="007A316F" w:rsidRDefault="00007F76" w:rsidP="00C526C6">
      <w:pPr>
        <w:pStyle w:val="ListParagraph"/>
        <w:numPr>
          <w:ilvl w:val="0"/>
          <w:numId w:val="4"/>
        </w:numPr>
        <w:spacing w:after="0" w:line="240" w:lineRule="auto"/>
        <w:rPr>
          <w:rFonts w:asciiTheme="majorHAnsi" w:hAnsiTheme="majorHAnsi" w:cstheme="majorHAnsi"/>
        </w:rPr>
      </w:pPr>
      <w:r w:rsidRPr="007A316F">
        <w:rPr>
          <w:rFonts w:asciiTheme="majorHAnsi" w:hAnsiTheme="majorHAnsi" w:cstheme="majorHAnsi"/>
        </w:rPr>
        <w:t>NC objectives for the year group</w:t>
      </w:r>
    </w:p>
    <w:p w14:paraId="4E9A2DEC" w14:textId="1562ABE5" w:rsidR="00C526C6" w:rsidRPr="007A316F" w:rsidRDefault="00007F76" w:rsidP="00C526C6">
      <w:pPr>
        <w:pStyle w:val="ListParagraph"/>
        <w:numPr>
          <w:ilvl w:val="0"/>
          <w:numId w:val="4"/>
        </w:numPr>
        <w:spacing w:after="0" w:line="240" w:lineRule="auto"/>
        <w:rPr>
          <w:rFonts w:asciiTheme="majorHAnsi" w:hAnsiTheme="majorHAnsi" w:cstheme="majorHAnsi"/>
        </w:rPr>
      </w:pPr>
      <w:r w:rsidRPr="007A316F">
        <w:rPr>
          <w:rFonts w:asciiTheme="majorHAnsi" w:hAnsiTheme="majorHAnsi" w:cstheme="majorHAnsi"/>
        </w:rPr>
        <w:t>marking ladder</w:t>
      </w:r>
      <w:r w:rsidR="00C526C6" w:rsidRPr="007A316F">
        <w:rPr>
          <w:rFonts w:asciiTheme="majorHAnsi" w:hAnsiTheme="majorHAnsi" w:cstheme="majorHAnsi"/>
        </w:rPr>
        <w:t xml:space="preserve"> for genre</w:t>
      </w:r>
    </w:p>
    <w:p w14:paraId="4419866A" w14:textId="7E12DCB4" w:rsidR="00C526C6" w:rsidRPr="007A316F" w:rsidRDefault="00007F76" w:rsidP="00C526C6">
      <w:pPr>
        <w:pStyle w:val="ListParagraph"/>
        <w:numPr>
          <w:ilvl w:val="0"/>
          <w:numId w:val="4"/>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andwriting expectations</w:t>
      </w:r>
    </w:p>
    <w:p w14:paraId="224671FE" w14:textId="77777777" w:rsidR="00C526C6" w:rsidRPr="007A316F" w:rsidRDefault="00C526C6" w:rsidP="00C526C6">
      <w:pPr>
        <w:spacing w:after="0" w:line="240" w:lineRule="auto"/>
        <w:rPr>
          <w:rFonts w:asciiTheme="majorHAnsi" w:hAnsiTheme="majorHAnsi" w:cstheme="majorHAnsi"/>
        </w:rPr>
      </w:pPr>
    </w:p>
    <w:p w14:paraId="038FDCD1" w14:textId="77777777" w:rsidR="00C526C6" w:rsidRPr="007A316F" w:rsidRDefault="00C526C6" w:rsidP="00C526C6">
      <w:pPr>
        <w:spacing w:after="0" w:line="240" w:lineRule="auto"/>
        <w:rPr>
          <w:rFonts w:asciiTheme="majorHAnsi" w:hAnsiTheme="majorHAnsi" w:cstheme="majorHAnsi"/>
        </w:rPr>
      </w:pPr>
      <w:r w:rsidRPr="007A316F">
        <w:rPr>
          <w:rFonts w:asciiTheme="majorHAnsi" w:hAnsiTheme="majorHAnsi" w:cstheme="majorHAnsi"/>
        </w:rPr>
        <w:t>Teachers to:</w:t>
      </w:r>
    </w:p>
    <w:p w14:paraId="4116F29A" w14:textId="77777777" w:rsidR="00C526C6" w:rsidRPr="007A316F" w:rsidRDefault="00C526C6" w:rsidP="00C526C6">
      <w:pPr>
        <w:spacing w:after="0" w:line="240" w:lineRule="auto"/>
        <w:rPr>
          <w:rFonts w:asciiTheme="majorHAnsi" w:hAnsiTheme="majorHAnsi" w:cstheme="majorHAnsi"/>
        </w:rPr>
      </w:pPr>
    </w:p>
    <w:p w14:paraId="2865CC06" w14:textId="02F30376" w:rsidR="00C526C6" w:rsidRPr="007A316F" w:rsidRDefault="00007F7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 xml:space="preserve">ave planned for the whole unit clearly </w:t>
      </w:r>
      <w:r w:rsidRPr="007A316F">
        <w:rPr>
          <w:rFonts w:asciiTheme="majorHAnsi" w:hAnsiTheme="majorHAnsi" w:cstheme="majorHAnsi"/>
        </w:rPr>
        <w:t>(</w:t>
      </w:r>
      <w:r w:rsidR="00C526C6" w:rsidRPr="007A316F">
        <w:rPr>
          <w:rFonts w:asciiTheme="majorHAnsi" w:hAnsiTheme="majorHAnsi" w:cstheme="majorHAnsi"/>
        </w:rPr>
        <w:t>PowerPoint template provided</w:t>
      </w:r>
      <w:r w:rsidRPr="007A316F">
        <w:rPr>
          <w:rFonts w:asciiTheme="majorHAnsi" w:hAnsiTheme="majorHAnsi" w:cstheme="majorHAnsi"/>
        </w:rPr>
        <w:t xml:space="preserve"> to support this)</w:t>
      </w:r>
    </w:p>
    <w:p w14:paraId="6450BFFE" w14:textId="0017D26F" w:rsidR="00C526C6" w:rsidRPr="007A316F" w:rsidRDefault="00EF4A10"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ave written</w:t>
      </w:r>
      <w:r w:rsidR="00AF5A6C" w:rsidRPr="007A316F">
        <w:rPr>
          <w:rFonts w:asciiTheme="majorHAnsi" w:hAnsiTheme="majorHAnsi" w:cstheme="majorHAnsi"/>
        </w:rPr>
        <w:t xml:space="preserve"> or adapted</w:t>
      </w:r>
      <w:r w:rsidR="00C526C6" w:rsidRPr="007A316F">
        <w:rPr>
          <w:rFonts w:asciiTheme="majorHAnsi" w:hAnsiTheme="majorHAnsi" w:cstheme="majorHAnsi"/>
        </w:rPr>
        <w:t xml:space="preserve"> the model text with a focus on what the children need </w:t>
      </w:r>
    </w:p>
    <w:p w14:paraId="08E26DDC" w14:textId="1414CD4A" w:rsidR="00C526C6" w:rsidRPr="007A316F" w:rsidRDefault="00EF4A10"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ave practised the model text so it is known without the text in front of them</w:t>
      </w:r>
    </w:p>
    <w:p w14:paraId="719D4AB0" w14:textId="4BC830EB" w:rsidR="00C526C6" w:rsidRPr="007A316F" w:rsidRDefault="00EF4A10"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ave prewritten</w:t>
      </w:r>
      <w:r w:rsidR="00FE3F00" w:rsidRPr="007A316F">
        <w:rPr>
          <w:rFonts w:asciiTheme="majorHAnsi" w:hAnsiTheme="majorHAnsi" w:cstheme="majorHAnsi"/>
        </w:rPr>
        <w:t xml:space="preserve"> or adapted</w:t>
      </w:r>
      <w:r w:rsidR="00C526C6" w:rsidRPr="007A316F">
        <w:rPr>
          <w:rFonts w:asciiTheme="majorHAnsi" w:hAnsiTheme="majorHAnsi" w:cstheme="majorHAnsi"/>
        </w:rPr>
        <w:t xml:space="preserve"> the shared text so that there is a clear pathway through the learning</w:t>
      </w:r>
    </w:p>
    <w:p w14:paraId="3A4743DD" w14:textId="3CE480EF" w:rsidR="00C526C6" w:rsidRPr="007A316F" w:rsidRDefault="00EF4A10"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ave kept a copy of each model text and put it in a class book that can go up to the next teacher for them to refer to in their teaching</w:t>
      </w:r>
    </w:p>
    <w:p w14:paraId="5B034DED" w14:textId="339A343A" w:rsidR="00C526C6" w:rsidRPr="007A316F" w:rsidRDefault="00EF4A10"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h</w:t>
      </w:r>
      <w:r w:rsidR="00C526C6" w:rsidRPr="007A316F">
        <w:rPr>
          <w:rFonts w:asciiTheme="majorHAnsi" w:hAnsiTheme="majorHAnsi" w:cstheme="majorHAnsi"/>
        </w:rPr>
        <w:t>ave linked the learning to homework e.g. take a copy of the model text home to write as a map</w:t>
      </w:r>
    </w:p>
    <w:p w14:paraId="28D1525E" w14:textId="2ECBB264" w:rsidR="00C526C6" w:rsidRPr="007A316F" w:rsidRDefault="000732C4"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m</w:t>
      </w:r>
      <w:r w:rsidR="00C526C6" w:rsidRPr="007A316F">
        <w:rPr>
          <w:rFonts w:asciiTheme="majorHAnsi" w:hAnsiTheme="majorHAnsi" w:cstheme="majorHAnsi"/>
        </w:rPr>
        <w:t xml:space="preserve">odel </w:t>
      </w:r>
      <w:r w:rsidRPr="007A316F">
        <w:rPr>
          <w:rFonts w:asciiTheme="majorHAnsi" w:hAnsiTheme="majorHAnsi" w:cstheme="majorHAnsi"/>
        </w:rPr>
        <w:t xml:space="preserve">text </w:t>
      </w:r>
      <w:r w:rsidR="00C526C6" w:rsidRPr="007A316F">
        <w:rPr>
          <w:rFonts w:asciiTheme="majorHAnsi" w:hAnsiTheme="majorHAnsi" w:cstheme="majorHAnsi"/>
        </w:rPr>
        <w:t>maps left to right so it mirrors reading (not snaking around the page)</w:t>
      </w:r>
    </w:p>
    <w:p w14:paraId="35A9C3FB" w14:textId="03B49DE5" w:rsidR="00C526C6" w:rsidRPr="007A316F" w:rsidRDefault="00533E2A"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u</w:t>
      </w:r>
      <w:r w:rsidR="00C526C6" w:rsidRPr="007A316F">
        <w:rPr>
          <w:rFonts w:asciiTheme="majorHAnsi" w:hAnsiTheme="majorHAnsi" w:cstheme="majorHAnsi"/>
        </w:rPr>
        <w:t>se a border around worksheets so they can be cut out neatly and stuck in books</w:t>
      </w:r>
    </w:p>
    <w:p w14:paraId="4CD051EB"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Mark according to school policy</w:t>
      </w:r>
    </w:p>
    <w:p w14:paraId="6EE39297"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Mark cold write carefully to pick out 2 targets for children then teach those areas so they can be stuck on hot write to show targets achieved and progress made</w:t>
      </w:r>
    </w:p>
    <w:p w14:paraId="2B7B8C1D" w14:textId="35A8CCF4"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 xml:space="preserve">Teach </w:t>
      </w:r>
      <w:r w:rsidR="00892707" w:rsidRPr="007A316F">
        <w:rPr>
          <w:rFonts w:asciiTheme="majorHAnsi" w:hAnsiTheme="majorHAnsi" w:cstheme="majorHAnsi"/>
        </w:rPr>
        <w:t xml:space="preserve">Mastering English </w:t>
      </w:r>
      <w:r w:rsidRPr="007A316F">
        <w:rPr>
          <w:rFonts w:asciiTheme="majorHAnsi" w:hAnsiTheme="majorHAnsi" w:cstheme="majorHAnsi"/>
        </w:rPr>
        <w:t>for 1 session a day</w:t>
      </w:r>
    </w:p>
    <w:p w14:paraId="3DBB05AF" w14:textId="521FC903"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 xml:space="preserve">Follow the </w:t>
      </w:r>
      <w:r w:rsidR="00892707" w:rsidRPr="007A316F">
        <w:rPr>
          <w:rFonts w:asciiTheme="majorHAnsi" w:hAnsiTheme="majorHAnsi" w:cstheme="majorHAnsi"/>
        </w:rPr>
        <w:t>Mastering English</w:t>
      </w:r>
      <w:r w:rsidRPr="007A316F">
        <w:rPr>
          <w:rFonts w:asciiTheme="majorHAnsi" w:hAnsiTheme="majorHAnsi" w:cstheme="majorHAnsi"/>
        </w:rPr>
        <w:t xml:space="preserve"> structure overview plan</w:t>
      </w:r>
    </w:p>
    <w:p w14:paraId="4AD5D98C"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Read class texts to the pupils from the reading spine for the age group of children in the class to make sure they are getting the breadth and depth of language needed</w:t>
      </w:r>
    </w:p>
    <w:p w14:paraId="0907BAF0"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Use things children have already learned when doing short burst writing tasks</w:t>
      </w:r>
    </w:p>
    <w:p w14:paraId="089B2BF5"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 xml:space="preserve">Not always start from the beginning when saying the model text aloud </w:t>
      </w:r>
    </w:p>
    <w:p w14:paraId="43F21445"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 xml:space="preserve">Give plenty of opportunities for pupils to respond to marking </w:t>
      </w:r>
    </w:p>
    <w:p w14:paraId="390072BC" w14:textId="77777777" w:rsidR="00C526C6" w:rsidRPr="007A316F" w:rsidRDefault="00C526C6" w:rsidP="00C526C6">
      <w:pPr>
        <w:pStyle w:val="ListParagraph"/>
        <w:numPr>
          <w:ilvl w:val="0"/>
          <w:numId w:val="5"/>
        </w:numPr>
        <w:spacing w:after="0" w:line="240" w:lineRule="auto"/>
        <w:rPr>
          <w:rFonts w:asciiTheme="majorHAnsi" w:hAnsiTheme="majorHAnsi" w:cstheme="majorHAnsi"/>
        </w:rPr>
      </w:pPr>
      <w:r w:rsidRPr="007A316F">
        <w:rPr>
          <w:rFonts w:asciiTheme="majorHAnsi" w:hAnsiTheme="majorHAnsi" w:cstheme="majorHAnsi"/>
        </w:rPr>
        <w:t>Teach during hot and cold tasks but to make clear the level of input given (do not allow children to flounder)</w:t>
      </w:r>
    </w:p>
    <w:p w14:paraId="613E5DB4" w14:textId="77777777" w:rsidR="00C526C6" w:rsidRPr="007A316F" w:rsidRDefault="00C526C6" w:rsidP="00C526C6">
      <w:pPr>
        <w:spacing w:after="0" w:line="240" w:lineRule="auto"/>
        <w:rPr>
          <w:rFonts w:asciiTheme="majorHAnsi" w:hAnsiTheme="majorHAnsi" w:cstheme="majorHAnsi"/>
        </w:rPr>
      </w:pPr>
    </w:p>
    <w:p w14:paraId="309DA034" w14:textId="77777777" w:rsidR="00C526C6" w:rsidRPr="007A316F" w:rsidRDefault="00C526C6" w:rsidP="00C526C6">
      <w:pPr>
        <w:spacing w:after="0" w:line="240" w:lineRule="auto"/>
        <w:rPr>
          <w:rFonts w:asciiTheme="majorHAnsi" w:hAnsiTheme="majorHAnsi" w:cstheme="majorHAnsi"/>
        </w:rPr>
      </w:pPr>
      <w:r w:rsidRPr="007A316F">
        <w:rPr>
          <w:rFonts w:asciiTheme="majorHAnsi" w:hAnsiTheme="majorHAnsi" w:cstheme="majorHAnsi"/>
        </w:rPr>
        <w:t>Organisation of work</w:t>
      </w:r>
    </w:p>
    <w:p w14:paraId="2A17AE41" w14:textId="77777777" w:rsidR="00C526C6" w:rsidRPr="007A316F" w:rsidRDefault="00C526C6" w:rsidP="00C526C6">
      <w:pPr>
        <w:spacing w:after="0" w:line="240" w:lineRule="auto"/>
        <w:rPr>
          <w:rFonts w:asciiTheme="majorHAnsi" w:hAnsiTheme="majorHAnsi" w:cstheme="majorHAnsi"/>
        </w:rPr>
      </w:pPr>
    </w:p>
    <w:p w14:paraId="6984B267" w14:textId="52311D51"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lastRenderedPageBreak/>
        <w:t>Marking ladders</w:t>
      </w:r>
      <w:r w:rsidR="00A53F80" w:rsidRPr="007A316F">
        <w:rPr>
          <w:rFonts w:asciiTheme="majorHAnsi" w:hAnsiTheme="majorHAnsi" w:cstheme="majorHAnsi"/>
        </w:rPr>
        <w:t xml:space="preserve"> / Success </w:t>
      </w:r>
      <w:proofErr w:type="spellStart"/>
      <w:r w:rsidR="00A53F80" w:rsidRPr="007A316F">
        <w:rPr>
          <w:rFonts w:asciiTheme="majorHAnsi" w:hAnsiTheme="majorHAnsi" w:cstheme="majorHAnsi"/>
        </w:rPr>
        <w:t>Criterias</w:t>
      </w:r>
      <w:proofErr w:type="spellEnd"/>
      <w:r w:rsidRPr="007A316F">
        <w:rPr>
          <w:rFonts w:asciiTheme="majorHAnsi" w:hAnsiTheme="majorHAnsi" w:cstheme="majorHAnsi"/>
        </w:rPr>
        <w:t xml:space="preserve"> to be used for all children </w:t>
      </w:r>
    </w:p>
    <w:p w14:paraId="22BCFB80" w14:textId="1600AE15"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 xml:space="preserve">Most children to have for their specific year group </w:t>
      </w:r>
      <w:r w:rsidR="00A53F80" w:rsidRPr="007A316F">
        <w:rPr>
          <w:rFonts w:asciiTheme="majorHAnsi" w:hAnsiTheme="majorHAnsi" w:cstheme="majorHAnsi"/>
        </w:rPr>
        <w:t>National Curriculum Objective Sheets</w:t>
      </w:r>
      <w:r w:rsidRPr="007A316F">
        <w:rPr>
          <w:rFonts w:asciiTheme="majorHAnsi" w:hAnsiTheme="majorHAnsi" w:cstheme="majorHAnsi"/>
        </w:rPr>
        <w:t xml:space="preserve"> (some e.g. SEND could have year group below or appropriate</w:t>
      </w:r>
      <w:r w:rsidR="00A53F80" w:rsidRPr="007A316F">
        <w:rPr>
          <w:rFonts w:asciiTheme="majorHAnsi" w:hAnsiTheme="majorHAnsi" w:cstheme="majorHAnsi"/>
        </w:rPr>
        <w:t>)</w:t>
      </w:r>
    </w:p>
    <w:p w14:paraId="47092E6C"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Cold pieces to be done on paper and not in books.  All cold pieces to have an identifier to show it is a cold piece</w:t>
      </w:r>
    </w:p>
    <w:p w14:paraId="4646C5AB"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Cold pieces to be done prior to the start of the unit – ideally in the week before</w:t>
      </w:r>
    </w:p>
    <w:p w14:paraId="241A0232"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Cold pieces are to have a box around them and trimmed prior to being stuck in</w:t>
      </w:r>
    </w:p>
    <w:p w14:paraId="14D3002C"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 xml:space="preserve">Cold pieces are stuck into the books to mark the start of the new unit </w:t>
      </w:r>
    </w:p>
    <w:p w14:paraId="7DBA60D0"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Cold pieces to be a photocopy of the English book so the line guides are the same for the children</w:t>
      </w:r>
    </w:p>
    <w:p w14:paraId="7220FAAE"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Hot pieces are to be written directly into the books with an identifier to show it is a hot piece</w:t>
      </w:r>
    </w:p>
    <w:p w14:paraId="763DCD6F"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Cold pieces are done, then marking ladders are stuck next to them and assessed against them, unit is taught and then hot piece is done with the marking ladder stuck in again and another assessment done (if a child has achieved all when assessed on the marking ladder at the start of the unit then the  greater depth criteria would need to be selected at the end of the cold task and stuck in so that progress can be seen)</w:t>
      </w:r>
    </w:p>
    <w:p w14:paraId="3BFF0EA4" w14:textId="77777777" w:rsidR="00C526C6" w:rsidRPr="007A316F" w:rsidRDefault="00C526C6" w:rsidP="00C526C6">
      <w:pPr>
        <w:pStyle w:val="ListParagraph"/>
        <w:numPr>
          <w:ilvl w:val="0"/>
          <w:numId w:val="6"/>
        </w:numPr>
        <w:spacing w:after="0" w:line="240" w:lineRule="auto"/>
        <w:rPr>
          <w:rFonts w:asciiTheme="majorHAnsi" w:hAnsiTheme="majorHAnsi" w:cstheme="majorHAnsi"/>
        </w:rPr>
      </w:pPr>
      <w:r w:rsidRPr="007A316F">
        <w:rPr>
          <w:rFonts w:asciiTheme="majorHAnsi" w:hAnsiTheme="majorHAnsi" w:cstheme="majorHAnsi"/>
        </w:rPr>
        <w:t>Year 6 and Year 2 to have flexibility in spring term with allowing time to have targeted specific work</w:t>
      </w:r>
    </w:p>
    <w:p w14:paraId="5DE08F8C" w14:textId="77777777" w:rsidR="00C526C6" w:rsidRPr="00C93264" w:rsidRDefault="00C526C6" w:rsidP="00C526C6">
      <w:pPr>
        <w:spacing w:after="0" w:line="240" w:lineRule="auto"/>
        <w:rPr>
          <w:sz w:val="20"/>
          <w:szCs w:val="20"/>
        </w:rPr>
      </w:pPr>
    </w:p>
    <w:p w14:paraId="73EB1632" w14:textId="77777777" w:rsidR="00C526C6" w:rsidRPr="00EA5AC0" w:rsidRDefault="00C526C6" w:rsidP="00EA5AC0">
      <w:pPr>
        <w:spacing w:after="200" w:line="276" w:lineRule="auto"/>
        <w:rPr>
          <w:rFonts w:ascii="Calibri" w:eastAsia="Calibri" w:hAnsi="Calibri" w:cs="Times New Roman"/>
        </w:rPr>
      </w:pPr>
    </w:p>
    <w:p w14:paraId="3D30FACE" w14:textId="77777777" w:rsidR="00213913" w:rsidRDefault="00F6335C"/>
    <w:sectPr w:rsidR="002139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09D"/>
    <w:multiLevelType w:val="hybridMultilevel"/>
    <w:tmpl w:val="467ECD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C8153D7"/>
    <w:multiLevelType w:val="hybridMultilevel"/>
    <w:tmpl w:val="1C6E29FA"/>
    <w:lvl w:ilvl="0" w:tplc="08090001">
      <w:start w:val="1"/>
      <w:numFmt w:val="bullet"/>
      <w:lvlText w:val=""/>
      <w:lvlJc w:val="left"/>
      <w:pPr>
        <w:ind w:left="1080" w:hanging="360"/>
      </w:pPr>
      <w:rPr>
        <w:rFonts w:ascii="Symbol" w:hAnsi="Symbol" w:hint="default"/>
      </w:rPr>
    </w:lvl>
    <w:lvl w:ilvl="1" w:tplc="A22C1886">
      <w:numFmt w:val="bullet"/>
      <w:lvlText w:val=""/>
      <w:lvlJc w:val="left"/>
      <w:pPr>
        <w:ind w:left="1800" w:hanging="360"/>
      </w:pPr>
      <w:rPr>
        <w:rFonts w:ascii="Symbol" w:eastAsia="Calibri"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3B64D0"/>
    <w:multiLevelType w:val="hybridMultilevel"/>
    <w:tmpl w:val="8AC0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87956"/>
    <w:multiLevelType w:val="hybridMultilevel"/>
    <w:tmpl w:val="5994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1345F3"/>
    <w:multiLevelType w:val="hybridMultilevel"/>
    <w:tmpl w:val="718A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07680"/>
    <w:multiLevelType w:val="multilevel"/>
    <w:tmpl w:val="B04CD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307048"/>
    <w:multiLevelType w:val="hybridMultilevel"/>
    <w:tmpl w:val="7E26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8B13AE"/>
    <w:multiLevelType w:val="hybridMultilevel"/>
    <w:tmpl w:val="65BE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5087A"/>
    <w:multiLevelType w:val="hybridMultilevel"/>
    <w:tmpl w:val="CC14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C4A50"/>
    <w:multiLevelType w:val="hybridMultilevel"/>
    <w:tmpl w:val="CCB49ED8"/>
    <w:lvl w:ilvl="0" w:tplc="7130B57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871FA3"/>
    <w:multiLevelType w:val="hybridMultilevel"/>
    <w:tmpl w:val="EE1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655F07"/>
    <w:multiLevelType w:val="hybridMultilevel"/>
    <w:tmpl w:val="9A9A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231A5C"/>
    <w:multiLevelType w:val="hybridMultilevel"/>
    <w:tmpl w:val="DB0E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CC0129"/>
    <w:multiLevelType w:val="hybridMultilevel"/>
    <w:tmpl w:val="53C6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3"/>
  </w:num>
  <w:num w:numId="6">
    <w:abstractNumId w:val="2"/>
  </w:num>
  <w:num w:numId="7">
    <w:abstractNumId w:val="13"/>
  </w:num>
  <w:num w:numId="8">
    <w:abstractNumId w:val="4"/>
  </w:num>
  <w:num w:numId="9">
    <w:abstractNumId w:val="9"/>
  </w:num>
  <w:num w:numId="10">
    <w:abstractNumId w:val="1"/>
  </w:num>
  <w:num w:numId="11">
    <w:abstractNumId w:val="7"/>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AC0"/>
    <w:rsid w:val="00007F76"/>
    <w:rsid w:val="00015069"/>
    <w:rsid w:val="000701DC"/>
    <w:rsid w:val="000732C4"/>
    <w:rsid w:val="000A0ABB"/>
    <w:rsid w:val="000C7CEA"/>
    <w:rsid w:val="000E7608"/>
    <w:rsid w:val="00142267"/>
    <w:rsid w:val="00224081"/>
    <w:rsid w:val="00262D54"/>
    <w:rsid w:val="002B0716"/>
    <w:rsid w:val="002E39FA"/>
    <w:rsid w:val="002F4510"/>
    <w:rsid w:val="003123B9"/>
    <w:rsid w:val="003156FB"/>
    <w:rsid w:val="0033667B"/>
    <w:rsid w:val="00363B35"/>
    <w:rsid w:val="00367C2B"/>
    <w:rsid w:val="003779A3"/>
    <w:rsid w:val="003C32F3"/>
    <w:rsid w:val="003C376B"/>
    <w:rsid w:val="003E46FB"/>
    <w:rsid w:val="003F2986"/>
    <w:rsid w:val="004D6E57"/>
    <w:rsid w:val="00514D57"/>
    <w:rsid w:val="00533E2A"/>
    <w:rsid w:val="0054106D"/>
    <w:rsid w:val="00547BC0"/>
    <w:rsid w:val="00552191"/>
    <w:rsid w:val="005F47A8"/>
    <w:rsid w:val="00610304"/>
    <w:rsid w:val="00616F07"/>
    <w:rsid w:val="006F53B0"/>
    <w:rsid w:val="007024A5"/>
    <w:rsid w:val="00704F97"/>
    <w:rsid w:val="007A316F"/>
    <w:rsid w:val="007C2610"/>
    <w:rsid w:val="007E0437"/>
    <w:rsid w:val="00821151"/>
    <w:rsid w:val="00864D7D"/>
    <w:rsid w:val="0087267E"/>
    <w:rsid w:val="0088628B"/>
    <w:rsid w:val="00892707"/>
    <w:rsid w:val="00897D77"/>
    <w:rsid w:val="0092160B"/>
    <w:rsid w:val="00967C15"/>
    <w:rsid w:val="009807D6"/>
    <w:rsid w:val="00986768"/>
    <w:rsid w:val="009A4D5E"/>
    <w:rsid w:val="009B6F93"/>
    <w:rsid w:val="009E0308"/>
    <w:rsid w:val="009E30CA"/>
    <w:rsid w:val="00A022DD"/>
    <w:rsid w:val="00A25654"/>
    <w:rsid w:val="00A268F6"/>
    <w:rsid w:val="00A4524F"/>
    <w:rsid w:val="00A53F80"/>
    <w:rsid w:val="00A627E7"/>
    <w:rsid w:val="00A743EC"/>
    <w:rsid w:val="00A85D43"/>
    <w:rsid w:val="00AA0C62"/>
    <w:rsid w:val="00AD230D"/>
    <w:rsid w:val="00AF248E"/>
    <w:rsid w:val="00AF5A6C"/>
    <w:rsid w:val="00AF7369"/>
    <w:rsid w:val="00B24648"/>
    <w:rsid w:val="00C0506D"/>
    <w:rsid w:val="00C13ABA"/>
    <w:rsid w:val="00C14C88"/>
    <w:rsid w:val="00C201B2"/>
    <w:rsid w:val="00C526C6"/>
    <w:rsid w:val="00C65F99"/>
    <w:rsid w:val="00CA499B"/>
    <w:rsid w:val="00CB1C86"/>
    <w:rsid w:val="00D146D6"/>
    <w:rsid w:val="00D32860"/>
    <w:rsid w:val="00D32D05"/>
    <w:rsid w:val="00DD2025"/>
    <w:rsid w:val="00DD656E"/>
    <w:rsid w:val="00DF6CAE"/>
    <w:rsid w:val="00E524F0"/>
    <w:rsid w:val="00E65051"/>
    <w:rsid w:val="00EA5AC0"/>
    <w:rsid w:val="00EB4520"/>
    <w:rsid w:val="00EB63E1"/>
    <w:rsid w:val="00EF4A10"/>
    <w:rsid w:val="00F53FE0"/>
    <w:rsid w:val="00F97E21"/>
    <w:rsid w:val="00FA5459"/>
    <w:rsid w:val="00FA5A19"/>
    <w:rsid w:val="00FE1BD0"/>
    <w:rsid w:val="00FE3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885A"/>
  <w15:chartTrackingRefBased/>
  <w15:docId w15:val="{91B09314-2FEA-4F30-90C3-DEA64432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Stokes</dc:creator>
  <cp:keywords/>
  <dc:description/>
  <cp:lastModifiedBy>Kelly Stokes</cp:lastModifiedBy>
  <cp:revision>2</cp:revision>
  <dcterms:created xsi:type="dcterms:W3CDTF">2021-08-24T14:29:00Z</dcterms:created>
  <dcterms:modified xsi:type="dcterms:W3CDTF">2021-08-24T14:29:00Z</dcterms:modified>
</cp:coreProperties>
</file>