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4CC36" w14:textId="310326E1" w:rsidR="00102521" w:rsidRDefault="006D592F" w:rsidP="00F60CBB">
      <w:r>
        <w:rPr>
          <w:rFonts w:ascii="Arial" w:hAnsi="Arial"/>
          <w:noProof/>
          <w:sz w:val="24"/>
        </w:rPr>
        <w:drawing>
          <wp:inline distT="0" distB="0" distL="0" distR="0" wp14:anchorId="38A9E8CF" wp14:editId="1F154A6D">
            <wp:extent cx="1324610" cy="492125"/>
            <wp:effectExtent l="0" t="0" r="8890" b="3175"/>
            <wp:docPr id="1" name="Picture 1" descr="gold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_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29316" w14:textId="77777777" w:rsidR="00482810" w:rsidRDefault="00482810" w:rsidP="00066FE8"/>
    <w:p w14:paraId="7EE0DEBC" w14:textId="1759E5D3" w:rsidR="00066FE8" w:rsidRPr="00066FE8" w:rsidRDefault="006D592F" w:rsidP="00066FE8">
      <w:pPr>
        <w:rPr>
          <w:sz w:val="24"/>
          <w:szCs w:val="24"/>
        </w:rPr>
      </w:pPr>
      <w:r>
        <w:rPr>
          <w:sz w:val="24"/>
          <w:szCs w:val="24"/>
        </w:rPr>
        <w:t>March 23, 2020</w:t>
      </w:r>
    </w:p>
    <w:p w14:paraId="13CDCB4F" w14:textId="77777777" w:rsidR="00066FE8" w:rsidRPr="00066FE8" w:rsidRDefault="00066FE8" w:rsidP="00066FE8">
      <w:pPr>
        <w:rPr>
          <w:sz w:val="24"/>
          <w:szCs w:val="24"/>
        </w:rPr>
      </w:pPr>
    </w:p>
    <w:p w14:paraId="58FD56A9" w14:textId="77777777" w:rsidR="00066FE8" w:rsidRPr="00066FE8" w:rsidRDefault="00066FE8" w:rsidP="00066FE8">
      <w:pPr>
        <w:rPr>
          <w:sz w:val="24"/>
          <w:szCs w:val="24"/>
        </w:rPr>
      </w:pPr>
    </w:p>
    <w:p w14:paraId="09F27DBF" w14:textId="5D227958" w:rsidR="00066FE8" w:rsidRDefault="00066FE8" w:rsidP="00066FE8">
      <w:pPr>
        <w:rPr>
          <w:sz w:val="24"/>
          <w:szCs w:val="24"/>
        </w:rPr>
      </w:pPr>
      <w:r w:rsidRPr="00066FE8">
        <w:rPr>
          <w:sz w:val="24"/>
          <w:szCs w:val="24"/>
        </w:rPr>
        <w:t>To:</w:t>
      </w:r>
      <w:r w:rsidRPr="00066FE8">
        <w:rPr>
          <w:sz w:val="24"/>
          <w:szCs w:val="24"/>
        </w:rPr>
        <w:tab/>
      </w:r>
      <w:r w:rsidR="00723F78">
        <w:rPr>
          <w:sz w:val="24"/>
          <w:szCs w:val="24"/>
        </w:rPr>
        <w:t>Federal, s</w:t>
      </w:r>
      <w:r w:rsidRPr="00066FE8">
        <w:rPr>
          <w:sz w:val="24"/>
          <w:szCs w:val="24"/>
        </w:rPr>
        <w:t xml:space="preserve">tate or local law enforcement and public health </w:t>
      </w:r>
      <w:r w:rsidR="00723F78">
        <w:rPr>
          <w:sz w:val="24"/>
          <w:szCs w:val="24"/>
        </w:rPr>
        <w:t>and</w:t>
      </w:r>
      <w:r w:rsidRPr="00066FE8">
        <w:rPr>
          <w:sz w:val="24"/>
          <w:szCs w:val="24"/>
        </w:rPr>
        <w:t xml:space="preserve"> safety officials</w:t>
      </w:r>
    </w:p>
    <w:p w14:paraId="0E961F55" w14:textId="5C9AE213" w:rsidR="00482810" w:rsidRDefault="00482810" w:rsidP="00066FE8">
      <w:pPr>
        <w:rPr>
          <w:sz w:val="24"/>
          <w:szCs w:val="24"/>
        </w:rPr>
      </w:pPr>
    </w:p>
    <w:p w14:paraId="3CDFEB16" w14:textId="6AD4EE4D" w:rsidR="00482810" w:rsidRPr="00066FE8" w:rsidRDefault="00482810" w:rsidP="00066FE8">
      <w:pPr>
        <w:rPr>
          <w:sz w:val="24"/>
          <w:szCs w:val="24"/>
        </w:rPr>
      </w:pPr>
      <w:r>
        <w:rPr>
          <w:sz w:val="24"/>
          <w:szCs w:val="24"/>
        </w:rPr>
        <w:t>From:  Kellogg Company</w:t>
      </w:r>
    </w:p>
    <w:p w14:paraId="6DCE2BB0" w14:textId="77777777" w:rsidR="009621DB" w:rsidRDefault="009621DB" w:rsidP="009621DB">
      <w:pPr>
        <w:ind w:left="720" w:hanging="720"/>
        <w:rPr>
          <w:sz w:val="24"/>
          <w:szCs w:val="24"/>
        </w:rPr>
      </w:pPr>
    </w:p>
    <w:p w14:paraId="4CC595DB" w14:textId="29E26875" w:rsidR="00066FE8" w:rsidRDefault="00066FE8" w:rsidP="009621DB">
      <w:pPr>
        <w:ind w:left="720" w:hanging="720"/>
        <w:rPr>
          <w:b/>
          <w:bCs/>
          <w:sz w:val="24"/>
          <w:szCs w:val="24"/>
        </w:rPr>
      </w:pPr>
      <w:r w:rsidRPr="00066FE8">
        <w:rPr>
          <w:b/>
          <w:bCs/>
          <w:sz w:val="24"/>
          <w:szCs w:val="24"/>
        </w:rPr>
        <w:t xml:space="preserve">Re: </w:t>
      </w:r>
      <w:r w:rsidRPr="00066FE8">
        <w:rPr>
          <w:b/>
          <w:bCs/>
          <w:sz w:val="24"/>
          <w:szCs w:val="24"/>
        </w:rPr>
        <w:tab/>
        <w:t xml:space="preserve">Request for </w:t>
      </w:r>
      <w:r w:rsidR="00DB5ED1">
        <w:rPr>
          <w:b/>
          <w:bCs/>
          <w:sz w:val="24"/>
          <w:szCs w:val="24"/>
        </w:rPr>
        <w:t xml:space="preserve">ongoing supplier operations and </w:t>
      </w:r>
      <w:r w:rsidRPr="00066FE8">
        <w:rPr>
          <w:b/>
          <w:bCs/>
          <w:sz w:val="24"/>
          <w:szCs w:val="24"/>
        </w:rPr>
        <w:t xml:space="preserve">passage </w:t>
      </w:r>
      <w:r w:rsidR="009621DB">
        <w:rPr>
          <w:b/>
          <w:bCs/>
          <w:sz w:val="24"/>
          <w:szCs w:val="24"/>
        </w:rPr>
        <w:t xml:space="preserve">of </w:t>
      </w:r>
      <w:r w:rsidR="005C2931">
        <w:rPr>
          <w:b/>
          <w:bCs/>
          <w:sz w:val="24"/>
          <w:szCs w:val="24"/>
        </w:rPr>
        <w:t>supplier</w:t>
      </w:r>
      <w:r w:rsidR="00DB5ED1">
        <w:rPr>
          <w:b/>
          <w:bCs/>
          <w:sz w:val="24"/>
          <w:szCs w:val="24"/>
        </w:rPr>
        <w:t>’s</w:t>
      </w:r>
      <w:r w:rsidR="00745FB0">
        <w:rPr>
          <w:sz w:val="24"/>
          <w:szCs w:val="24"/>
        </w:rPr>
        <w:t xml:space="preserve"> </w:t>
      </w:r>
      <w:r w:rsidR="00DB5ED1" w:rsidRPr="009621DB">
        <w:rPr>
          <w:b/>
          <w:sz w:val="24"/>
          <w:szCs w:val="24"/>
        </w:rPr>
        <w:t>employees</w:t>
      </w:r>
      <w:r w:rsidR="00DB5ED1">
        <w:rPr>
          <w:sz w:val="24"/>
          <w:szCs w:val="24"/>
        </w:rPr>
        <w:t xml:space="preserve"> </w:t>
      </w:r>
      <w:r w:rsidRPr="00066FE8">
        <w:rPr>
          <w:b/>
          <w:bCs/>
          <w:sz w:val="24"/>
          <w:szCs w:val="24"/>
        </w:rPr>
        <w:t xml:space="preserve">performing essential </w:t>
      </w:r>
      <w:r w:rsidR="00DB5ED1">
        <w:rPr>
          <w:b/>
          <w:bCs/>
          <w:sz w:val="24"/>
          <w:szCs w:val="24"/>
        </w:rPr>
        <w:t xml:space="preserve">Food and Agriculture </w:t>
      </w:r>
      <w:r w:rsidRPr="00066FE8">
        <w:rPr>
          <w:b/>
          <w:bCs/>
          <w:sz w:val="24"/>
          <w:szCs w:val="24"/>
        </w:rPr>
        <w:t>activities</w:t>
      </w:r>
    </w:p>
    <w:p w14:paraId="5312CAD3" w14:textId="73980EBC" w:rsidR="00066FE8" w:rsidRDefault="00066FE8" w:rsidP="00066FE8">
      <w:pPr>
        <w:ind w:left="1440" w:hanging="720"/>
        <w:rPr>
          <w:b/>
          <w:bCs/>
          <w:sz w:val="24"/>
          <w:szCs w:val="24"/>
        </w:rPr>
      </w:pPr>
    </w:p>
    <w:p w14:paraId="4502D10C" w14:textId="180C30F8" w:rsidR="00B50C37" w:rsidRDefault="00066FE8" w:rsidP="00447FD9">
      <w:pPr>
        <w:spacing w:after="240"/>
        <w:jc w:val="both"/>
        <w:rPr>
          <w:sz w:val="24"/>
          <w:szCs w:val="24"/>
        </w:rPr>
      </w:pPr>
      <w:r w:rsidRPr="00066FE8">
        <w:rPr>
          <w:sz w:val="24"/>
          <w:szCs w:val="24"/>
        </w:rPr>
        <w:t xml:space="preserve">Please be informed that the bearer of this letter is </w:t>
      </w:r>
      <w:r w:rsidR="00DB5ED1">
        <w:rPr>
          <w:sz w:val="24"/>
          <w:szCs w:val="24"/>
        </w:rPr>
        <w:t>a critical supplier</w:t>
      </w:r>
      <w:r w:rsidR="00432FC0">
        <w:rPr>
          <w:sz w:val="24"/>
          <w:szCs w:val="24"/>
        </w:rPr>
        <w:t xml:space="preserve"> of goods and services</w:t>
      </w:r>
      <w:r w:rsidR="00DB5ED1">
        <w:rPr>
          <w:sz w:val="24"/>
          <w:szCs w:val="24"/>
        </w:rPr>
        <w:t xml:space="preserve"> to the </w:t>
      </w:r>
      <w:r w:rsidR="005C2931">
        <w:rPr>
          <w:sz w:val="24"/>
          <w:szCs w:val="24"/>
        </w:rPr>
        <w:t xml:space="preserve">Kellogg Company </w:t>
      </w:r>
      <w:r w:rsidR="009621DB">
        <w:rPr>
          <w:sz w:val="24"/>
          <w:szCs w:val="24"/>
        </w:rPr>
        <w:t>(“</w:t>
      </w:r>
      <w:r w:rsidR="005C2931">
        <w:rPr>
          <w:sz w:val="24"/>
          <w:szCs w:val="24"/>
        </w:rPr>
        <w:t>Kellogg</w:t>
      </w:r>
      <w:r w:rsidR="00B50C37">
        <w:rPr>
          <w:sz w:val="24"/>
          <w:szCs w:val="24"/>
        </w:rPr>
        <w:t>”).</w:t>
      </w:r>
      <w:r w:rsidR="00745FB0">
        <w:rPr>
          <w:sz w:val="24"/>
          <w:szCs w:val="24"/>
        </w:rPr>
        <w:t xml:space="preserve"> </w:t>
      </w:r>
      <w:r w:rsidR="005C2931">
        <w:rPr>
          <w:sz w:val="24"/>
          <w:szCs w:val="24"/>
        </w:rPr>
        <w:t xml:space="preserve">Kellogg manufactures </w:t>
      </w:r>
      <w:r w:rsidR="00B50C37">
        <w:rPr>
          <w:sz w:val="24"/>
          <w:szCs w:val="24"/>
        </w:rPr>
        <w:t xml:space="preserve">food </w:t>
      </w:r>
      <w:r w:rsidR="005C2931">
        <w:rPr>
          <w:sz w:val="24"/>
          <w:szCs w:val="24"/>
        </w:rPr>
        <w:t xml:space="preserve">products </w:t>
      </w:r>
      <w:r w:rsidR="00B50C37">
        <w:rPr>
          <w:sz w:val="24"/>
          <w:szCs w:val="24"/>
        </w:rPr>
        <w:t>that are consumed</w:t>
      </w:r>
      <w:r w:rsidR="001B4B83">
        <w:rPr>
          <w:sz w:val="24"/>
          <w:szCs w:val="24"/>
        </w:rPr>
        <w:t xml:space="preserve"> daily</w:t>
      </w:r>
      <w:r w:rsidR="00447FD9">
        <w:rPr>
          <w:sz w:val="24"/>
          <w:szCs w:val="24"/>
        </w:rPr>
        <w:t xml:space="preserve"> in homes</w:t>
      </w:r>
      <w:r w:rsidR="00B50C37">
        <w:rPr>
          <w:sz w:val="24"/>
          <w:szCs w:val="24"/>
        </w:rPr>
        <w:t xml:space="preserve"> and </w:t>
      </w:r>
      <w:r w:rsidR="00447FD9">
        <w:rPr>
          <w:sz w:val="24"/>
          <w:szCs w:val="24"/>
        </w:rPr>
        <w:t xml:space="preserve">businesses </w:t>
      </w:r>
      <w:r w:rsidR="00B50C37">
        <w:rPr>
          <w:sz w:val="24"/>
          <w:szCs w:val="24"/>
        </w:rPr>
        <w:t>around the globe</w:t>
      </w:r>
      <w:r w:rsidR="00447FD9">
        <w:rPr>
          <w:sz w:val="24"/>
          <w:szCs w:val="24"/>
        </w:rPr>
        <w:t>.  Without the</w:t>
      </w:r>
      <w:r w:rsidR="001B4B83">
        <w:rPr>
          <w:sz w:val="24"/>
          <w:szCs w:val="24"/>
        </w:rPr>
        <w:t xml:space="preserve"> production and </w:t>
      </w:r>
      <w:r w:rsidR="001B4B83">
        <w:rPr>
          <w:sz w:val="24"/>
          <w:szCs w:val="24"/>
        </w:rPr>
        <w:lastRenderedPageBreak/>
        <w:t>distribution of these</w:t>
      </w:r>
      <w:r w:rsidR="00447FD9">
        <w:rPr>
          <w:sz w:val="24"/>
          <w:szCs w:val="24"/>
        </w:rPr>
        <w:t xml:space="preserve"> products, we risk seeing widespread shortages of </w:t>
      </w:r>
      <w:r w:rsidR="00B50C37">
        <w:rPr>
          <w:sz w:val="24"/>
          <w:szCs w:val="24"/>
        </w:rPr>
        <w:t>food in a variety of different markets</w:t>
      </w:r>
      <w:r w:rsidR="001B4B83">
        <w:rPr>
          <w:sz w:val="24"/>
          <w:szCs w:val="24"/>
        </w:rPr>
        <w:t>.</w:t>
      </w:r>
    </w:p>
    <w:p w14:paraId="6CF0761D" w14:textId="3751A5A9" w:rsidR="00DB5ED1" w:rsidRDefault="00B50C37" w:rsidP="009621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fact, a variety of governments around the globe have declared food supply to be especially critical during the COVID-19 pandemic.</w:t>
      </w:r>
      <w:r w:rsidR="001B4B83">
        <w:rPr>
          <w:sz w:val="24"/>
          <w:szCs w:val="24"/>
        </w:rPr>
        <w:t xml:space="preserve"> </w:t>
      </w:r>
      <w:r w:rsidR="00745FB0">
        <w:rPr>
          <w:sz w:val="24"/>
          <w:szCs w:val="24"/>
        </w:rPr>
        <w:t xml:space="preserve">  </w:t>
      </w:r>
    </w:p>
    <w:p w14:paraId="62D1A741" w14:textId="0A727BA7" w:rsidR="00447FD9" w:rsidRDefault="0070664A" w:rsidP="00447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Specifically in the United States, the </w:t>
      </w:r>
      <w:r w:rsidR="00723F78">
        <w:rPr>
          <w:sz w:val="24"/>
          <w:szCs w:val="24"/>
        </w:rPr>
        <w:t xml:space="preserve">Department of Homeland Security has identified the </w:t>
      </w:r>
      <w:r>
        <w:rPr>
          <w:sz w:val="24"/>
          <w:szCs w:val="24"/>
        </w:rPr>
        <w:t xml:space="preserve">food and agriculture industries among 16 critical infrastructure industries that should continue responsible operations </w:t>
      </w:r>
      <w:r w:rsidR="00723F78">
        <w:rPr>
          <w:sz w:val="24"/>
          <w:szCs w:val="24"/>
        </w:rPr>
        <w:t>during these coronavirus containment efforts.</w:t>
      </w:r>
      <w:r>
        <w:rPr>
          <w:sz w:val="24"/>
          <w:szCs w:val="24"/>
        </w:rPr>
        <w:t xml:space="preserve"> </w:t>
      </w:r>
    </w:p>
    <w:p w14:paraId="200A5556" w14:textId="77777777" w:rsidR="00447FD9" w:rsidRDefault="00447FD9" w:rsidP="00447FD9">
      <w:pPr>
        <w:jc w:val="both"/>
        <w:rPr>
          <w:sz w:val="24"/>
          <w:szCs w:val="24"/>
        </w:rPr>
      </w:pPr>
    </w:p>
    <w:p w14:paraId="6F061AF6" w14:textId="3A66040C" w:rsidR="00447FD9" w:rsidRDefault="00447FD9" w:rsidP="002C4D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B5ED1">
        <w:rPr>
          <w:sz w:val="24"/>
          <w:szCs w:val="24"/>
        </w:rPr>
        <w:t xml:space="preserve">individual </w:t>
      </w:r>
      <w:r>
        <w:rPr>
          <w:sz w:val="24"/>
          <w:szCs w:val="24"/>
        </w:rPr>
        <w:t xml:space="preserve">in possession of this letter is </w:t>
      </w:r>
      <w:r w:rsidR="00DB5ED1">
        <w:rPr>
          <w:sz w:val="24"/>
          <w:szCs w:val="24"/>
        </w:rPr>
        <w:t>a</w:t>
      </w:r>
      <w:r w:rsidR="005328FD">
        <w:rPr>
          <w:sz w:val="24"/>
          <w:szCs w:val="24"/>
        </w:rPr>
        <w:t xml:space="preserve"> business-critical Kellogg supplier</w:t>
      </w:r>
      <w:bookmarkStart w:id="0" w:name="_GoBack"/>
      <w:bookmarkEnd w:id="0"/>
      <w:r w:rsidR="00723F78">
        <w:rPr>
          <w:sz w:val="24"/>
          <w:szCs w:val="24"/>
        </w:rPr>
        <w:t xml:space="preserve"> </w:t>
      </w:r>
      <w:r w:rsidR="00DB5ED1">
        <w:rPr>
          <w:sz w:val="24"/>
          <w:szCs w:val="24"/>
        </w:rPr>
        <w:t xml:space="preserve">and is </w:t>
      </w:r>
      <w:r>
        <w:rPr>
          <w:sz w:val="24"/>
          <w:szCs w:val="24"/>
        </w:rPr>
        <w:t xml:space="preserve">essential </w:t>
      </w:r>
      <w:r w:rsidR="00745FB0">
        <w:rPr>
          <w:sz w:val="24"/>
          <w:szCs w:val="24"/>
        </w:rPr>
        <w:t xml:space="preserve">to our </w:t>
      </w:r>
      <w:r w:rsidR="00723F78">
        <w:rPr>
          <w:sz w:val="24"/>
          <w:szCs w:val="24"/>
        </w:rPr>
        <w:t xml:space="preserve">continuing food production and associated supply chain </w:t>
      </w:r>
      <w:r w:rsidR="00745FB0">
        <w:rPr>
          <w:sz w:val="24"/>
          <w:szCs w:val="24"/>
        </w:rPr>
        <w:t>operations</w:t>
      </w:r>
      <w:r w:rsidR="00723F78">
        <w:rPr>
          <w:sz w:val="24"/>
          <w:szCs w:val="24"/>
        </w:rPr>
        <w:t>, including transportation</w:t>
      </w:r>
      <w:r w:rsidR="00DB5ED1">
        <w:rPr>
          <w:sz w:val="24"/>
          <w:szCs w:val="24"/>
        </w:rPr>
        <w:t xml:space="preserve">, </w:t>
      </w:r>
      <w:r w:rsidR="00723F78">
        <w:rPr>
          <w:sz w:val="24"/>
          <w:szCs w:val="24"/>
        </w:rPr>
        <w:t>warehousing services</w:t>
      </w:r>
      <w:r w:rsidR="00DB5ED1">
        <w:rPr>
          <w:sz w:val="24"/>
          <w:szCs w:val="24"/>
        </w:rPr>
        <w:t xml:space="preserve">, maintenance, </w:t>
      </w:r>
      <w:r w:rsidR="00432FC0">
        <w:rPr>
          <w:sz w:val="24"/>
          <w:szCs w:val="24"/>
        </w:rPr>
        <w:t xml:space="preserve">provision of services, </w:t>
      </w:r>
      <w:r w:rsidR="009621DB">
        <w:rPr>
          <w:sz w:val="24"/>
          <w:szCs w:val="24"/>
        </w:rPr>
        <w:t>and other</w:t>
      </w:r>
      <w:r w:rsidR="00DB5ED1">
        <w:rPr>
          <w:sz w:val="24"/>
          <w:szCs w:val="24"/>
        </w:rPr>
        <w:t xml:space="preserve"> minimum basic operations.</w:t>
      </w:r>
      <w:r>
        <w:rPr>
          <w:sz w:val="24"/>
          <w:szCs w:val="24"/>
        </w:rPr>
        <w:t xml:space="preserve">  </w:t>
      </w:r>
    </w:p>
    <w:p w14:paraId="58453C63" w14:textId="77777777" w:rsidR="00447FD9" w:rsidRDefault="00447FD9" w:rsidP="00447FD9">
      <w:pPr>
        <w:jc w:val="both"/>
        <w:rPr>
          <w:sz w:val="24"/>
          <w:szCs w:val="24"/>
        </w:rPr>
      </w:pPr>
    </w:p>
    <w:p w14:paraId="732A86E4" w14:textId="40AD277A" w:rsidR="00066FE8" w:rsidRDefault="00066FE8" w:rsidP="00066FE8">
      <w:pPr>
        <w:spacing w:after="240"/>
        <w:rPr>
          <w:sz w:val="24"/>
          <w:szCs w:val="24"/>
        </w:rPr>
      </w:pPr>
      <w:r w:rsidRPr="00066FE8">
        <w:rPr>
          <w:sz w:val="24"/>
          <w:szCs w:val="24"/>
        </w:rPr>
        <w:t xml:space="preserve">Please do not hesitate to contact </w:t>
      </w:r>
      <w:r w:rsidR="00DB5ED1">
        <w:rPr>
          <w:sz w:val="24"/>
          <w:szCs w:val="24"/>
        </w:rPr>
        <w:t xml:space="preserve">Kellogg’s </w:t>
      </w:r>
      <w:r w:rsidRPr="00066FE8">
        <w:rPr>
          <w:sz w:val="24"/>
          <w:szCs w:val="24"/>
        </w:rPr>
        <w:t xml:space="preserve">should you have any questions regarding this letter or our </w:t>
      </w:r>
      <w:r w:rsidR="00723F78">
        <w:rPr>
          <w:sz w:val="24"/>
          <w:szCs w:val="24"/>
        </w:rPr>
        <w:t>food production operations</w:t>
      </w:r>
      <w:r w:rsidRPr="00066FE8">
        <w:rPr>
          <w:sz w:val="24"/>
          <w:szCs w:val="24"/>
        </w:rPr>
        <w:t>.</w:t>
      </w:r>
    </w:p>
    <w:p w14:paraId="3AD1C55F" w14:textId="7864E255" w:rsidR="00DB5ED1" w:rsidRDefault="00DB5ED1" w:rsidP="00066FE8">
      <w:pPr>
        <w:spacing w:after="24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14BBFB4" w14:textId="1829F3F7" w:rsidR="00DB5ED1" w:rsidRDefault="009621DB" w:rsidP="00066FE8">
      <w:pPr>
        <w:spacing w:after="240"/>
        <w:rPr>
          <w:sz w:val="24"/>
          <w:szCs w:val="24"/>
        </w:rPr>
      </w:pPr>
      <w:r>
        <w:rPr>
          <w:noProof/>
        </w:rPr>
        <w:drawing>
          <wp:inline distT="0" distB="0" distL="0" distR="0" wp14:anchorId="288C02E0" wp14:editId="2E20D2A5">
            <wp:extent cx="1752600" cy="675182"/>
            <wp:effectExtent l="0" t="0" r="0" b="0"/>
            <wp:docPr id="2" name="Picture 2" descr="cid:image001.png@01D60126.FE3D3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0126.FE3D3E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61" cy="6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E40E8" w14:textId="6FE840C4" w:rsidR="00DB5ED1" w:rsidRDefault="00DB5ED1" w:rsidP="009621DB">
      <w:pPr>
        <w:rPr>
          <w:sz w:val="24"/>
          <w:szCs w:val="24"/>
        </w:rPr>
      </w:pPr>
      <w:r>
        <w:rPr>
          <w:sz w:val="24"/>
          <w:szCs w:val="24"/>
        </w:rPr>
        <w:t xml:space="preserve">Michele M. </w:t>
      </w:r>
      <w:r w:rsidR="009621DB">
        <w:rPr>
          <w:sz w:val="24"/>
          <w:szCs w:val="24"/>
        </w:rPr>
        <w:t>Tyler</w:t>
      </w:r>
    </w:p>
    <w:p w14:paraId="7CD8169F" w14:textId="15629577" w:rsidR="00DB5ED1" w:rsidRDefault="00DB5ED1" w:rsidP="009621DB">
      <w:pPr>
        <w:rPr>
          <w:sz w:val="24"/>
          <w:szCs w:val="24"/>
        </w:rPr>
      </w:pPr>
      <w:r>
        <w:rPr>
          <w:sz w:val="24"/>
          <w:szCs w:val="24"/>
        </w:rPr>
        <w:t>Chief Procurement Officer</w:t>
      </w:r>
    </w:p>
    <w:p w14:paraId="020CAA89" w14:textId="70A5917F" w:rsidR="00DB5ED1" w:rsidRDefault="00DB5ED1" w:rsidP="009621DB">
      <w:pPr>
        <w:rPr>
          <w:sz w:val="24"/>
          <w:szCs w:val="24"/>
        </w:rPr>
      </w:pPr>
      <w:hyperlink r:id="rId14" w:history="1">
        <w:r w:rsidRPr="000060A1">
          <w:rPr>
            <w:rStyle w:val="Hyperlink"/>
            <w:sz w:val="24"/>
            <w:szCs w:val="24"/>
          </w:rPr>
          <w:t>Shelly.vantreeck@kellogg.com</w:t>
        </w:r>
      </w:hyperlink>
    </w:p>
    <w:p w14:paraId="4185CC5E" w14:textId="48158BA6" w:rsidR="00066FE8" w:rsidRPr="00066FE8" w:rsidRDefault="009621DB" w:rsidP="009621DB">
      <w:pPr>
        <w:rPr>
          <w:sz w:val="28"/>
          <w:szCs w:val="28"/>
        </w:rPr>
      </w:pPr>
      <w:r>
        <w:rPr>
          <w:sz w:val="24"/>
          <w:szCs w:val="24"/>
        </w:rPr>
        <w:t xml:space="preserve">Ph:  </w:t>
      </w:r>
      <w:r w:rsidR="00DB5ED1">
        <w:rPr>
          <w:sz w:val="24"/>
          <w:szCs w:val="24"/>
        </w:rPr>
        <w:t>269-961-3634</w:t>
      </w:r>
    </w:p>
    <w:p w14:paraId="61A8B45F" w14:textId="4963E31A" w:rsidR="00066FE8" w:rsidRPr="00066FE8" w:rsidRDefault="00066FE8" w:rsidP="00482810"/>
    <w:sectPr w:rsidR="00066FE8" w:rsidRPr="00066FE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EC7F4" w14:textId="77777777" w:rsidR="00392784" w:rsidRDefault="00392784" w:rsidP="00345503">
      <w:r>
        <w:separator/>
      </w:r>
    </w:p>
  </w:endnote>
  <w:endnote w:type="continuationSeparator" w:id="0">
    <w:p w14:paraId="7A3742A5" w14:textId="77777777" w:rsidR="00392784" w:rsidRDefault="00392784" w:rsidP="0034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A68B2" w14:textId="77777777" w:rsidR="00392784" w:rsidRDefault="00392784" w:rsidP="00345503">
      <w:r>
        <w:separator/>
      </w:r>
    </w:p>
  </w:footnote>
  <w:footnote w:type="continuationSeparator" w:id="0">
    <w:p w14:paraId="4B677C6C" w14:textId="77777777" w:rsidR="00392784" w:rsidRDefault="00392784" w:rsidP="0034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5492" w14:textId="324F42CD" w:rsidR="00066FE8" w:rsidRDefault="00066FE8" w:rsidP="00D011AA">
    <w:pPr>
      <w:spacing w:line="264" w:lineRule="auto"/>
      <w:jc w:val="center"/>
    </w:pPr>
    <w:r w:rsidRPr="00260511">
      <w:rPr>
        <w:noProof/>
        <w:color w:val="000000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7104E" wp14:editId="05494F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E905F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00B8"/>
    <w:multiLevelType w:val="hybridMultilevel"/>
    <w:tmpl w:val="5CB0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ulticardTableDataCustomXMLPartId" w:val="{91BF1B99-0305-4FDD-BC8D-4CFB92F3B031}"/>
  </w:docVars>
  <w:rsids>
    <w:rsidRoot w:val="00345503"/>
    <w:rsid w:val="00066FE8"/>
    <w:rsid w:val="00074759"/>
    <w:rsid w:val="001637DE"/>
    <w:rsid w:val="001B4B83"/>
    <w:rsid w:val="001D707B"/>
    <w:rsid w:val="001E09BF"/>
    <w:rsid w:val="00260511"/>
    <w:rsid w:val="002C4D33"/>
    <w:rsid w:val="002D7D3E"/>
    <w:rsid w:val="00337090"/>
    <w:rsid w:val="00345503"/>
    <w:rsid w:val="003641C1"/>
    <w:rsid w:val="00364708"/>
    <w:rsid w:val="00392784"/>
    <w:rsid w:val="003B63FC"/>
    <w:rsid w:val="00432FC0"/>
    <w:rsid w:val="00447FD9"/>
    <w:rsid w:val="004617D6"/>
    <w:rsid w:val="00482810"/>
    <w:rsid w:val="004D0B6B"/>
    <w:rsid w:val="004D3B27"/>
    <w:rsid w:val="005328FD"/>
    <w:rsid w:val="005C2931"/>
    <w:rsid w:val="00626B82"/>
    <w:rsid w:val="00632593"/>
    <w:rsid w:val="006449CD"/>
    <w:rsid w:val="00672731"/>
    <w:rsid w:val="006D00B8"/>
    <w:rsid w:val="006D592F"/>
    <w:rsid w:val="0070664A"/>
    <w:rsid w:val="00711726"/>
    <w:rsid w:val="00723F78"/>
    <w:rsid w:val="007249EF"/>
    <w:rsid w:val="00745FB0"/>
    <w:rsid w:val="007C1A97"/>
    <w:rsid w:val="007E6714"/>
    <w:rsid w:val="008C52F0"/>
    <w:rsid w:val="009621DB"/>
    <w:rsid w:val="009624DC"/>
    <w:rsid w:val="009E1F8A"/>
    <w:rsid w:val="009E6E88"/>
    <w:rsid w:val="00A607B5"/>
    <w:rsid w:val="00A70265"/>
    <w:rsid w:val="00A72074"/>
    <w:rsid w:val="00AC69E8"/>
    <w:rsid w:val="00AD4E9E"/>
    <w:rsid w:val="00AF1232"/>
    <w:rsid w:val="00AF3349"/>
    <w:rsid w:val="00B025F3"/>
    <w:rsid w:val="00B50C37"/>
    <w:rsid w:val="00BE0AB0"/>
    <w:rsid w:val="00BE1E73"/>
    <w:rsid w:val="00BF4C93"/>
    <w:rsid w:val="00BF5EF6"/>
    <w:rsid w:val="00C31BC5"/>
    <w:rsid w:val="00C51778"/>
    <w:rsid w:val="00C85C95"/>
    <w:rsid w:val="00CC1AE9"/>
    <w:rsid w:val="00CD6653"/>
    <w:rsid w:val="00CD6BD8"/>
    <w:rsid w:val="00D011AA"/>
    <w:rsid w:val="00D85DE5"/>
    <w:rsid w:val="00D90FC3"/>
    <w:rsid w:val="00DB43B8"/>
    <w:rsid w:val="00DB5ED1"/>
    <w:rsid w:val="00E132F4"/>
    <w:rsid w:val="00E41F7D"/>
    <w:rsid w:val="00E612E1"/>
    <w:rsid w:val="00E655EB"/>
    <w:rsid w:val="00ED7CC7"/>
    <w:rsid w:val="00F04B91"/>
    <w:rsid w:val="00F60CBB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D016C"/>
  <w15:chartTrackingRefBased/>
  <w15:docId w15:val="{DD536BC2-B0B4-43EA-A921-5CDAB740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E8"/>
  </w:style>
  <w:style w:type="paragraph" w:styleId="Footer">
    <w:name w:val="footer"/>
    <w:basedOn w:val="Normal"/>
    <w:link w:val="FooterChar"/>
    <w:uiPriority w:val="99"/>
    <w:unhideWhenUsed/>
    <w:rsid w:val="00066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E8"/>
  </w:style>
  <w:style w:type="character" w:customStyle="1" w:styleId="Heading1Char">
    <w:name w:val="Heading 1 Char"/>
    <w:basedOn w:val="DefaultParagraphFont"/>
    <w:link w:val="Heading1"/>
    <w:uiPriority w:val="9"/>
    <w:rsid w:val="00066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aliases w:val="Paragraph,Subtitles"/>
    <w:link w:val="NoSpacingChar"/>
    <w:uiPriority w:val="1"/>
    <w:qFormat/>
    <w:rsid w:val="00066FE8"/>
    <w:rPr>
      <w:rFonts w:ascii="Calibri" w:eastAsia="Calibri" w:hAnsi="Calibri" w:cs="Times New Roman"/>
    </w:rPr>
  </w:style>
  <w:style w:type="character" w:customStyle="1" w:styleId="NoSpacingChar">
    <w:name w:val="No Spacing Char"/>
    <w:aliases w:val="Paragraph Char,Subtitles Char"/>
    <w:link w:val="NoSpacing"/>
    <w:uiPriority w:val="1"/>
    <w:locked/>
    <w:rsid w:val="00066F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6FE8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5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60126.FE3D3EE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elly.vantreeck@kellog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M u l t i c a r d T a b l e D a t a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765544D194F458D912E9E31041352" ma:contentTypeVersion="15" ma:contentTypeDescription="Create a new document." ma:contentTypeScope="" ma:versionID="1ec70b6b083df449b950c0dca82ed08b">
  <xsd:schema xmlns:xsd="http://www.w3.org/2001/XMLSchema" xmlns:xs="http://www.w3.org/2001/XMLSchema" xmlns:p="http://schemas.microsoft.com/office/2006/metadata/properties" xmlns:ns1="http://schemas.microsoft.com/sharepoint/v3" xmlns:ns3="de0503bb-8651-4adc-820b-eee2391ae971" xmlns:ns4="bade5acd-f2c2-4099-8061-1ebb964016d4" targetNamespace="http://schemas.microsoft.com/office/2006/metadata/properties" ma:root="true" ma:fieldsID="6ee8d51a4a723e125a1c7b740952b425" ns1:_="" ns3:_="" ns4:_="">
    <xsd:import namespace="http://schemas.microsoft.com/sharepoint/v3"/>
    <xsd:import namespace="de0503bb-8651-4adc-820b-eee2391ae971"/>
    <xsd:import namespace="bade5acd-f2c2-4099-8061-1ebb96401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bb-8651-4adc-820b-eee2391ae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5acd-f2c2-4099-8061-1ebb96401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6C98B-2DA7-4EBC-836D-D3DEEF374A5A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bade5acd-f2c2-4099-8061-1ebb964016d4"/>
    <ds:schemaRef ds:uri="http://schemas.microsoft.com/office/infopath/2007/PartnerControls"/>
    <ds:schemaRef ds:uri="http://purl.org/dc/elements/1.1/"/>
    <ds:schemaRef ds:uri="de0503bb-8651-4adc-820b-eee2391ae9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394B63-760A-47D5-B464-6D6050CC8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F1B99-0305-4FDD-BC8D-4CFB92F3B03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E8CAB1BD-D7B6-4A7A-9410-F6113A942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0503bb-8651-4adc-820b-eee2391ae971"/>
    <ds:schemaRef ds:uri="bade5acd-f2c2-4099-8061-1ebb96401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Kruse, Autumn</dc:creator>
  <cp:keywords/>
  <dc:description/>
  <cp:lastModifiedBy>Van Treeck, Shelly</cp:lastModifiedBy>
  <cp:revision>4</cp:revision>
  <dcterms:created xsi:type="dcterms:W3CDTF">2020-03-23T19:33:00Z</dcterms:created>
  <dcterms:modified xsi:type="dcterms:W3CDTF">2020-03-23T19:46:00Z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0x01010030E765544D194F458D912E9E31041352</vt:lpwstr>
  </property>
</Properties>
</file>