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DE9EA" w14:textId="77777777" w:rsidR="00BD15BA" w:rsidRDefault="00F62D0C">
      <w:pPr>
        <w:rPr>
          <w:rFonts w:asciiTheme="majorHAnsi" w:hAnsiTheme="majorHAnsi"/>
        </w:rPr>
      </w:pPr>
      <w:r>
        <w:rPr>
          <w:rFonts w:asciiTheme="majorHAnsi" w:hAnsiTheme="majorHAnsi"/>
        </w:rPr>
        <w:t xml:space="preserve"> </w:t>
      </w:r>
    </w:p>
    <w:p w14:paraId="23C37852" w14:textId="77777777" w:rsidR="00BD15BA" w:rsidRDefault="00F62D0C">
      <w:pPr>
        <w:pStyle w:val="Header"/>
        <w:rPr>
          <w:rFonts w:asciiTheme="majorHAnsi" w:hAnsiTheme="majorHAnsi"/>
        </w:rPr>
      </w:pPr>
      <w:r>
        <w:rPr>
          <w:rFonts w:asciiTheme="majorHAnsi" w:hAnsiTheme="majorHAnsi"/>
          <w:noProof/>
        </w:rPr>
        <w:drawing>
          <wp:anchor distT="0" distB="0" distL="0" distR="0" simplePos="0" relativeHeight="10" behindDoc="1" locked="0" layoutInCell="0" allowOverlap="1" wp14:anchorId="211AF344" wp14:editId="21F347F4">
            <wp:simplePos x="0" y="0"/>
            <wp:positionH relativeFrom="margin">
              <wp:align>center</wp:align>
            </wp:positionH>
            <wp:positionV relativeFrom="margin">
              <wp:align>center</wp:align>
            </wp:positionV>
            <wp:extent cx="7678420" cy="10858500"/>
            <wp:effectExtent l="0" t="0" r="0" b="0"/>
            <wp:wrapNone/>
            <wp:docPr id="1" name="WordPictureWatermark1" descr="Horizon_A4Cover_No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 descr="Horizon_A4Cover_NoLogos"/>
                    <pic:cNvPicPr>
                      <a:picLocks noChangeAspect="1" noChangeArrowheads="1"/>
                    </pic:cNvPicPr>
                  </pic:nvPicPr>
                  <pic:blipFill>
                    <a:blip r:embed="rId8"/>
                    <a:stretch>
                      <a:fillRect/>
                    </a:stretch>
                  </pic:blipFill>
                  <pic:spPr bwMode="auto">
                    <a:xfrm>
                      <a:off x="0" y="0"/>
                      <a:ext cx="7678420" cy="10858500"/>
                    </a:xfrm>
                    <a:prstGeom prst="rect">
                      <a:avLst/>
                    </a:prstGeom>
                  </pic:spPr>
                </pic:pic>
              </a:graphicData>
            </a:graphic>
          </wp:anchor>
        </w:drawing>
      </w:r>
    </w:p>
    <w:p w14:paraId="1CEBB21D" w14:textId="77777777" w:rsidR="00BD15BA" w:rsidRDefault="00BD15BA">
      <w:pPr>
        <w:widowControl w:val="0"/>
        <w:ind w:right="-11"/>
        <w:jc w:val="center"/>
        <w:rPr>
          <w:rFonts w:asciiTheme="majorHAnsi" w:eastAsia="Times New Roman" w:hAnsiTheme="majorHAnsi" w:cstheme="majorHAnsi"/>
          <w:sz w:val="36"/>
          <w:szCs w:val="36"/>
          <w:lang w:val="en-GB" w:eastAsia="en-GB"/>
        </w:rPr>
      </w:pPr>
    </w:p>
    <w:p w14:paraId="191CD196" w14:textId="77777777" w:rsidR="00BD15BA" w:rsidRDefault="00BD15BA">
      <w:pPr>
        <w:widowControl w:val="0"/>
        <w:ind w:right="-11"/>
        <w:jc w:val="center"/>
        <w:rPr>
          <w:rFonts w:asciiTheme="majorHAnsi" w:eastAsia="Times New Roman" w:hAnsiTheme="majorHAnsi" w:cstheme="majorHAnsi"/>
          <w:sz w:val="36"/>
          <w:szCs w:val="36"/>
          <w:lang w:val="en-GB" w:eastAsia="en-GB"/>
        </w:rPr>
      </w:pPr>
    </w:p>
    <w:p w14:paraId="01A1332D" w14:textId="77777777" w:rsidR="00BD15BA" w:rsidRDefault="00BD15BA">
      <w:pPr>
        <w:widowControl w:val="0"/>
        <w:ind w:right="-11"/>
        <w:jc w:val="center"/>
        <w:rPr>
          <w:rFonts w:asciiTheme="majorHAnsi" w:eastAsia="Times New Roman" w:hAnsiTheme="majorHAnsi" w:cstheme="majorHAnsi"/>
          <w:sz w:val="36"/>
          <w:szCs w:val="36"/>
          <w:lang w:val="en-GB" w:eastAsia="en-GB"/>
        </w:rPr>
      </w:pPr>
    </w:p>
    <w:p w14:paraId="2034E3FF" w14:textId="77777777" w:rsidR="00BD15BA" w:rsidRDefault="00BD15BA">
      <w:pPr>
        <w:widowControl w:val="0"/>
        <w:ind w:right="-11"/>
        <w:jc w:val="center"/>
        <w:rPr>
          <w:rFonts w:asciiTheme="majorHAnsi" w:eastAsia="Times New Roman" w:hAnsiTheme="majorHAnsi" w:cstheme="majorHAnsi"/>
          <w:sz w:val="36"/>
          <w:szCs w:val="36"/>
          <w:lang w:val="en-GB" w:eastAsia="en-GB"/>
        </w:rPr>
      </w:pPr>
    </w:p>
    <w:p w14:paraId="281B6C48" w14:textId="77777777" w:rsidR="00BD15BA" w:rsidRDefault="00BD15BA">
      <w:pPr>
        <w:widowControl w:val="0"/>
        <w:ind w:right="-11"/>
        <w:jc w:val="center"/>
        <w:rPr>
          <w:rFonts w:asciiTheme="majorHAnsi" w:eastAsia="Times New Roman" w:hAnsiTheme="majorHAnsi" w:cstheme="majorHAnsi"/>
          <w:sz w:val="36"/>
          <w:szCs w:val="36"/>
          <w:lang w:val="en-GB" w:eastAsia="en-GB"/>
        </w:rPr>
      </w:pPr>
    </w:p>
    <w:p w14:paraId="3F15BF70" w14:textId="77777777" w:rsidR="00BD15BA" w:rsidRDefault="00BD15BA">
      <w:pPr>
        <w:widowControl w:val="0"/>
        <w:ind w:right="-11"/>
        <w:jc w:val="center"/>
        <w:rPr>
          <w:rFonts w:asciiTheme="majorHAnsi" w:eastAsia="Times New Roman" w:hAnsiTheme="majorHAnsi" w:cstheme="majorHAnsi"/>
          <w:sz w:val="36"/>
          <w:szCs w:val="36"/>
          <w:lang w:val="en-GB" w:eastAsia="en-GB"/>
        </w:rPr>
      </w:pPr>
    </w:p>
    <w:p w14:paraId="405E1380" w14:textId="77777777" w:rsidR="00BD15BA" w:rsidRDefault="00BD15BA">
      <w:pPr>
        <w:widowControl w:val="0"/>
        <w:ind w:right="-11"/>
        <w:jc w:val="center"/>
        <w:rPr>
          <w:rFonts w:asciiTheme="majorHAnsi" w:eastAsia="Times New Roman" w:hAnsiTheme="majorHAnsi" w:cstheme="majorHAnsi"/>
          <w:sz w:val="36"/>
          <w:szCs w:val="36"/>
          <w:lang w:val="en-GB" w:eastAsia="en-GB"/>
        </w:rPr>
      </w:pPr>
    </w:p>
    <w:p w14:paraId="741EF58E" w14:textId="77777777" w:rsidR="00BD15BA" w:rsidRDefault="00BD15BA">
      <w:pPr>
        <w:widowControl w:val="0"/>
        <w:ind w:right="-11"/>
        <w:jc w:val="center"/>
        <w:rPr>
          <w:rFonts w:asciiTheme="majorHAnsi" w:eastAsia="Times New Roman" w:hAnsiTheme="majorHAnsi" w:cstheme="majorHAnsi"/>
          <w:sz w:val="36"/>
          <w:szCs w:val="36"/>
          <w:lang w:val="en-GB" w:eastAsia="en-GB"/>
        </w:rPr>
      </w:pPr>
    </w:p>
    <w:p w14:paraId="62BF438B" w14:textId="77777777" w:rsidR="00BD15BA" w:rsidRDefault="00BD15BA">
      <w:pPr>
        <w:widowControl w:val="0"/>
        <w:ind w:right="-11"/>
        <w:jc w:val="center"/>
        <w:rPr>
          <w:rFonts w:asciiTheme="majorHAnsi" w:eastAsia="Times New Roman" w:hAnsiTheme="majorHAnsi" w:cstheme="majorHAnsi"/>
          <w:sz w:val="36"/>
          <w:szCs w:val="36"/>
          <w:lang w:val="en-GB" w:eastAsia="en-GB"/>
        </w:rPr>
      </w:pPr>
    </w:p>
    <w:p w14:paraId="5E8F082E" w14:textId="77777777" w:rsidR="00BD15BA" w:rsidRDefault="00BD15BA">
      <w:pPr>
        <w:widowControl w:val="0"/>
        <w:ind w:right="-11"/>
        <w:jc w:val="center"/>
        <w:rPr>
          <w:rFonts w:asciiTheme="majorHAnsi" w:eastAsia="Times New Roman" w:hAnsiTheme="majorHAnsi" w:cstheme="majorHAnsi"/>
          <w:sz w:val="36"/>
          <w:szCs w:val="36"/>
          <w:lang w:val="en-GB" w:eastAsia="en-GB"/>
        </w:rPr>
      </w:pPr>
    </w:p>
    <w:p w14:paraId="3039C100" w14:textId="77777777" w:rsidR="00BD15BA" w:rsidRDefault="00BD15BA">
      <w:pPr>
        <w:widowControl w:val="0"/>
        <w:ind w:right="-11"/>
        <w:jc w:val="center"/>
        <w:rPr>
          <w:rFonts w:asciiTheme="majorHAnsi" w:eastAsia="Times New Roman" w:hAnsiTheme="majorHAnsi" w:cstheme="majorHAnsi"/>
          <w:sz w:val="36"/>
          <w:szCs w:val="36"/>
          <w:lang w:val="en-GB" w:eastAsia="en-GB"/>
        </w:rPr>
      </w:pPr>
    </w:p>
    <w:p w14:paraId="32ADF33E" w14:textId="77777777" w:rsidR="00BD15BA" w:rsidRDefault="00BD15BA">
      <w:pPr>
        <w:widowControl w:val="0"/>
        <w:ind w:right="-11"/>
        <w:jc w:val="center"/>
        <w:rPr>
          <w:rFonts w:asciiTheme="majorHAnsi" w:eastAsia="Times New Roman" w:hAnsiTheme="majorHAnsi" w:cstheme="majorHAnsi"/>
          <w:sz w:val="36"/>
          <w:szCs w:val="36"/>
          <w:lang w:val="en-GB" w:eastAsia="en-GB"/>
        </w:rPr>
      </w:pPr>
    </w:p>
    <w:p w14:paraId="56596DFC" w14:textId="77777777" w:rsidR="00BD15BA" w:rsidRDefault="00BD15BA">
      <w:pPr>
        <w:widowControl w:val="0"/>
        <w:ind w:right="-11"/>
        <w:jc w:val="center"/>
        <w:rPr>
          <w:rFonts w:asciiTheme="majorHAnsi" w:eastAsia="Times New Roman" w:hAnsiTheme="majorHAnsi" w:cstheme="majorHAnsi"/>
          <w:sz w:val="36"/>
          <w:szCs w:val="36"/>
          <w:lang w:val="en-GB" w:eastAsia="en-GB"/>
        </w:rPr>
      </w:pPr>
    </w:p>
    <w:p w14:paraId="3FDD3BEE" w14:textId="77777777" w:rsidR="00BD15BA" w:rsidRDefault="00BD15BA">
      <w:pPr>
        <w:widowControl w:val="0"/>
        <w:ind w:right="-11"/>
        <w:jc w:val="center"/>
        <w:rPr>
          <w:rFonts w:asciiTheme="majorHAnsi" w:eastAsia="Times New Roman" w:hAnsiTheme="majorHAnsi" w:cstheme="majorHAnsi"/>
          <w:sz w:val="36"/>
          <w:szCs w:val="36"/>
          <w:lang w:val="en-GB" w:eastAsia="en-GB"/>
        </w:rPr>
      </w:pPr>
    </w:p>
    <w:p w14:paraId="2550FC12" w14:textId="77777777" w:rsidR="00BD15BA" w:rsidRDefault="00BD15BA">
      <w:pPr>
        <w:widowControl w:val="0"/>
        <w:ind w:right="-11"/>
        <w:jc w:val="center"/>
        <w:rPr>
          <w:rFonts w:asciiTheme="majorHAnsi" w:eastAsia="Times New Roman" w:hAnsiTheme="majorHAnsi" w:cstheme="majorHAnsi"/>
          <w:sz w:val="36"/>
          <w:szCs w:val="36"/>
          <w:lang w:val="en-GB" w:eastAsia="en-GB"/>
        </w:rPr>
      </w:pPr>
    </w:p>
    <w:p w14:paraId="2EE2F384" w14:textId="77777777" w:rsidR="00BD15BA" w:rsidRDefault="00F62D0C">
      <w:pPr>
        <w:pStyle w:val="Default"/>
        <w:contextualSpacing/>
        <w:jc w:val="center"/>
        <w:rPr>
          <w:rFonts w:asciiTheme="majorHAnsi" w:hAnsiTheme="majorHAnsi" w:cstheme="majorHAnsi"/>
          <w:b/>
          <w:color w:val="FFFFFF" w:themeColor="background1"/>
          <w:sz w:val="56"/>
          <w:szCs w:val="56"/>
        </w:rPr>
      </w:pPr>
      <w:r>
        <w:rPr>
          <w:rFonts w:asciiTheme="majorHAnsi" w:eastAsia="Times New Roman" w:hAnsiTheme="majorHAnsi" w:cstheme="majorHAnsi"/>
          <w:b/>
          <w:color w:val="FFFFFF" w:themeColor="background1"/>
          <w:sz w:val="56"/>
          <w:szCs w:val="56"/>
          <w:lang w:eastAsia="en-GB"/>
        </w:rPr>
        <w:t>HOSTILE ENVIRONMENT CLOSE PROTECTION OPERATIVE</w:t>
      </w:r>
      <w:r>
        <w:rPr>
          <w:rFonts w:asciiTheme="majorHAnsi" w:hAnsiTheme="majorHAnsi" w:cstheme="majorHAnsi"/>
          <w:b/>
          <w:color w:val="FFFFFF" w:themeColor="background1"/>
          <w:sz w:val="56"/>
          <w:szCs w:val="56"/>
        </w:rPr>
        <w:t xml:space="preserve"> (HECPO)</w:t>
      </w:r>
    </w:p>
    <w:p w14:paraId="53A4D28A" w14:textId="77777777" w:rsidR="00BD15BA" w:rsidRDefault="00BD15BA">
      <w:pPr>
        <w:widowControl w:val="0"/>
        <w:ind w:right="-11"/>
        <w:jc w:val="center"/>
        <w:rPr>
          <w:rFonts w:asciiTheme="majorHAnsi" w:eastAsia="Times New Roman" w:hAnsiTheme="majorHAnsi" w:cstheme="majorHAnsi"/>
          <w:sz w:val="36"/>
          <w:szCs w:val="36"/>
          <w:lang w:val="en-GB" w:eastAsia="en-GB"/>
        </w:rPr>
      </w:pPr>
    </w:p>
    <w:p w14:paraId="752DCBD3" w14:textId="77777777" w:rsidR="00BD15BA" w:rsidRDefault="00F62D0C">
      <w:pPr>
        <w:widowControl w:val="0"/>
        <w:ind w:right="-11"/>
        <w:jc w:val="center"/>
        <w:rPr>
          <w:rFonts w:asciiTheme="majorHAnsi" w:eastAsia="Times New Roman" w:hAnsiTheme="majorHAnsi" w:cstheme="majorHAnsi"/>
          <w:b/>
          <w:color w:val="FFFFFF" w:themeColor="background1"/>
          <w:sz w:val="56"/>
          <w:szCs w:val="56"/>
          <w:lang w:val="en-GB" w:eastAsia="en-GB"/>
        </w:rPr>
      </w:pPr>
      <w:r>
        <w:rPr>
          <w:rFonts w:asciiTheme="majorHAnsi" w:eastAsia="Times New Roman" w:hAnsiTheme="majorHAnsi" w:cstheme="majorHAnsi"/>
          <w:b/>
          <w:color w:val="FFFFFF" w:themeColor="background1"/>
          <w:sz w:val="56"/>
          <w:szCs w:val="56"/>
          <w:lang w:val="en-GB" w:eastAsia="en-GB"/>
        </w:rPr>
        <w:t>JOINING INSTRUCTIONS</w:t>
      </w:r>
    </w:p>
    <w:p w14:paraId="78F159BB" w14:textId="77777777" w:rsidR="00BD15BA" w:rsidRDefault="00BD15BA">
      <w:pPr>
        <w:widowControl w:val="0"/>
        <w:ind w:right="-11"/>
        <w:jc w:val="center"/>
        <w:rPr>
          <w:rFonts w:asciiTheme="majorHAnsi" w:eastAsia="Times New Roman" w:hAnsiTheme="majorHAnsi" w:cstheme="majorHAnsi"/>
          <w:sz w:val="36"/>
          <w:szCs w:val="36"/>
          <w:lang w:val="en-GB" w:eastAsia="en-GB"/>
        </w:rPr>
      </w:pPr>
    </w:p>
    <w:p w14:paraId="5E0C5358" w14:textId="77777777" w:rsidR="00BD15BA" w:rsidRDefault="00BD15BA">
      <w:pPr>
        <w:widowControl w:val="0"/>
        <w:ind w:right="-11"/>
        <w:jc w:val="center"/>
        <w:rPr>
          <w:rFonts w:asciiTheme="majorHAnsi" w:eastAsia="Times New Roman" w:hAnsiTheme="majorHAnsi" w:cstheme="majorHAnsi"/>
          <w:sz w:val="36"/>
          <w:szCs w:val="36"/>
          <w:lang w:val="en-GB" w:eastAsia="en-GB"/>
        </w:rPr>
      </w:pPr>
    </w:p>
    <w:p w14:paraId="19E62CEA" w14:textId="77777777" w:rsidR="00BD15BA" w:rsidRDefault="00BD15BA">
      <w:pPr>
        <w:widowControl w:val="0"/>
        <w:ind w:right="-11"/>
        <w:jc w:val="center"/>
        <w:rPr>
          <w:rFonts w:asciiTheme="majorHAnsi" w:eastAsia="Times New Roman" w:hAnsiTheme="majorHAnsi" w:cstheme="majorHAnsi"/>
          <w:sz w:val="36"/>
          <w:szCs w:val="36"/>
          <w:lang w:val="en-GB" w:eastAsia="en-GB"/>
        </w:rPr>
      </w:pPr>
    </w:p>
    <w:p w14:paraId="2E55CD99" w14:textId="77777777" w:rsidR="00BD15BA" w:rsidRDefault="00BD15BA">
      <w:pPr>
        <w:widowControl w:val="0"/>
        <w:ind w:right="-11"/>
        <w:jc w:val="center"/>
        <w:rPr>
          <w:rFonts w:asciiTheme="majorHAnsi" w:eastAsia="Times New Roman" w:hAnsiTheme="majorHAnsi" w:cstheme="majorHAnsi"/>
          <w:sz w:val="36"/>
          <w:szCs w:val="36"/>
          <w:lang w:val="en-GB" w:eastAsia="en-GB"/>
        </w:rPr>
      </w:pPr>
    </w:p>
    <w:p w14:paraId="2CBD3017" w14:textId="77777777" w:rsidR="00BD15BA" w:rsidRDefault="00BD15BA">
      <w:pPr>
        <w:widowControl w:val="0"/>
        <w:ind w:right="-11"/>
        <w:jc w:val="center"/>
        <w:rPr>
          <w:rFonts w:asciiTheme="majorHAnsi" w:eastAsia="Times New Roman" w:hAnsiTheme="majorHAnsi" w:cstheme="majorHAnsi"/>
          <w:sz w:val="36"/>
          <w:szCs w:val="36"/>
          <w:lang w:val="en-GB" w:eastAsia="en-GB"/>
        </w:rPr>
      </w:pPr>
    </w:p>
    <w:p w14:paraId="70EA9D19" w14:textId="77777777" w:rsidR="00BD15BA" w:rsidRDefault="00BD15BA">
      <w:pPr>
        <w:widowControl w:val="0"/>
        <w:ind w:right="-11"/>
        <w:jc w:val="center"/>
        <w:rPr>
          <w:rFonts w:asciiTheme="majorHAnsi" w:eastAsia="Times New Roman" w:hAnsiTheme="majorHAnsi" w:cstheme="majorHAnsi"/>
          <w:sz w:val="36"/>
          <w:szCs w:val="36"/>
          <w:lang w:val="en-GB" w:eastAsia="en-GB"/>
        </w:rPr>
      </w:pPr>
    </w:p>
    <w:p w14:paraId="7399B181" w14:textId="77777777" w:rsidR="00BD15BA" w:rsidRDefault="00BD15BA">
      <w:pPr>
        <w:widowControl w:val="0"/>
        <w:ind w:right="-11"/>
        <w:jc w:val="center"/>
        <w:rPr>
          <w:rFonts w:asciiTheme="majorHAnsi" w:eastAsia="Times New Roman" w:hAnsiTheme="majorHAnsi" w:cstheme="majorHAnsi"/>
          <w:sz w:val="36"/>
          <w:szCs w:val="36"/>
          <w:lang w:val="en-GB" w:eastAsia="en-GB"/>
        </w:rPr>
      </w:pPr>
    </w:p>
    <w:p w14:paraId="6A3B9194" w14:textId="77777777" w:rsidR="00BD15BA" w:rsidRDefault="00BD15BA">
      <w:pPr>
        <w:widowControl w:val="0"/>
        <w:ind w:right="-11"/>
        <w:jc w:val="center"/>
        <w:rPr>
          <w:rFonts w:asciiTheme="majorHAnsi" w:eastAsia="Times New Roman" w:hAnsiTheme="majorHAnsi" w:cstheme="majorHAnsi"/>
          <w:sz w:val="36"/>
          <w:szCs w:val="36"/>
          <w:lang w:val="en-GB" w:eastAsia="en-GB"/>
        </w:rPr>
      </w:pPr>
    </w:p>
    <w:p w14:paraId="0A4CD461" w14:textId="77777777" w:rsidR="00BD15BA" w:rsidRDefault="00BD15BA">
      <w:pPr>
        <w:widowControl w:val="0"/>
        <w:ind w:right="-11"/>
        <w:jc w:val="center"/>
        <w:rPr>
          <w:rFonts w:asciiTheme="majorHAnsi" w:eastAsia="Times New Roman" w:hAnsiTheme="majorHAnsi" w:cstheme="majorHAnsi"/>
          <w:sz w:val="36"/>
          <w:szCs w:val="36"/>
          <w:lang w:val="en-GB" w:eastAsia="en-GB"/>
        </w:rPr>
      </w:pPr>
    </w:p>
    <w:p w14:paraId="407C3926" w14:textId="77777777" w:rsidR="00BD15BA" w:rsidRDefault="00BD15BA">
      <w:pPr>
        <w:widowControl w:val="0"/>
        <w:ind w:right="-11"/>
        <w:jc w:val="center"/>
        <w:rPr>
          <w:rFonts w:asciiTheme="majorHAnsi" w:eastAsia="Times New Roman" w:hAnsiTheme="majorHAnsi" w:cstheme="majorHAnsi"/>
          <w:sz w:val="36"/>
          <w:szCs w:val="36"/>
          <w:lang w:val="en-GB" w:eastAsia="en-GB"/>
        </w:rPr>
      </w:pPr>
    </w:p>
    <w:p w14:paraId="22278C63" w14:textId="11AFACAF" w:rsidR="005E5B47" w:rsidRPr="005E5B47" w:rsidRDefault="005E5B47" w:rsidP="005E5B47">
      <w:pPr>
        <w:widowControl w:val="0"/>
        <w:ind w:right="-11"/>
        <w:rPr>
          <w:rFonts w:asciiTheme="majorHAnsi" w:eastAsia="Times New Roman" w:hAnsiTheme="majorHAnsi" w:cstheme="majorHAnsi"/>
          <w:b/>
          <w:bCs/>
          <w:sz w:val="22"/>
          <w:szCs w:val="22"/>
          <w:u w:val="single"/>
          <w:lang w:val="en-GB" w:eastAsia="en-GB"/>
        </w:rPr>
      </w:pPr>
      <w:r w:rsidRPr="005E5B47">
        <w:rPr>
          <w:rFonts w:asciiTheme="majorHAnsi" w:eastAsia="Times New Roman" w:hAnsiTheme="majorHAnsi" w:cstheme="majorHAnsi"/>
          <w:b/>
          <w:bCs/>
          <w:sz w:val="22"/>
          <w:szCs w:val="22"/>
          <w:u w:val="single"/>
          <w:lang w:val="en-GB" w:eastAsia="en-GB"/>
        </w:rPr>
        <w:t>GENERAL</w:t>
      </w:r>
    </w:p>
    <w:p w14:paraId="624174E0"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Thank you for choosing Horizon Security Solutions Ltd as your training provider and booking a place on our Hostile Environment Close Protection Operative (HECPO) course.</w:t>
      </w:r>
    </w:p>
    <w:p w14:paraId="25396928"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042D9716"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These joining instructions contain important information about the course, venue, travel, required clothing and equipment, health and fitness requirements, conduct, safety arrangements and preparations you must make before attending.</w:t>
      </w:r>
    </w:p>
    <w:p w14:paraId="2E03F50F"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6409D512"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Please read the entire document carefully. You are not required to sign or return these joining instructions. If anything is unclear, or your circumstances change before the course, please contact Horizon:</w:t>
      </w:r>
    </w:p>
    <w:p w14:paraId="0424079F"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68400893" w14:textId="77777777" w:rsidR="005E5B47" w:rsidRPr="00DA2AF4" w:rsidRDefault="005E5B47" w:rsidP="005E5B47">
      <w:pPr>
        <w:widowControl w:val="0"/>
        <w:ind w:right="-11"/>
        <w:rPr>
          <w:rFonts w:asciiTheme="majorHAnsi" w:eastAsia="Times New Roman" w:hAnsiTheme="majorHAnsi" w:cstheme="majorHAnsi"/>
          <w:sz w:val="22"/>
          <w:szCs w:val="22"/>
          <w:lang w:val="en-GB" w:eastAsia="en-GB"/>
        </w:rPr>
      </w:pPr>
      <w:r w:rsidRPr="00DA2AF4">
        <w:rPr>
          <w:rFonts w:asciiTheme="majorHAnsi" w:eastAsia="Times New Roman" w:hAnsiTheme="majorHAnsi" w:cstheme="majorHAnsi"/>
          <w:sz w:val="22"/>
          <w:szCs w:val="22"/>
          <w:lang w:val="en-GB" w:eastAsia="en-GB"/>
        </w:rPr>
        <w:t xml:space="preserve">Email: </w:t>
      </w:r>
      <w:hyperlink r:id="rId9" w:history="1">
        <w:r w:rsidRPr="00DA2AF4">
          <w:rPr>
            <w:rStyle w:val="Hyperlink"/>
            <w:rFonts w:asciiTheme="majorHAnsi" w:eastAsia="Times New Roman" w:hAnsiTheme="majorHAnsi" w:cstheme="majorHAnsi"/>
            <w:sz w:val="22"/>
            <w:szCs w:val="22"/>
            <w:lang w:val="en-GB" w:eastAsia="en-GB"/>
          </w:rPr>
          <w:t>training@horizon.uk.com</w:t>
        </w:r>
      </w:hyperlink>
    </w:p>
    <w:p w14:paraId="7B95E4F6" w14:textId="77777777" w:rsidR="005E5B47" w:rsidRPr="00DA2AF4" w:rsidRDefault="005E5B47" w:rsidP="005E5B47">
      <w:pPr>
        <w:widowControl w:val="0"/>
        <w:ind w:right="-11"/>
        <w:rPr>
          <w:rFonts w:asciiTheme="majorHAnsi" w:eastAsia="Times New Roman" w:hAnsiTheme="majorHAnsi" w:cstheme="majorHAnsi"/>
          <w:sz w:val="22"/>
          <w:szCs w:val="22"/>
          <w:lang w:val="en-GB" w:eastAsia="en-GB"/>
        </w:rPr>
      </w:pPr>
      <w:r w:rsidRPr="00DA2AF4">
        <w:rPr>
          <w:rFonts w:asciiTheme="majorHAnsi" w:eastAsia="Times New Roman" w:hAnsiTheme="majorHAnsi" w:cstheme="majorHAnsi"/>
          <w:sz w:val="22"/>
          <w:szCs w:val="22"/>
          <w:lang w:val="en-GB" w:eastAsia="en-GB"/>
        </w:rPr>
        <w:t>Telephone: +44 (0) 1389 755551</w:t>
      </w:r>
    </w:p>
    <w:p w14:paraId="74EAEA90" w14:textId="77777777" w:rsidR="005E5B47" w:rsidRPr="00DA2AF4" w:rsidRDefault="005E5B47" w:rsidP="005E5B47">
      <w:pPr>
        <w:widowControl w:val="0"/>
        <w:ind w:right="-11"/>
        <w:rPr>
          <w:rFonts w:asciiTheme="majorHAnsi" w:eastAsia="Times New Roman" w:hAnsiTheme="majorHAnsi" w:cstheme="majorHAnsi"/>
          <w:sz w:val="22"/>
          <w:szCs w:val="22"/>
          <w:lang w:val="en-GB" w:eastAsia="en-GB"/>
        </w:rPr>
      </w:pPr>
    </w:p>
    <w:p w14:paraId="4FB884D6" w14:textId="75450C04" w:rsidR="005E5B47" w:rsidRPr="005E5B47" w:rsidRDefault="005E5B47" w:rsidP="005E5B47">
      <w:pPr>
        <w:widowControl w:val="0"/>
        <w:ind w:right="-11"/>
        <w:rPr>
          <w:rFonts w:asciiTheme="majorHAnsi" w:eastAsia="Times New Roman" w:hAnsiTheme="majorHAnsi" w:cstheme="majorHAnsi"/>
          <w:b/>
          <w:bCs/>
          <w:sz w:val="22"/>
          <w:szCs w:val="22"/>
          <w:u w:val="single"/>
          <w:lang w:val="en-GB" w:eastAsia="en-GB"/>
        </w:rPr>
      </w:pPr>
      <w:r w:rsidRPr="005E5B47">
        <w:rPr>
          <w:rFonts w:asciiTheme="majorHAnsi" w:eastAsia="Times New Roman" w:hAnsiTheme="majorHAnsi" w:cstheme="majorHAnsi"/>
          <w:b/>
          <w:bCs/>
          <w:sz w:val="22"/>
          <w:szCs w:val="22"/>
          <w:u w:val="single"/>
          <w:lang w:val="en-GB" w:eastAsia="en-GB"/>
        </w:rPr>
        <w:t>COURSE PURPOSE</w:t>
      </w:r>
    </w:p>
    <w:p w14:paraId="74CCD2D7"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The HECPO course is designed primarily for Close Protection Operatives who wish to develop the additional knowledge, practical skills and operational awareness required when working or preparing to work in hostile, fragile, remote or higher-risk environments.</w:t>
      </w:r>
    </w:p>
    <w:p w14:paraId="69521DE8"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70C17EC9"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The programme combines instructor-led theory, discussions, demonstrations, practical exercises, role-play and realistic scenario-based training. Learners should expect to participate actively, work as part of a team and make decisions under pressure.</w:t>
      </w:r>
    </w:p>
    <w:p w14:paraId="02968C36"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4A29C873"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Completion of the course does not guarantee employment or deployment. Employers may impose additional requirements relating to qualifications, experience, medical fitness, insurance, vetting, visas, security clearances or operational competence.</w:t>
      </w:r>
    </w:p>
    <w:p w14:paraId="28F9D946"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3FFBBF1E"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Unless Horizon confirms otherwise in writing, the HECPO course is a professional development course and is not an SIA licence-linked qualification, firearms qualification, medical qualification or authority to possess or use controlled equipment.</w:t>
      </w:r>
    </w:p>
    <w:p w14:paraId="70C55148"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37DFA57C" w14:textId="77777777" w:rsidR="005E5B47" w:rsidRPr="005E5B47" w:rsidRDefault="005E5B47" w:rsidP="005E5B47">
      <w:pPr>
        <w:widowControl w:val="0"/>
        <w:ind w:right="-11"/>
        <w:rPr>
          <w:rFonts w:asciiTheme="majorHAnsi" w:eastAsia="Times New Roman" w:hAnsiTheme="majorHAnsi" w:cstheme="majorHAnsi"/>
          <w:b/>
          <w:bCs/>
          <w:sz w:val="22"/>
          <w:szCs w:val="22"/>
          <w:u w:val="single"/>
          <w:lang w:val="en-GB" w:eastAsia="en-GB"/>
        </w:rPr>
      </w:pPr>
      <w:r w:rsidRPr="005E5B47">
        <w:rPr>
          <w:rFonts w:asciiTheme="majorHAnsi" w:eastAsia="Times New Roman" w:hAnsiTheme="majorHAnsi" w:cstheme="majorHAnsi"/>
          <w:b/>
          <w:bCs/>
          <w:sz w:val="22"/>
          <w:szCs w:val="22"/>
          <w:u w:val="single"/>
          <w:lang w:val="en-GB" w:eastAsia="en-GB"/>
        </w:rPr>
        <w:t>COURSE DURATION</w:t>
      </w:r>
    </w:p>
    <w:p w14:paraId="19DC59BF"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The HECPO course is normally delivered over four consecutive days. The dates shown on your booking confirmation are the dates you must attend.</w:t>
      </w:r>
    </w:p>
    <w:p w14:paraId="1E0D9D48"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356BA3BE"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The entire course is delivered at the Scottish Assault Courses venue in Galston unless Horizon advises you otherwise in writing.</w:t>
      </w:r>
    </w:p>
    <w:p w14:paraId="3AEB42F6"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7D758211"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Full attendance and active participation are required. Learners who arrive late, leave early or miss part of the programme may be unable to complete the course.</w:t>
      </w:r>
    </w:p>
    <w:p w14:paraId="0A919487"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200BC269"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Please do not make travel arrangements that require you to leave before the course has formally concluded.</w:t>
      </w:r>
    </w:p>
    <w:p w14:paraId="0E3B5020"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7E2DEFE9" w14:textId="77777777" w:rsidR="005E5B47" w:rsidRPr="005E5B47" w:rsidRDefault="005E5B47" w:rsidP="005E5B47">
      <w:pPr>
        <w:widowControl w:val="0"/>
        <w:ind w:right="-11"/>
        <w:rPr>
          <w:rFonts w:asciiTheme="majorHAnsi" w:eastAsia="Times New Roman" w:hAnsiTheme="majorHAnsi" w:cstheme="majorHAnsi"/>
          <w:b/>
          <w:bCs/>
          <w:sz w:val="22"/>
          <w:szCs w:val="22"/>
          <w:u w:val="single"/>
          <w:lang w:val="en-GB" w:eastAsia="en-GB"/>
        </w:rPr>
      </w:pPr>
      <w:r w:rsidRPr="005E5B47">
        <w:rPr>
          <w:rFonts w:asciiTheme="majorHAnsi" w:eastAsia="Times New Roman" w:hAnsiTheme="majorHAnsi" w:cstheme="majorHAnsi"/>
          <w:b/>
          <w:bCs/>
          <w:sz w:val="22"/>
          <w:szCs w:val="22"/>
          <w:u w:val="single"/>
          <w:lang w:val="en-GB" w:eastAsia="en-GB"/>
        </w:rPr>
        <w:t>INDICATIVE COURSE CONTENT</w:t>
      </w:r>
    </w:p>
    <w:p w14:paraId="4359BF92"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The programme may include some or all of the following:</w:t>
      </w:r>
    </w:p>
    <w:p w14:paraId="32CD48C1"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65171CAD"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Hostile-environment threat and risk awareness</w:t>
      </w:r>
    </w:p>
    <w:p w14:paraId="42B4147B"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Situational awareness and personal security</w:t>
      </w:r>
    </w:p>
    <w:p w14:paraId="11828149"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lastRenderedPageBreak/>
        <w:t>• International travel and journey-management considerations</w:t>
      </w:r>
    </w:p>
    <w:p w14:paraId="56A695C0"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Cultural awareness and professional conduct overseas</w:t>
      </w:r>
    </w:p>
    <w:p w14:paraId="4FCBC47C"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Terrorism and international threat awareness</w:t>
      </w:r>
    </w:p>
    <w:p w14:paraId="573DABCD"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Improvised explosive device, vehicle-borne threat and explosive-remnants-of-war awareness</w:t>
      </w:r>
    </w:p>
    <w:p w14:paraId="73F4C0BE"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Kidnap and abduction awareness</w:t>
      </w:r>
    </w:p>
    <w:p w14:paraId="0F934119"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Survival, evasion, resistance and escape principles</w:t>
      </w:r>
    </w:p>
    <w:p w14:paraId="1F350A2A"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Checkpoint and roadblock dilemmas</w:t>
      </w:r>
    </w:p>
    <w:p w14:paraId="50D3BBEF"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Negotiation and communication under pressure</w:t>
      </w:r>
    </w:p>
    <w:p w14:paraId="65DD8F05"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Personal, residential and venue security considerations</w:t>
      </w:r>
    </w:p>
    <w:p w14:paraId="7FC4B2CA"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Protective equipment and ballistics awareness</w:t>
      </w:r>
    </w:p>
    <w:p w14:paraId="380BF8E1"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Grab bags, emergency equipment and appropriate clothing for hostile environments</w:t>
      </w:r>
    </w:p>
    <w:p w14:paraId="3E578F34"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Vehicle-related and protective-team exercises</w:t>
      </w:r>
    </w:p>
    <w:p w14:paraId="401D91F6"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Teamwork, communication and decision-making</w:t>
      </w:r>
    </w:p>
    <w:p w14:paraId="49755C90"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Casualty response and scenario-based medical exercises</w:t>
      </w:r>
    </w:p>
    <w:p w14:paraId="366CE41E"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Practical exercises involving Airsoft or other approved training weapons</w:t>
      </w:r>
    </w:p>
    <w:p w14:paraId="0A782AA5"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Realistic final exercises that bring together the knowledge and skills developed during the course</w:t>
      </w:r>
    </w:p>
    <w:p w14:paraId="51C42B6C"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3F08A3F4"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This list is indicative and is not an exhaustive or contractual syllabus. Course content, sequence, instructors, scenarios, equipment, training areas and daily timings may vary between courses.</w:t>
      </w:r>
    </w:p>
    <w:p w14:paraId="4986A154"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Horizon reserves the right to amend the programme where reasonably necessary because of weather, safety considerations, venue or equipment availability, instructor judgement, learner needs, operational developments or changes in recognised good practice. Any changes will be managed without compromising the overall purpose of the training.</w:t>
      </w:r>
    </w:p>
    <w:p w14:paraId="5F6BF5EF"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4CE7FD9D" w14:textId="77777777" w:rsidR="005E5B47" w:rsidRPr="005E5B47" w:rsidRDefault="005E5B47" w:rsidP="005E5B47">
      <w:pPr>
        <w:widowControl w:val="0"/>
        <w:ind w:right="-11"/>
        <w:rPr>
          <w:rFonts w:asciiTheme="majorHAnsi" w:eastAsia="Times New Roman" w:hAnsiTheme="majorHAnsi" w:cstheme="majorHAnsi"/>
          <w:b/>
          <w:bCs/>
          <w:sz w:val="22"/>
          <w:szCs w:val="22"/>
          <w:u w:val="single"/>
          <w:lang w:val="en-GB" w:eastAsia="en-GB"/>
        </w:rPr>
      </w:pPr>
      <w:r w:rsidRPr="005E5B47">
        <w:rPr>
          <w:rFonts w:asciiTheme="majorHAnsi" w:eastAsia="Times New Roman" w:hAnsiTheme="majorHAnsi" w:cstheme="majorHAnsi"/>
          <w:b/>
          <w:bCs/>
          <w:sz w:val="22"/>
          <w:szCs w:val="22"/>
          <w:u w:val="single"/>
          <w:lang w:val="en-GB" w:eastAsia="en-GB"/>
        </w:rPr>
        <w:t>TRAINING VENUE AND TRAVEL INSTRUCTIONS</w:t>
      </w:r>
    </w:p>
    <w:p w14:paraId="7AF951AA"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The HECPO course is delivered at:</w:t>
      </w:r>
    </w:p>
    <w:p w14:paraId="49BEDA99"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Scottish Assault Courses</w:t>
      </w:r>
      <w:r w:rsidRPr="005E5B47">
        <w:rPr>
          <w:rFonts w:asciiTheme="majorHAnsi" w:eastAsia="Times New Roman" w:hAnsiTheme="majorHAnsi" w:cstheme="majorHAnsi"/>
          <w:sz w:val="22"/>
          <w:szCs w:val="22"/>
          <w:lang w:val="en-GB" w:eastAsia="en-GB"/>
        </w:rPr>
        <w:br/>
        <w:t>Newmilns Road</w:t>
      </w:r>
      <w:r w:rsidRPr="005E5B47">
        <w:rPr>
          <w:rFonts w:asciiTheme="majorHAnsi" w:eastAsia="Times New Roman" w:hAnsiTheme="majorHAnsi" w:cstheme="majorHAnsi"/>
          <w:sz w:val="22"/>
          <w:szCs w:val="22"/>
          <w:lang w:val="en-GB" w:eastAsia="en-GB"/>
        </w:rPr>
        <w:br/>
        <w:t>Galston</w:t>
      </w:r>
      <w:r w:rsidRPr="005E5B47">
        <w:rPr>
          <w:rFonts w:asciiTheme="majorHAnsi" w:eastAsia="Times New Roman" w:hAnsiTheme="majorHAnsi" w:cstheme="majorHAnsi"/>
          <w:sz w:val="22"/>
          <w:szCs w:val="22"/>
          <w:lang w:val="en-GB" w:eastAsia="en-GB"/>
        </w:rPr>
        <w:br/>
        <w:t>East Ayrshire</w:t>
      </w:r>
      <w:r w:rsidRPr="005E5B47">
        <w:rPr>
          <w:rFonts w:asciiTheme="majorHAnsi" w:eastAsia="Times New Roman" w:hAnsiTheme="majorHAnsi" w:cstheme="majorHAnsi"/>
          <w:sz w:val="22"/>
          <w:szCs w:val="22"/>
          <w:lang w:val="en-GB" w:eastAsia="en-GB"/>
        </w:rPr>
        <w:br/>
        <w:t>KA4 8PA</w:t>
      </w:r>
      <w:r w:rsidRPr="005E5B47">
        <w:rPr>
          <w:rFonts w:asciiTheme="majorHAnsi" w:eastAsia="Times New Roman" w:hAnsiTheme="majorHAnsi" w:cstheme="majorHAnsi"/>
          <w:sz w:val="22"/>
          <w:szCs w:val="22"/>
          <w:lang w:val="en-GB" w:eastAsia="en-GB"/>
        </w:rPr>
        <w:br/>
        <w:t>Scotland</w:t>
      </w:r>
    </w:p>
    <w:p w14:paraId="243236B4" w14:textId="77777777" w:rsidR="005E5B47" w:rsidRDefault="005E5B47" w:rsidP="005E5B47">
      <w:pPr>
        <w:widowControl w:val="0"/>
        <w:ind w:right="-11"/>
        <w:rPr>
          <w:rFonts w:asciiTheme="majorHAnsi" w:eastAsia="Times New Roman" w:hAnsiTheme="majorHAnsi" w:cstheme="majorHAnsi"/>
          <w:sz w:val="22"/>
          <w:szCs w:val="22"/>
          <w:lang w:val="en-GB" w:eastAsia="en-GB"/>
        </w:rPr>
      </w:pPr>
    </w:p>
    <w:p w14:paraId="39D4F287" w14:textId="4BC6C9A2"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Google Maps:</w:t>
      </w:r>
    </w:p>
    <w:p w14:paraId="396901CE"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hyperlink r:id="rId10" w:history="1">
        <w:r w:rsidRPr="005E5B47">
          <w:rPr>
            <w:rStyle w:val="Hyperlink"/>
            <w:rFonts w:asciiTheme="majorHAnsi" w:eastAsia="Times New Roman" w:hAnsiTheme="majorHAnsi" w:cstheme="majorHAnsi"/>
            <w:sz w:val="22"/>
            <w:szCs w:val="22"/>
            <w:lang w:val="en-GB" w:eastAsia="en-GB"/>
          </w:rPr>
          <w:t>https://www.google.com/maps/search/?api=1&amp;query=Scottish+Assault+Courses%2C+Newmilns+Road%2C+Galston%2C+KA4+8PA</w:t>
        </w:r>
      </w:hyperlink>
    </w:p>
    <w:p w14:paraId="2386B707" w14:textId="77777777" w:rsidR="005E5B47" w:rsidRDefault="005E5B47" w:rsidP="005E5B47">
      <w:pPr>
        <w:widowControl w:val="0"/>
        <w:ind w:right="-11"/>
        <w:rPr>
          <w:rFonts w:asciiTheme="majorHAnsi" w:eastAsia="Times New Roman" w:hAnsiTheme="majorHAnsi" w:cstheme="majorHAnsi"/>
          <w:sz w:val="22"/>
          <w:szCs w:val="22"/>
          <w:lang w:val="en-GB" w:eastAsia="en-GB"/>
        </w:rPr>
      </w:pPr>
    </w:p>
    <w:p w14:paraId="0C7710BC" w14:textId="35694B9E"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The venue is situated on Newmilns Road, just off the A71, approximately six miles east of Kilmarnock. It is around a 10-minute drive from Kilmarnock, although learners should allow additional time during busy periods or adverse weather.</w:t>
      </w:r>
    </w:p>
    <w:p w14:paraId="61AE43F6"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4EC9A80E"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The venue has onsite parking, toilets and changing facilities.</w:t>
      </w:r>
    </w:p>
    <w:p w14:paraId="37B40099"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2940FDEC"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TRAVELLING BY CAR</w:t>
      </w:r>
    </w:p>
    <w:p w14:paraId="1C07BC2A"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From Glasgow and the north:</w:t>
      </w:r>
    </w:p>
    <w:p w14:paraId="45EE1595" w14:textId="63BE7126"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Travel towards Kilmarnock using the M77/A77. Continue towards Kilmarnock and then follow the A71 eastbound, signposted for Galston and Newmilns. On reaching Galston, follow directions for Newmilns Road and Scottish Assault Courses.</w:t>
      </w:r>
    </w:p>
    <w:p w14:paraId="3DF84799"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59BED257"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From Kilmarnock and the west:</w:t>
      </w:r>
    </w:p>
    <w:p w14:paraId="35E3F52E"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08982BF3"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Follow the A71 eastbound towards Galston. On reaching Galston, follow directions for Newmilns Road and Scottish Assault Courses.</w:t>
      </w:r>
    </w:p>
    <w:p w14:paraId="460DD984"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50DAC2AC"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From Newmilns, Darvel and the east:</w:t>
      </w:r>
    </w:p>
    <w:p w14:paraId="6EFA5BAD"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736B1F91"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Follow the A71 westbound towards Galston and then follow directions for Newmilns Road and Scottish Assault Courses.</w:t>
      </w:r>
    </w:p>
    <w:p w14:paraId="178C853D"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6FA6EAC5" w14:textId="2680E705"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Onsite parking is available. Please park only in the designated parking area and comply with any instructions provided by Horizon instructors or venue staff.</w:t>
      </w:r>
    </w:p>
    <w:p w14:paraId="2D5A0E95"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71897363"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Learners are strongly advised to enter “Scottish Assault Courses, Newmilns Road, Galston, KA4 8PA” into their satellite-navigation system or mapping application, rather than entering only the postcode.</w:t>
      </w:r>
    </w:p>
    <w:p w14:paraId="381D0500"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411C857D"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Please check your route before travelling and allow additional time for traffic, roadworks, poor weather and locating the entrance. Aim to arrive at least 20 minutes before the scheduled course commencement time.</w:t>
      </w:r>
    </w:p>
    <w:p w14:paraId="0E5102BA"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7E39F53B"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TRAVELLING BY PUBLIC TRANSPORT</w:t>
      </w:r>
    </w:p>
    <w:p w14:paraId="1081DD0F"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Kilmarnock is the nearest principal railway and bus connection.</w:t>
      </w:r>
    </w:p>
    <w:p w14:paraId="0B6477FF"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610A4F68"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Stagecoach bus services operate between Kilmarnock Bus Station and Galston. Services, routes and timetables may change, so learners must check the current timetable before travelling:</w:t>
      </w:r>
    </w:p>
    <w:p w14:paraId="73394D7F"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63952325"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hyperlink r:id="rId11" w:history="1">
        <w:r w:rsidRPr="005E5B47">
          <w:rPr>
            <w:rStyle w:val="Hyperlink"/>
            <w:rFonts w:asciiTheme="majorHAnsi" w:eastAsia="Times New Roman" w:hAnsiTheme="majorHAnsi" w:cstheme="majorHAnsi"/>
            <w:sz w:val="22"/>
            <w:szCs w:val="22"/>
            <w:lang w:val="en-GB" w:eastAsia="en-GB"/>
          </w:rPr>
          <w:t>https://www.stagecoachbus.com/maps</w:t>
        </w:r>
      </w:hyperlink>
    </w:p>
    <w:p w14:paraId="6B721E87"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The bus will take you into Galston rather than directly to the training area. You will therefore need to arrange the remaining part of your journey to Scottish Assault Courses.</w:t>
      </w:r>
    </w:p>
    <w:p w14:paraId="6D78D2BB"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140A03F4"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Because the venue is outside the main town centre and learners will be carrying outdoor clothing and equipment, travelling by taxi from Kilmarnock or Galston may be the most practical option. Taxis should be booked in advance, particularly for early-morning arrivals and late-afternoon departures.</w:t>
      </w:r>
    </w:p>
    <w:p w14:paraId="65429AC5"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5F465220"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Learners are responsible for arranging and paying for their own travel to and from the venue.</w:t>
      </w:r>
    </w:p>
    <w:p w14:paraId="59245718" w14:textId="77777777" w:rsidR="005E5B47" w:rsidRDefault="005E5B47" w:rsidP="005E5B47">
      <w:pPr>
        <w:widowControl w:val="0"/>
        <w:ind w:right="-11"/>
        <w:rPr>
          <w:rFonts w:asciiTheme="majorHAnsi" w:eastAsia="Times New Roman" w:hAnsiTheme="majorHAnsi" w:cstheme="majorHAnsi"/>
          <w:sz w:val="22"/>
          <w:szCs w:val="22"/>
          <w:lang w:val="en-GB" w:eastAsia="en-GB"/>
        </w:rPr>
      </w:pPr>
    </w:p>
    <w:p w14:paraId="27C96F17" w14:textId="4738626A" w:rsidR="005E5B47" w:rsidRPr="005E5B47" w:rsidRDefault="005E5B47" w:rsidP="005E5B47">
      <w:pPr>
        <w:widowControl w:val="0"/>
        <w:ind w:right="-11"/>
        <w:rPr>
          <w:rFonts w:asciiTheme="majorHAnsi" w:eastAsia="Times New Roman" w:hAnsiTheme="majorHAnsi" w:cstheme="majorHAnsi"/>
          <w:b/>
          <w:bCs/>
          <w:sz w:val="22"/>
          <w:szCs w:val="22"/>
          <w:u w:val="single"/>
          <w:lang w:val="en-GB" w:eastAsia="en-GB"/>
        </w:rPr>
      </w:pPr>
      <w:r w:rsidRPr="005E5B47">
        <w:rPr>
          <w:rFonts w:asciiTheme="majorHAnsi" w:eastAsia="Times New Roman" w:hAnsiTheme="majorHAnsi" w:cstheme="majorHAnsi"/>
          <w:b/>
          <w:bCs/>
          <w:sz w:val="22"/>
          <w:szCs w:val="22"/>
          <w:u w:val="single"/>
          <w:lang w:val="en-GB" w:eastAsia="en-GB"/>
        </w:rPr>
        <w:t>ARRIVAL AT THE VENUE</w:t>
      </w:r>
    </w:p>
    <w:p w14:paraId="75B79A8C"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On arrival, proceed to the designated parking or meeting area and report to the Horizon instructor.</w:t>
      </w:r>
    </w:p>
    <w:p w14:paraId="1F4330A9"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1FB0DADB"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Do not enter an Airsoft, gun-range, assault-course or other activity area unless directed to do so by an instructor. All practical training areas are subject to a safety briefing and instructor control.</w:t>
      </w:r>
    </w:p>
    <w:p w14:paraId="5EC8CFE9"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If you experience an unexpected travel delay on the morning of the course, contact Horizon as soon as it is safe to do so:</w:t>
      </w:r>
    </w:p>
    <w:p w14:paraId="17A5060D"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58DCFB01"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Telephone: +44 (0) 1389 755551</w:t>
      </w:r>
    </w:p>
    <w:p w14:paraId="30963BA4"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xml:space="preserve">Email: </w:t>
      </w:r>
      <w:hyperlink r:id="rId12" w:history="1">
        <w:r w:rsidRPr="005E5B47">
          <w:rPr>
            <w:rStyle w:val="Hyperlink"/>
            <w:rFonts w:asciiTheme="majorHAnsi" w:eastAsia="Times New Roman" w:hAnsiTheme="majorHAnsi" w:cstheme="majorHAnsi"/>
            <w:sz w:val="22"/>
            <w:szCs w:val="22"/>
            <w:lang w:val="en-GB" w:eastAsia="en-GB"/>
          </w:rPr>
          <w:t>training@horizon.uk.com</w:t>
        </w:r>
      </w:hyperlink>
    </w:p>
    <w:p w14:paraId="7D972859" w14:textId="77777777" w:rsidR="005E5B47" w:rsidRDefault="005E5B47" w:rsidP="005E5B47">
      <w:pPr>
        <w:widowControl w:val="0"/>
        <w:ind w:right="-11"/>
        <w:rPr>
          <w:rFonts w:asciiTheme="majorHAnsi" w:eastAsia="Times New Roman" w:hAnsiTheme="majorHAnsi" w:cstheme="majorHAnsi"/>
          <w:sz w:val="22"/>
          <w:szCs w:val="22"/>
          <w:lang w:val="en-GB" w:eastAsia="en-GB"/>
        </w:rPr>
      </w:pPr>
    </w:p>
    <w:p w14:paraId="0E7ADA19" w14:textId="30E5DE8A"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Questions about your HECPO booking, course administration, payment or learner requirements must be directed to Horizon rather than the venue.</w:t>
      </w:r>
    </w:p>
    <w:p w14:paraId="699E74A7"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1A0DAA8E" w14:textId="77777777" w:rsidR="005E5B47" w:rsidRPr="005E5B47" w:rsidRDefault="005E5B47" w:rsidP="005E5B47">
      <w:pPr>
        <w:widowControl w:val="0"/>
        <w:ind w:right="-11"/>
        <w:rPr>
          <w:rFonts w:asciiTheme="majorHAnsi" w:eastAsia="Times New Roman" w:hAnsiTheme="majorHAnsi" w:cstheme="majorHAnsi"/>
          <w:b/>
          <w:bCs/>
          <w:sz w:val="22"/>
          <w:szCs w:val="22"/>
          <w:u w:val="single"/>
          <w:lang w:val="en-GB" w:eastAsia="en-GB"/>
        </w:rPr>
      </w:pPr>
      <w:r w:rsidRPr="005E5B47">
        <w:rPr>
          <w:rFonts w:asciiTheme="majorHAnsi" w:eastAsia="Times New Roman" w:hAnsiTheme="majorHAnsi" w:cstheme="majorHAnsi"/>
          <w:b/>
          <w:bCs/>
          <w:sz w:val="22"/>
          <w:szCs w:val="22"/>
          <w:u w:val="single"/>
          <w:lang w:val="en-GB" w:eastAsia="en-GB"/>
        </w:rPr>
        <w:t>ACCOMMODATION</w:t>
      </w:r>
    </w:p>
    <w:p w14:paraId="1954C947"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Accommodation is not included in the course fee unless Horizon has expressly confirmed otherwise in writing.</w:t>
      </w:r>
    </w:p>
    <w:p w14:paraId="0D075734"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64BA6B67"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Learners requiring accommodation should search for suitable options in Galston or the surrounding East Ayrshire area. Kilmarnock may provide a wider range of hotels and serviced accommodation, while other nearby areas may include Newmilns, Darvel and Hurlford.</w:t>
      </w:r>
    </w:p>
    <w:p w14:paraId="0ADD4139"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5EB73A9D"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Suitable accommodation may be found through platforms such as:</w:t>
      </w:r>
    </w:p>
    <w:p w14:paraId="76A3838A"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36507DF7"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Booking.com</w:t>
      </w:r>
    </w:p>
    <w:p w14:paraId="48FD39E8"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Airbnb</w:t>
      </w:r>
    </w:p>
    <w:p w14:paraId="35A35691"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Expedia</w:t>
      </w:r>
    </w:p>
    <w:p w14:paraId="563CD7FC"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Hotels.com</w:t>
      </w:r>
    </w:p>
    <w:p w14:paraId="7736BA2E"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Other reputable accommodation-booking platforms</w:t>
      </w:r>
    </w:p>
    <w:p w14:paraId="0FD8964A"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09917C89"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Horizon does not operate or formally endorse a particular accommodation provider for this course. Learners should check the distance from the training venue, transport arrangements, parking, check-in times, cancellation terms and recent customer reviews before booking.</w:t>
      </w:r>
    </w:p>
    <w:p w14:paraId="2D635722"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Accommodation bookings and associated costs remain the learner’s responsibility.</w:t>
      </w:r>
    </w:p>
    <w:p w14:paraId="3AD7967E"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57127224" w14:textId="77777777" w:rsidR="005E5B47" w:rsidRPr="005E5B47" w:rsidRDefault="005E5B47" w:rsidP="005E5B47">
      <w:pPr>
        <w:widowControl w:val="0"/>
        <w:ind w:right="-11"/>
        <w:rPr>
          <w:rFonts w:asciiTheme="majorHAnsi" w:eastAsia="Times New Roman" w:hAnsiTheme="majorHAnsi" w:cstheme="majorHAnsi"/>
          <w:b/>
          <w:bCs/>
          <w:sz w:val="22"/>
          <w:szCs w:val="22"/>
          <w:u w:val="single"/>
          <w:lang w:val="en-GB" w:eastAsia="en-GB"/>
        </w:rPr>
      </w:pPr>
      <w:r w:rsidRPr="005E5B47">
        <w:rPr>
          <w:rFonts w:asciiTheme="majorHAnsi" w:eastAsia="Times New Roman" w:hAnsiTheme="majorHAnsi" w:cstheme="majorHAnsi"/>
          <w:b/>
          <w:bCs/>
          <w:sz w:val="22"/>
          <w:szCs w:val="22"/>
          <w:u w:val="single"/>
          <w:lang w:val="en-GB" w:eastAsia="en-GB"/>
        </w:rPr>
        <w:t>COURSE COMMENCEMENT AND DAILY TIMINGS</w:t>
      </w:r>
    </w:p>
    <w:p w14:paraId="79B1B128"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The course normally commences at 09:00 on the first day. Unless your booking confirmation gives a different time, please arrive at least 20 minutes before the scheduled start to allow for registration and the safety briefing.</w:t>
      </w:r>
    </w:p>
    <w:p w14:paraId="73059DFB"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30E642D1"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Training will normally continue until approximately 17:00. However, practical, evening or low-light exercises may occasionally require later finishing times. Daily timings will be confirmed by the Lead Instructor.</w:t>
      </w:r>
    </w:p>
    <w:p w14:paraId="18152A98"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0C9E2C5D"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The final day may also finish after 17:00 if an exercise, assessment, debrief or safety requirement needs to be completed. Please allow sufficient flexibility when arranging return travel.</w:t>
      </w:r>
    </w:p>
    <w:p w14:paraId="19622EDD"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2B18967F" w14:textId="77777777" w:rsidR="005E5B47" w:rsidRPr="005E5B47" w:rsidRDefault="005E5B47" w:rsidP="005E5B47">
      <w:pPr>
        <w:widowControl w:val="0"/>
        <w:ind w:right="-11"/>
        <w:rPr>
          <w:rFonts w:asciiTheme="majorHAnsi" w:eastAsia="Times New Roman" w:hAnsiTheme="majorHAnsi" w:cstheme="majorHAnsi"/>
          <w:b/>
          <w:bCs/>
          <w:sz w:val="22"/>
          <w:szCs w:val="22"/>
          <w:u w:val="single"/>
          <w:lang w:val="en-GB" w:eastAsia="en-GB"/>
        </w:rPr>
      </w:pPr>
      <w:r w:rsidRPr="005E5B47">
        <w:rPr>
          <w:rFonts w:asciiTheme="majorHAnsi" w:eastAsia="Times New Roman" w:hAnsiTheme="majorHAnsi" w:cstheme="majorHAnsi"/>
          <w:b/>
          <w:bCs/>
          <w:sz w:val="22"/>
          <w:szCs w:val="22"/>
          <w:u w:val="single"/>
          <w:lang w:val="en-GB" w:eastAsia="en-GB"/>
        </w:rPr>
        <w:t>MEALS AND REFRESHMENTS</w:t>
      </w:r>
    </w:p>
    <w:p w14:paraId="69524E24"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Learners should bring sufficient food, snacks and drinking water for each training day.</w:t>
      </w:r>
    </w:p>
    <w:p w14:paraId="158CAA46"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Do not assume that meals or refreshments will be available for purchase at the venue. Access to nearby shops or catering facilities may be limited during the training day.</w:t>
      </w:r>
    </w:p>
    <w:p w14:paraId="0830E3DB"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506D082F"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A reusable water bottle is strongly recommended. Learners are responsible for maintaining suitable hydration and nutrition throughout the course.</w:t>
      </w:r>
    </w:p>
    <w:p w14:paraId="1DCD8846"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01DFDB3B" w14:textId="77777777" w:rsidR="005E5B47" w:rsidRPr="005E5B47" w:rsidRDefault="005E5B47" w:rsidP="005E5B47">
      <w:pPr>
        <w:widowControl w:val="0"/>
        <w:ind w:right="-11"/>
        <w:rPr>
          <w:rFonts w:asciiTheme="majorHAnsi" w:eastAsia="Times New Roman" w:hAnsiTheme="majorHAnsi" w:cstheme="majorHAnsi"/>
          <w:b/>
          <w:bCs/>
          <w:sz w:val="22"/>
          <w:szCs w:val="22"/>
          <w:u w:val="single"/>
          <w:lang w:val="en-GB" w:eastAsia="en-GB"/>
        </w:rPr>
      </w:pPr>
      <w:r w:rsidRPr="005E5B47">
        <w:rPr>
          <w:rFonts w:asciiTheme="majorHAnsi" w:eastAsia="Times New Roman" w:hAnsiTheme="majorHAnsi" w:cstheme="majorHAnsi"/>
          <w:b/>
          <w:bCs/>
          <w:sz w:val="22"/>
          <w:szCs w:val="22"/>
          <w:u w:val="single"/>
          <w:lang w:val="en-GB" w:eastAsia="en-GB"/>
        </w:rPr>
        <w:t>COURSE PAYMENT</w:t>
      </w:r>
    </w:p>
    <w:p w14:paraId="03EA05FB"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Unless Horizon has agreed alternative arrangements with you in writing, the outstanding course balance must be paid no later than seven days before the course commences.</w:t>
      </w:r>
    </w:p>
    <w:p w14:paraId="01B7349C"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43F433B8"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xml:space="preserve">If you are unsure how much you have already paid or what balance remains outstanding, please contact </w:t>
      </w:r>
      <w:hyperlink r:id="rId13" w:history="1">
        <w:r w:rsidRPr="005E5B47">
          <w:rPr>
            <w:rStyle w:val="Hyperlink"/>
            <w:rFonts w:asciiTheme="majorHAnsi" w:eastAsia="Times New Roman" w:hAnsiTheme="majorHAnsi" w:cstheme="majorHAnsi"/>
            <w:sz w:val="22"/>
            <w:szCs w:val="22"/>
            <w:lang w:val="en-GB" w:eastAsia="en-GB"/>
          </w:rPr>
          <w:t>training@horizon.uk.com</w:t>
        </w:r>
      </w:hyperlink>
      <w:r w:rsidRPr="005E5B47">
        <w:rPr>
          <w:rFonts w:asciiTheme="majorHAnsi" w:eastAsia="Times New Roman" w:hAnsiTheme="majorHAnsi" w:cstheme="majorHAnsi"/>
          <w:sz w:val="22"/>
          <w:szCs w:val="22"/>
          <w:lang w:val="en-GB" w:eastAsia="en-GB"/>
        </w:rPr>
        <w:t xml:space="preserve"> before making a further payment.</w:t>
      </w:r>
    </w:p>
    <w:p w14:paraId="38059F9E"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0A70F9E5"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Payment may be made by bank transfer using the following details:</w:t>
      </w:r>
    </w:p>
    <w:p w14:paraId="275A1606" w14:textId="77777777" w:rsidR="005E5B47" w:rsidRDefault="005E5B47" w:rsidP="005E5B47">
      <w:pPr>
        <w:widowControl w:val="0"/>
        <w:ind w:right="-11"/>
        <w:rPr>
          <w:rFonts w:asciiTheme="majorHAnsi" w:eastAsia="Times New Roman" w:hAnsiTheme="majorHAnsi" w:cstheme="majorHAnsi"/>
          <w:sz w:val="22"/>
          <w:szCs w:val="22"/>
          <w:lang w:val="en-GB" w:eastAsia="en-GB"/>
        </w:rPr>
      </w:pPr>
    </w:p>
    <w:p w14:paraId="2B2F8B80" w14:textId="4AC94B49" w:rsidR="005E5B47" w:rsidRPr="005E5B47" w:rsidRDefault="005E5B47" w:rsidP="005E5B47">
      <w:pPr>
        <w:widowControl w:val="0"/>
        <w:ind w:right="-11"/>
        <w:rPr>
          <w:rFonts w:asciiTheme="majorHAnsi" w:eastAsia="Times New Roman" w:hAnsiTheme="majorHAnsi" w:cstheme="majorHAnsi"/>
          <w:b/>
          <w:bCs/>
          <w:sz w:val="22"/>
          <w:szCs w:val="22"/>
          <w:lang w:val="en-GB" w:eastAsia="en-GB"/>
        </w:rPr>
      </w:pPr>
      <w:r w:rsidRPr="005E5B47">
        <w:rPr>
          <w:rFonts w:asciiTheme="majorHAnsi" w:eastAsia="Times New Roman" w:hAnsiTheme="majorHAnsi" w:cstheme="majorHAnsi"/>
          <w:b/>
          <w:bCs/>
          <w:sz w:val="22"/>
          <w:szCs w:val="22"/>
          <w:lang w:val="en-GB" w:eastAsia="en-GB"/>
        </w:rPr>
        <w:lastRenderedPageBreak/>
        <w:t>Bank: Starling Bank</w:t>
      </w:r>
    </w:p>
    <w:p w14:paraId="5A078803" w14:textId="77777777" w:rsidR="005E5B47" w:rsidRPr="005E5B47" w:rsidRDefault="005E5B47" w:rsidP="005E5B47">
      <w:pPr>
        <w:widowControl w:val="0"/>
        <w:ind w:right="-11"/>
        <w:rPr>
          <w:rFonts w:asciiTheme="majorHAnsi" w:eastAsia="Times New Roman" w:hAnsiTheme="majorHAnsi" w:cstheme="majorHAnsi"/>
          <w:b/>
          <w:bCs/>
          <w:sz w:val="22"/>
          <w:szCs w:val="22"/>
          <w:lang w:val="en-GB" w:eastAsia="en-GB"/>
        </w:rPr>
      </w:pPr>
      <w:r w:rsidRPr="005E5B47">
        <w:rPr>
          <w:rFonts w:asciiTheme="majorHAnsi" w:eastAsia="Times New Roman" w:hAnsiTheme="majorHAnsi" w:cstheme="majorHAnsi"/>
          <w:b/>
          <w:bCs/>
          <w:sz w:val="22"/>
          <w:szCs w:val="22"/>
          <w:lang w:val="en-GB" w:eastAsia="en-GB"/>
        </w:rPr>
        <w:t>Account name: Horizon Security Solutions Ltd</w:t>
      </w:r>
    </w:p>
    <w:p w14:paraId="6DF9C51C" w14:textId="77777777" w:rsidR="005E5B47" w:rsidRPr="005E5B47" w:rsidRDefault="005E5B47" w:rsidP="005E5B47">
      <w:pPr>
        <w:widowControl w:val="0"/>
        <w:ind w:right="-11"/>
        <w:rPr>
          <w:rFonts w:asciiTheme="majorHAnsi" w:eastAsia="Times New Roman" w:hAnsiTheme="majorHAnsi" w:cstheme="majorHAnsi"/>
          <w:b/>
          <w:bCs/>
          <w:sz w:val="22"/>
          <w:szCs w:val="22"/>
          <w:lang w:val="en-GB" w:eastAsia="en-GB"/>
        </w:rPr>
      </w:pPr>
      <w:r w:rsidRPr="005E5B47">
        <w:rPr>
          <w:rFonts w:asciiTheme="majorHAnsi" w:eastAsia="Times New Roman" w:hAnsiTheme="majorHAnsi" w:cstheme="majorHAnsi"/>
          <w:b/>
          <w:bCs/>
          <w:sz w:val="22"/>
          <w:szCs w:val="22"/>
          <w:lang w:val="en-GB" w:eastAsia="en-GB"/>
        </w:rPr>
        <w:t>Account number: 95829230</w:t>
      </w:r>
    </w:p>
    <w:p w14:paraId="220BC433" w14:textId="77777777" w:rsidR="005E5B47" w:rsidRPr="005E5B47" w:rsidRDefault="005E5B47" w:rsidP="005E5B47">
      <w:pPr>
        <w:widowControl w:val="0"/>
        <w:ind w:right="-11"/>
        <w:rPr>
          <w:rFonts w:asciiTheme="majorHAnsi" w:eastAsia="Times New Roman" w:hAnsiTheme="majorHAnsi" w:cstheme="majorHAnsi"/>
          <w:b/>
          <w:bCs/>
          <w:sz w:val="22"/>
          <w:szCs w:val="22"/>
          <w:lang w:val="en-GB" w:eastAsia="en-GB"/>
        </w:rPr>
      </w:pPr>
      <w:r w:rsidRPr="005E5B47">
        <w:rPr>
          <w:rFonts w:asciiTheme="majorHAnsi" w:eastAsia="Times New Roman" w:hAnsiTheme="majorHAnsi" w:cstheme="majorHAnsi"/>
          <w:b/>
          <w:bCs/>
          <w:sz w:val="22"/>
          <w:szCs w:val="22"/>
          <w:lang w:val="en-GB" w:eastAsia="en-GB"/>
        </w:rPr>
        <w:t>Sort code: 60-83-71</w:t>
      </w:r>
    </w:p>
    <w:p w14:paraId="3872AA46" w14:textId="77777777" w:rsidR="005E5B47" w:rsidRPr="005E5B47" w:rsidRDefault="005E5B47" w:rsidP="005E5B47">
      <w:pPr>
        <w:widowControl w:val="0"/>
        <w:ind w:right="-11"/>
        <w:rPr>
          <w:rFonts w:asciiTheme="majorHAnsi" w:eastAsia="Times New Roman" w:hAnsiTheme="majorHAnsi" w:cstheme="majorHAnsi"/>
          <w:b/>
          <w:bCs/>
          <w:sz w:val="22"/>
          <w:szCs w:val="22"/>
          <w:lang w:val="en-GB" w:eastAsia="en-GB"/>
        </w:rPr>
      </w:pPr>
      <w:r w:rsidRPr="005E5B47">
        <w:rPr>
          <w:rFonts w:asciiTheme="majorHAnsi" w:eastAsia="Times New Roman" w:hAnsiTheme="majorHAnsi" w:cstheme="majorHAnsi"/>
          <w:b/>
          <w:bCs/>
          <w:sz w:val="22"/>
          <w:szCs w:val="22"/>
          <w:lang w:val="en-GB" w:eastAsia="en-GB"/>
        </w:rPr>
        <w:t>IBAN: GB43SRLG60837195829230</w:t>
      </w:r>
    </w:p>
    <w:p w14:paraId="21FB1FCA" w14:textId="77777777" w:rsidR="005E5B47" w:rsidRDefault="005E5B47" w:rsidP="005E5B47">
      <w:pPr>
        <w:widowControl w:val="0"/>
        <w:ind w:right="-11"/>
        <w:rPr>
          <w:rFonts w:asciiTheme="majorHAnsi" w:eastAsia="Times New Roman" w:hAnsiTheme="majorHAnsi" w:cstheme="majorHAnsi"/>
          <w:b/>
          <w:bCs/>
          <w:sz w:val="22"/>
          <w:szCs w:val="22"/>
          <w:lang w:val="en-GB" w:eastAsia="en-GB"/>
        </w:rPr>
      </w:pPr>
      <w:r w:rsidRPr="005E5B47">
        <w:rPr>
          <w:rFonts w:asciiTheme="majorHAnsi" w:eastAsia="Times New Roman" w:hAnsiTheme="majorHAnsi" w:cstheme="majorHAnsi"/>
          <w:b/>
          <w:bCs/>
          <w:sz w:val="22"/>
          <w:szCs w:val="22"/>
          <w:lang w:val="en-GB" w:eastAsia="en-GB"/>
        </w:rPr>
        <w:t>BIC: SRLGGB2L</w:t>
      </w:r>
    </w:p>
    <w:p w14:paraId="488EB9A1" w14:textId="77777777" w:rsidR="005E5B47" w:rsidRPr="005E5B47" w:rsidRDefault="005E5B47" w:rsidP="005E5B47">
      <w:pPr>
        <w:widowControl w:val="0"/>
        <w:ind w:right="-11"/>
        <w:rPr>
          <w:rFonts w:asciiTheme="majorHAnsi" w:eastAsia="Times New Roman" w:hAnsiTheme="majorHAnsi" w:cstheme="majorHAnsi"/>
          <w:b/>
          <w:bCs/>
          <w:sz w:val="22"/>
          <w:szCs w:val="22"/>
          <w:lang w:val="en-GB" w:eastAsia="en-GB"/>
        </w:rPr>
      </w:pPr>
    </w:p>
    <w:p w14:paraId="39FF527D"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Payment reference: HECPO followed by your first name and surname</w:t>
      </w:r>
    </w:p>
    <w:p w14:paraId="130C518A"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Example: HECPOJOEBLOGGS</w:t>
      </w:r>
    </w:p>
    <w:p w14:paraId="5448242B"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5AA0E396"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If you wish to pay by debit or credit card, please contact Horizon and a secure payment link can be sent to you.</w:t>
      </w:r>
    </w:p>
    <w:p w14:paraId="18B78C56"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6947E421"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Never send full card details by email, text message or social media.</w:t>
      </w:r>
    </w:p>
    <w:p w14:paraId="1FE5BADC"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0607C2BF"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If you receive an unexpected request advising that Horizon’s bank details have changed, verify the request directly with Horizon using the contact details contained in these joining instructions before making payment.</w:t>
      </w:r>
    </w:p>
    <w:p w14:paraId="3191D804"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72C6DD6B" w14:textId="77777777" w:rsidR="005E5B47" w:rsidRPr="005E5B47" w:rsidRDefault="005E5B47" w:rsidP="005E5B47">
      <w:pPr>
        <w:widowControl w:val="0"/>
        <w:ind w:right="-11"/>
        <w:rPr>
          <w:rFonts w:asciiTheme="majorHAnsi" w:eastAsia="Times New Roman" w:hAnsiTheme="majorHAnsi" w:cstheme="majorHAnsi"/>
          <w:b/>
          <w:bCs/>
          <w:sz w:val="22"/>
          <w:szCs w:val="22"/>
          <w:u w:val="single"/>
          <w:lang w:val="en-GB" w:eastAsia="en-GB"/>
        </w:rPr>
      </w:pPr>
      <w:r w:rsidRPr="005E5B47">
        <w:rPr>
          <w:rFonts w:asciiTheme="majorHAnsi" w:eastAsia="Times New Roman" w:hAnsiTheme="majorHAnsi" w:cstheme="majorHAnsi"/>
          <w:b/>
          <w:bCs/>
          <w:sz w:val="22"/>
          <w:szCs w:val="22"/>
          <w:u w:val="single"/>
          <w:lang w:val="en-GB" w:eastAsia="en-GB"/>
        </w:rPr>
        <w:t>ELIGIBILITY AND PREVIOUS EXPERIENCE</w:t>
      </w:r>
    </w:p>
    <w:p w14:paraId="52294F60"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The HECPO course is intended primarily for people who already hold a recognised Close Protection qualification or who have suitable relevant experience.</w:t>
      </w:r>
    </w:p>
    <w:p w14:paraId="2C300321"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15D6F94F"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If Horizon has requested evidence of your Close Protection qualification, SIA licence or previous experience, this must be supplied before attendance.</w:t>
      </w:r>
    </w:p>
    <w:p w14:paraId="736A0ACF"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73270099"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If you are uncertain whether you meet the course entry requirements, contact Horizon before travelling to the venue.</w:t>
      </w:r>
    </w:p>
    <w:p w14:paraId="5EB000DB"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3A4ED090"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Learners must have sufficient spoken, written and reading ability in English to understand safety instructions, participate in discussions, communicate during practical exercises and complete any required course documentation.</w:t>
      </w:r>
    </w:p>
    <w:p w14:paraId="0C534210"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7CA3FC33" w14:textId="77777777" w:rsidR="005E5B47" w:rsidRPr="005E5B47" w:rsidRDefault="005E5B47" w:rsidP="005E5B47">
      <w:pPr>
        <w:widowControl w:val="0"/>
        <w:ind w:right="-11"/>
        <w:rPr>
          <w:rFonts w:asciiTheme="majorHAnsi" w:eastAsia="Times New Roman" w:hAnsiTheme="majorHAnsi" w:cstheme="majorHAnsi"/>
          <w:b/>
          <w:bCs/>
          <w:sz w:val="22"/>
          <w:szCs w:val="22"/>
          <w:u w:val="single"/>
          <w:lang w:val="en-GB" w:eastAsia="en-GB"/>
        </w:rPr>
      </w:pPr>
      <w:r w:rsidRPr="005E5B47">
        <w:rPr>
          <w:rFonts w:asciiTheme="majorHAnsi" w:eastAsia="Times New Roman" w:hAnsiTheme="majorHAnsi" w:cstheme="majorHAnsi"/>
          <w:b/>
          <w:bCs/>
          <w:sz w:val="22"/>
          <w:szCs w:val="22"/>
          <w:u w:val="single"/>
          <w:lang w:val="en-GB" w:eastAsia="en-GB"/>
        </w:rPr>
        <w:t>IDENTIFICATION</w:t>
      </w:r>
    </w:p>
    <w:p w14:paraId="3A0F3334"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Please bring one current form of government-issued photographic identification, such as:</w:t>
      </w:r>
    </w:p>
    <w:p w14:paraId="124899B4"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742C2356"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Passport</w:t>
      </w:r>
    </w:p>
    <w:p w14:paraId="5C548517"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UK photocard driving licence</w:t>
      </w:r>
    </w:p>
    <w:p w14:paraId="31829E18"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National identity card, where applicable</w:t>
      </w:r>
    </w:p>
    <w:p w14:paraId="7AF7D748"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If Horizon has requested evidence of an existing qualification or licence, please also bring the original document or another form of evidence approved by Horizon.</w:t>
      </w:r>
    </w:p>
    <w:p w14:paraId="76233E2E"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110AD9D3" w14:textId="77777777" w:rsidR="005E5B47" w:rsidRPr="005E5B47" w:rsidRDefault="005E5B47" w:rsidP="005E5B47">
      <w:pPr>
        <w:widowControl w:val="0"/>
        <w:ind w:right="-11"/>
        <w:rPr>
          <w:rFonts w:asciiTheme="majorHAnsi" w:eastAsia="Times New Roman" w:hAnsiTheme="majorHAnsi" w:cstheme="majorHAnsi"/>
          <w:b/>
          <w:bCs/>
          <w:sz w:val="22"/>
          <w:szCs w:val="22"/>
          <w:u w:val="single"/>
          <w:lang w:val="en-GB" w:eastAsia="en-GB"/>
        </w:rPr>
      </w:pPr>
      <w:r w:rsidRPr="005E5B47">
        <w:rPr>
          <w:rFonts w:asciiTheme="majorHAnsi" w:eastAsia="Times New Roman" w:hAnsiTheme="majorHAnsi" w:cstheme="majorHAnsi"/>
          <w:b/>
          <w:bCs/>
          <w:sz w:val="22"/>
          <w:szCs w:val="22"/>
          <w:u w:val="single"/>
          <w:lang w:val="en-GB" w:eastAsia="en-GB"/>
        </w:rPr>
        <w:t>HEALTH, FITNESS AND WELLBEING</w:t>
      </w:r>
    </w:p>
    <w:p w14:paraId="68532015"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The HECPO course includes physical activity and realistic practical exercises. Depending on the programme and conditions, activities may involve:</w:t>
      </w:r>
    </w:p>
    <w:p w14:paraId="6DC4A3FA"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5802BAD1"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Running, walking or moving over rough or uneven ground</w:t>
      </w:r>
    </w:p>
    <w:p w14:paraId="7BC5C10F"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Kneeling, crouching, lifting or carrying equipment</w:t>
      </w:r>
    </w:p>
    <w:p w14:paraId="6C8C542F"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Getting into and out of vehicles or confined training areas</w:t>
      </w:r>
    </w:p>
    <w:p w14:paraId="5E86731A"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Repeated drills and prolonged periods outdoors</w:t>
      </w:r>
    </w:p>
    <w:p w14:paraId="66FA992A"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Exposure to mud, rain, cold, heat, noise or reduced visibility</w:t>
      </w:r>
    </w:p>
    <w:p w14:paraId="36D2CF9A"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lastRenderedPageBreak/>
        <w:t>• Wearing tactical equipment</w:t>
      </w:r>
    </w:p>
    <w:p w14:paraId="50731DA3"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Airsoft and simulated-weapons exercises</w:t>
      </w:r>
    </w:p>
    <w:p w14:paraId="6B44D61F"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Scenarios involving time pressure, confrontation, simulated threats or distressing subject matter</w:t>
      </w:r>
    </w:p>
    <w:p w14:paraId="700D6D46" w14:textId="77777777" w:rsidR="005E5B47" w:rsidRDefault="005E5B47" w:rsidP="005E5B47">
      <w:pPr>
        <w:widowControl w:val="0"/>
        <w:ind w:right="-11"/>
        <w:rPr>
          <w:rFonts w:asciiTheme="majorHAnsi" w:eastAsia="Times New Roman" w:hAnsiTheme="majorHAnsi" w:cstheme="majorHAnsi"/>
          <w:sz w:val="22"/>
          <w:szCs w:val="22"/>
          <w:lang w:val="en-GB" w:eastAsia="en-GB"/>
        </w:rPr>
      </w:pPr>
    </w:p>
    <w:p w14:paraId="4AD75048" w14:textId="2BD39BD1"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These activities carry an inherent risk of fatigue, muscular strain, slips, trips, falls, cuts, abrasions, bruising and other injury. Risks will be managed through appropriate planning, supervision, briefings, protective equipment and instructor control.</w:t>
      </w:r>
    </w:p>
    <w:p w14:paraId="26C63099"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412FBF16"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Learners must be sufficiently fit to participate safely and may be required to complete a Physical Activity Readiness Questionnaire or health and fitness declaration at the beginning of the course.</w:t>
      </w:r>
    </w:p>
    <w:p w14:paraId="5FC27C2B"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Before attending, you must contact Horizon if you have any illness, injury, medical condition, disability, pregnancy, recent surgery or other concern that may affect your ability to participate safely.</w:t>
      </w:r>
    </w:p>
    <w:p w14:paraId="55AFCA13"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43225AE8"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You should also notify Horizon if you:</w:t>
      </w:r>
    </w:p>
    <w:p w14:paraId="0B61D853"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18065598"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Are receiving medical treatment</w:t>
      </w:r>
    </w:p>
    <w:p w14:paraId="460E5D7E"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Take medication that may affect alertness, balance, mobility or physical performance</w:t>
      </w:r>
    </w:p>
    <w:p w14:paraId="30258A3C"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Have a heart, respiratory, neurological, musculoskeletal or mental-health condition that may be relevant</w:t>
      </w:r>
    </w:p>
    <w:p w14:paraId="2B34E302"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Have allergies, including serious or potentially life-threatening allergies</w:t>
      </w:r>
    </w:p>
    <w:p w14:paraId="26F59AF2"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Have previously been advised by a medical professional to restrict physical activity</w:t>
      </w:r>
    </w:p>
    <w:p w14:paraId="3745F9E0"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Are uncertain whether you are fit to participate</w:t>
      </w:r>
    </w:p>
    <w:p w14:paraId="05164665" w14:textId="77777777" w:rsidR="005E5B47" w:rsidRDefault="005E5B47" w:rsidP="005E5B47">
      <w:pPr>
        <w:widowControl w:val="0"/>
        <w:ind w:right="-11"/>
        <w:rPr>
          <w:rFonts w:asciiTheme="majorHAnsi" w:eastAsia="Times New Roman" w:hAnsiTheme="majorHAnsi" w:cstheme="majorHAnsi"/>
          <w:sz w:val="22"/>
          <w:szCs w:val="22"/>
          <w:lang w:val="en-GB" w:eastAsia="en-GB"/>
        </w:rPr>
      </w:pPr>
    </w:p>
    <w:p w14:paraId="128FD68D" w14:textId="43B4AB23"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Where appropriate, you should seek advice from a qualified healthcare professional before attending.</w:t>
      </w:r>
    </w:p>
    <w:p w14:paraId="3EB1E7B8"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3326A056"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Essential medication, including inhalers or adrenaline auto-injectors, must be brought to the course and kept readily accessible. Please tell the instructor where emergency medication is carried.</w:t>
      </w:r>
    </w:p>
    <w:p w14:paraId="60F85EB0"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6BE1D729"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Health information will be handled sensitively and shared only where reasonably necessary to protect you or others. However, instructors must be given sufficient information to manage foreseeable safety risks.</w:t>
      </w:r>
    </w:p>
    <w:p w14:paraId="6EF473B1"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52082A84"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Learners must immediately report any injury, illness, dizziness, breathing difficulty, pain or other concern that arises during training. Requesting assistance or stopping because of a genuine safety concern will be treated seriously and professionally.</w:t>
      </w:r>
    </w:p>
    <w:p w14:paraId="3A1B40D9"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1E53F614" w14:textId="77777777" w:rsidR="005E5B47" w:rsidRPr="005E5B47" w:rsidRDefault="005E5B47" w:rsidP="005E5B47">
      <w:pPr>
        <w:widowControl w:val="0"/>
        <w:ind w:right="-11"/>
        <w:rPr>
          <w:rFonts w:asciiTheme="majorHAnsi" w:eastAsia="Times New Roman" w:hAnsiTheme="majorHAnsi" w:cstheme="majorHAnsi"/>
          <w:b/>
          <w:bCs/>
          <w:sz w:val="22"/>
          <w:szCs w:val="22"/>
          <w:u w:val="single"/>
          <w:lang w:val="en-GB" w:eastAsia="en-GB"/>
        </w:rPr>
      </w:pPr>
      <w:r w:rsidRPr="005E5B47">
        <w:rPr>
          <w:rFonts w:asciiTheme="majorHAnsi" w:eastAsia="Times New Roman" w:hAnsiTheme="majorHAnsi" w:cstheme="majorHAnsi"/>
          <w:b/>
          <w:bCs/>
          <w:sz w:val="22"/>
          <w:szCs w:val="22"/>
          <w:u w:val="single"/>
          <w:lang w:val="en-GB" w:eastAsia="en-GB"/>
        </w:rPr>
        <w:t>ADDITIONAL SUPPORT AND REASONABLE ADJUSTMENTS</w:t>
      </w:r>
    </w:p>
    <w:p w14:paraId="161414DE"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Horizon is committed to providing an inclusive learning environment.</w:t>
      </w:r>
    </w:p>
    <w:p w14:paraId="360F8914"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1B713396"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If you have dyslexia, a disability, neurodivergence, a learning difficulty, a medical condition, a religious requirement or another support need, please contact Horizon before the course wherever possible.</w:t>
      </w:r>
    </w:p>
    <w:p w14:paraId="6860C602"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60D4B80A"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Providing information in advance allows Horizon to consider reasonable adjustments and discuss what support may be appropriate. Examples may include additional explanation, accessible course materials, seating considerations, rest arrangements or reasonable adjustments to the way information is presented.</w:t>
      </w:r>
    </w:p>
    <w:p w14:paraId="0690C3FE"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5BA53A76"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Any adjustment must be reasonable, must not create an unacceptable safety risk and must not remove an essential competence or practical requirement of the course.</w:t>
      </w:r>
    </w:p>
    <w:p w14:paraId="0AFE5FFC"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6CC0B11B"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Learners do not need to provide unnecessary personal medical details, but Horizon will require enough relevant information to understand the support requested and to manage safety appropriately.</w:t>
      </w:r>
    </w:p>
    <w:p w14:paraId="49C30006"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37575CC2" w14:textId="77777777" w:rsidR="005E5B47" w:rsidRPr="005E5B47" w:rsidRDefault="005E5B47" w:rsidP="005E5B47">
      <w:pPr>
        <w:widowControl w:val="0"/>
        <w:ind w:right="-11"/>
        <w:rPr>
          <w:rFonts w:asciiTheme="majorHAnsi" w:eastAsia="Times New Roman" w:hAnsiTheme="majorHAnsi" w:cstheme="majorHAnsi"/>
          <w:b/>
          <w:bCs/>
          <w:sz w:val="22"/>
          <w:szCs w:val="22"/>
          <w:u w:val="single"/>
          <w:lang w:val="en-GB" w:eastAsia="en-GB"/>
        </w:rPr>
      </w:pPr>
      <w:r w:rsidRPr="005E5B47">
        <w:rPr>
          <w:rFonts w:asciiTheme="majorHAnsi" w:eastAsia="Times New Roman" w:hAnsiTheme="majorHAnsi" w:cstheme="majorHAnsi"/>
          <w:b/>
          <w:bCs/>
          <w:sz w:val="22"/>
          <w:szCs w:val="22"/>
          <w:u w:val="single"/>
          <w:lang w:val="en-GB" w:eastAsia="en-GB"/>
        </w:rPr>
        <w:t>SAFETY AND INSTRUCTOR CONTROL</w:t>
      </w:r>
    </w:p>
    <w:p w14:paraId="2D8E535F"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Safety instructions are mandatory.</w:t>
      </w:r>
    </w:p>
    <w:p w14:paraId="59A49D20"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482135A2"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Before each practical activity, the instructor will explain the purpose of the exercise, relevant hazards, control measures, boundaries, personal protective equipment and the procedure for stopping the activity.</w:t>
      </w:r>
    </w:p>
    <w:p w14:paraId="1FF3B173"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3D1364B0"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Learners must:</w:t>
      </w:r>
    </w:p>
    <w:p w14:paraId="7A97E00D"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2C0A8FCD"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Follow all instructor and venue safety instructions</w:t>
      </w:r>
    </w:p>
    <w:p w14:paraId="2C3B7979"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Remain within designated training areas</w:t>
      </w:r>
    </w:p>
    <w:p w14:paraId="00AFF42C"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Use equipment only when authorised</w:t>
      </w:r>
    </w:p>
    <w:p w14:paraId="7936EDF5"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Wear required protective equipment correctly</w:t>
      </w:r>
    </w:p>
    <w:p w14:paraId="4B53D620"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Immediately report damaged, defective or missing equipment</w:t>
      </w:r>
    </w:p>
    <w:p w14:paraId="6A4A743F"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Immediately report accidents, injuries, incidents and near misses</w:t>
      </w:r>
    </w:p>
    <w:p w14:paraId="455A80EF"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Stop an activity if instructed to do so</w:t>
      </w:r>
    </w:p>
    <w:p w14:paraId="3C1127D1"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Avoid reckless, intimidating or unauthorised behaviour</w:t>
      </w:r>
    </w:p>
    <w:p w14:paraId="79315257"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Take reasonable care of their own safety and the safety of others</w:t>
      </w:r>
    </w:p>
    <w:p w14:paraId="27F2ADD0" w14:textId="77777777" w:rsidR="005E5B47" w:rsidRDefault="005E5B47" w:rsidP="005E5B47">
      <w:pPr>
        <w:widowControl w:val="0"/>
        <w:ind w:right="-11"/>
        <w:rPr>
          <w:rFonts w:asciiTheme="majorHAnsi" w:eastAsia="Times New Roman" w:hAnsiTheme="majorHAnsi" w:cstheme="majorHAnsi"/>
          <w:sz w:val="22"/>
          <w:szCs w:val="22"/>
          <w:lang w:val="en-GB" w:eastAsia="en-GB"/>
        </w:rPr>
      </w:pPr>
    </w:p>
    <w:p w14:paraId="7430D681" w14:textId="2F7B4AD6"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A safety word, signal or stop procedure may be used during practical scenarios. If the stop procedure is used, all learners must immediately stop, remain safe and await further instruction.</w:t>
      </w:r>
    </w:p>
    <w:p w14:paraId="10A1F94B"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Failure to follow safety instructions may result in removal from an activity or, where necessary, removal from the course.</w:t>
      </w:r>
    </w:p>
    <w:p w14:paraId="1BCA9639"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30E57169" w14:textId="77777777" w:rsidR="005E5B47" w:rsidRPr="005E5B47" w:rsidRDefault="005E5B47" w:rsidP="005E5B47">
      <w:pPr>
        <w:widowControl w:val="0"/>
        <w:ind w:right="-11"/>
        <w:rPr>
          <w:rFonts w:asciiTheme="majorHAnsi" w:eastAsia="Times New Roman" w:hAnsiTheme="majorHAnsi" w:cstheme="majorHAnsi"/>
          <w:b/>
          <w:bCs/>
          <w:sz w:val="22"/>
          <w:szCs w:val="22"/>
          <w:u w:val="single"/>
          <w:lang w:val="en-GB" w:eastAsia="en-GB"/>
        </w:rPr>
      </w:pPr>
      <w:r w:rsidRPr="005E5B47">
        <w:rPr>
          <w:rFonts w:asciiTheme="majorHAnsi" w:eastAsia="Times New Roman" w:hAnsiTheme="majorHAnsi" w:cstheme="majorHAnsi"/>
          <w:b/>
          <w:bCs/>
          <w:sz w:val="22"/>
          <w:szCs w:val="22"/>
          <w:u w:val="single"/>
          <w:lang w:val="en-GB" w:eastAsia="en-GB"/>
        </w:rPr>
        <w:t>AIRSOFT AND TRAINING WEAPONS</w:t>
      </w:r>
    </w:p>
    <w:p w14:paraId="6D3CA7B4"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The course may involve the handling and firing of Airsoft weapons or the use of other realistic training weapons.</w:t>
      </w:r>
    </w:p>
    <w:p w14:paraId="690063E3"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4AFA8712"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Airsoft and training weapons must be treated as capable of causing injury. They may only be handled under the direction of an authorised instructor and within the designated training area.</w:t>
      </w:r>
    </w:p>
    <w:p w14:paraId="081C9FEC"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Learners must follow all weapon-handling rules provided during the safety briefing, including instructions concerning muzzle direction, trigger discipline, loading, unloading, safe areas and the wearing of eye protection.</w:t>
      </w:r>
    </w:p>
    <w:p w14:paraId="099CEA4F"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4D2FE72B"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Suitable eye protection will be provided where required. Learners may bring their own eye protection, but it must be inspected and approved by the instructor before use.</w:t>
      </w:r>
    </w:p>
    <w:p w14:paraId="15242CDB"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41C42C92"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Do not bring any of the following to the course:</w:t>
      </w:r>
    </w:p>
    <w:p w14:paraId="5ECAA158"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1DEEAF9D"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Live firearms</w:t>
      </w:r>
    </w:p>
    <w:p w14:paraId="68D3D3F4"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Live ammunition</w:t>
      </w:r>
    </w:p>
    <w:p w14:paraId="21772124"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Blank-firing weapons or blank ammunition</w:t>
      </w:r>
    </w:p>
    <w:p w14:paraId="723F3253"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Knives or other offensive weapons</w:t>
      </w:r>
    </w:p>
    <w:p w14:paraId="7D7A8898"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lastRenderedPageBreak/>
        <w:t>• Irritant or incapacitant sprays</w:t>
      </w:r>
    </w:p>
    <w:p w14:paraId="60D72587"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Pyrotechnics, smoke devices or explosive articles</w:t>
      </w:r>
    </w:p>
    <w:p w14:paraId="38C7A50E"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Privately owned Airsoft weapons</w:t>
      </w:r>
    </w:p>
    <w:p w14:paraId="5E13CAF9"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Any replica weapon or controlled item that Horizon has not expressly authorised in writing</w:t>
      </w:r>
    </w:p>
    <w:p w14:paraId="78DAC31D" w14:textId="77777777" w:rsidR="005E5B47" w:rsidRDefault="005E5B47" w:rsidP="005E5B47">
      <w:pPr>
        <w:widowControl w:val="0"/>
        <w:ind w:right="-11"/>
        <w:rPr>
          <w:rFonts w:asciiTheme="majorHAnsi" w:eastAsia="Times New Roman" w:hAnsiTheme="majorHAnsi" w:cstheme="majorHAnsi"/>
          <w:sz w:val="22"/>
          <w:szCs w:val="22"/>
          <w:lang w:val="en-GB" w:eastAsia="en-GB"/>
        </w:rPr>
      </w:pPr>
    </w:p>
    <w:p w14:paraId="385E97D6" w14:textId="1E9C9A5E"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Possession or use of unauthorised equipment may result in removal from the course and, where appropriate, referral to the relevant authorities.</w:t>
      </w:r>
    </w:p>
    <w:p w14:paraId="65F85AB7"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1FF3BD5E" w14:textId="77777777" w:rsidR="005E5B47" w:rsidRPr="005E5B47" w:rsidRDefault="005E5B47" w:rsidP="005E5B47">
      <w:pPr>
        <w:widowControl w:val="0"/>
        <w:ind w:right="-11"/>
        <w:rPr>
          <w:rFonts w:asciiTheme="majorHAnsi" w:eastAsia="Times New Roman" w:hAnsiTheme="majorHAnsi" w:cstheme="majorHAnsi"/>
          <w:b/>
          <w:bCs/>
          <w:sz w:val="22"/>
          <w:szCs w:val="22"/>
          <w:u w:val="single"/>
          <w:lang w:val="en-GB" w:eastAsia="en-GB"/>
        </w:rPr>
      </w:pPr>
      <w:r w:rsidRPr="005E5B47">
        <w:rPr>
          <w:rFonts w:asciiTheme="majorHAnsi" w:eastAsia="Times New Roman" w:hAnsiTheme="majorHAnsi" w:cstheme="majorHAnsi"/>
          <w:b/>
          <w:bCs/>
          <w:sz w:val="22"/>
          <w:szCs w:val="22"/>
          <w:u w:val="single"/>
          <w:lang w:val="en-GB" w:eastAsia="en-GB"/>
        </w:rPr>
        <w:t>PERSONAL TACTICAL EQUIPMENT</w:t>
      </w:r>
    </w:p>
    <w:p w14:paraId="64B483B5"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Horizon will provide the tactical and training equipment required for the course.</w:t>
      </w:r>
    </w:p>
    <w:p w14:paraId="03C8B0E1"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7C2D984F"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Learners may bring personally owned belt kit, holsters, slings or magazine pouches, but all equipment must be safe, serviceable and approved by the instructor before use.</w:t>
      </w:r>
    </w:p>
    <w:p w14:paraId="506A6942"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7C38FB91"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The course has previously used Glock 17-style Airsoft pistols and AK-47 or M4-style rifle magazines. Equipment may change between courses, so please check with Horizon before purchasing or relying upon personally owned equipment.</w:t>
      </w:r>
    </w:p>
    <w:p w14:paraId="5B634B0C"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3117E708"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All pistol drills will normally be conducted from a waist-mounted holster. Thigh-mounted or plate-carrier-mounted holsters should not be brought unless Horizon has specifically authorised them.</w:t>
      </w:r>
    </w:p>
    <w:p w14:paraId="214B5C99"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7D06F365"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Horizon and the venue cannot accept responsibility for personal equipment that is lost, damaged or left unattended.</w:t>
      </w:r>
    </w:p>
    <w:p w14:paraId="2D063E39"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0EB47390" w14:textId="77777777" w:rsidR="005E5B47" w:rsidRPr="005E5B47" w:rsidRDefault="005E5B47" w:rsidP="005E5B47">
      <w:pPr>
        <w:widowControl w:val="0"/>
        <w:ind w:right="-11"/>
        <w:rPr>
          <w:rFonts w:asciiTheme="majorHAnsi" w:eastAsia="Times New Roman" w:hAnsiTheme="majorHAnsi" w:cstheme="majorHAnsi"/>
          <w:b/>
          <w:bCs/>
          <w:sz w:val="22"/>
          <w:szCs w:val="22"/>
          <w:u w:val="single"/>
          <w:lang w:val="en-GB" w:eastAsia="en-GB"/>
        </w:rPr>
      </w:pPr>
      <w:r w:rsidRPr="005E5B47">
        <w:rPr>
          <w:rFonts w:asciiTheme="majorHAnsi" w:eastAsia="Times New Roman" w:hAnsiTheme="majorHAnsi" w:cstheme="majorHAnsi"/>
          <w:b/>
          <w:bCs/>
          <w:sz w:val="22"/>
          <w:szCs w:val="22"/>
          <w:u w:val="single"/>
          <w:lang w:val="en-GB" w:eastAsia="en-GB"/>
        </w:rPr>
        <w:t>CLOTHING AND EQUIPMENT</w:t>
      </w:r>
    </w:p>
    <w:p w14:paraId="3BC2172E"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A substantial part of the course may take place outdoors in physically demanding, wet, muddy or cold conditions. Expensive or delicate clothing is unsuitable.</w:t>
      </w:r>
    </w:p>
    <w:p w14:paraId="5707078C"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20001E93"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Clothing must be clean, serviceable, appropriate for the weather and must not restrict movement or interfere with safety equipment.</w:t>
      </w:r>
    </w:p>
    <w:p w14:paraId="3AAD1B49"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3FA19F3B"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Please bring:</w:t>
      </w:r>
    </w:p>
    <w:p w14:paraId="7CB7058F"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36666C42"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Robust outdoor footwear, preferably boots with suitable tread and ankle support</w:t>
      </w:r>
    </w:p>
    <w:p w14:paraId="1253E0F1"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Robust walking or work trousers</w:t>
      </w:r>
    </w:p>
    <w:p w14:paraId="36E94389"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T-shirts, base layers, shirts, fleeces or similar suitable upper-body clothing</w:t>
      </w:r>
    </w:p>
    <w:p w14:paraId="2DD0AB46"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Warm and waterproof outer clothing</w:t>
      </w:r>
    </w:p>
    <w:p w14:paraId="3947615D"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Warm hat and gloves during colder conditions</w:t>
      </w:r>
    </w:p>
    <w:p w14:paraId="026F0AD3"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A suitable robust waist belt or rigger-style belt</w:t>
      </w:r>
    </w:p>
    <w:p w14:paraId="78FEF28D"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PT or running clothing and appropriate footwear</w:t>
      </w:r>
    </w:p>
    <w:p w14:paraId="67AC0A60"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Sufficient casual clothing for the duration of the course</w:t>
      </w:r>
    </w:p>
    <w:p w14:paraId="4E16FF15"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A complete change of dry clothing</w:t>
      </w:r>
    </w:p>
    <w:p w14:paraId="6344AC48"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Spare socks</w:t>
      </w:r>
    </w:p>
    <w:p w14:paraId="5C923653"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A towel</w:t>
      </w:r>
    </w:p>
    <w:p w14:paraId="703AE4C4"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A bag for wet or muddy clothing</w:t>
      </w:r>
    </w:p>
    <w:p w14:paraId="1E673282"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A small rucksack or daysack</w:t>
      </w:r>
    </w:p>
    <w:p w14:paraId="78097014"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A head torch with spare batteries</w:t>
      </w:r>
    </w:p>
    <w:p w14:paraId="1D1D9AB7"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Sun cream during warmer weather</w:t>
      </w:r>
    </w:p>
    <w:p w14:paraId="13C5243E"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Insect repellent, particularly during midge season</w:t>
      </w:r>
    </w:p>
    <w:p w14:paraId="0D0C1620"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A scrubbing brush or other means of cleaning muddy footwear</w:t>
      </w:r>
    </w:p>
    <w:p w14:paraId="23B97490"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lastRenderedPageBreak/>
        <w:t>• A reusable water bottle</w:t>
      </w:r>
    </w:p>
    <w:p w14:paraId="1CB96EDD"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Packed meals and snacks</w:t>
      </w:r>
    </w:p>
    <w:p w14:paraId="10DED0C1"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Any essential personal medication</w:t>
      </w:r>
    </w:p>
    <w:p w14:paraId="4EFB45FE"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A supportive sports bra, where required</w:t>
      </w:r>
    </w:p>
    <w:p w14:paraId="574418D0" w14:textId="77777777" w:rsidR="005E5B47" w:rsidRDefault="005E5B47" w:rsidP="005E5B47">
      <w:pPr>
        <w:widowControl w:val="0"/>
        <w:ind w:right="-11"/>
        <w:rPr>
          <w:rFonts w:asciiTheme="majorHAnsi" w:eastAsia="Times New Roman" w:hAnsiTheme="majorHAnsi" w:cstheme="majorHAnsi"/>
          <w:sz w:val="22"/>
          <w:szCs w:val="22"/>
          <w:lang w:val="en-GB" w:eastAsia="en-GB"/>
        </w:rPr>
      </w:pPr>
    </w:p>
    <w:p w14:paraId="18B8FEDD" w14:textId="145D3843"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Military camouflage or disruptive-pattern clothing must not be worn unless Horizon has specifically authorised it.</w:t>
      </w:r>
    </w:p>
    <w:p w14:paraId="35548699"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0C1612BF"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Tracksuits and shorts are not suitable classroom clothing unless the instructor has directed that they may be worn for a particular physical activity.</w:t>
      </w:r>
    </w:p>
    <w:p w14:paraId="0772DC17"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45D9CE2D"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Please check the forecast shortly before travelling and pack for conditions that may change rapidly.</w:t>
      </w:r>
    </w:p>
    <w:p w14:paraId="2005FFD6"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4FC7754E" w14:textId="77777777" w:rsidR="005E5B47" w:rsidRPr="005E5B47" w:rsidRDefault="005E5B47" w:rsidP="005E5B47">
      <w:pPr>
        <w:widowControl w:val="0"/>
        <w:ind w:right="-11"/>
        <w:rPr>
          <w:rFonts w:asciiTheme="majorHAnsi" w:eastAsia="Times New Roman" w:hAnsiTheme="majorHAnsi" w:cstheme="majorHAnsi"/>
          <w:b/>
          <w:bCs/>
          <w:sz w:val="22"/>
          <w:szCs w:val="22"/>
          <w:u w:val="single"/>
          <w:lang w:val="en-GB" w:eastAsia="en-GB"/>
        </w:rPr>
      </w:pPr>
      <w:r w:rsidRPr="005E5B47">
        <w:rPr>
          <w:rFonts w:asciiTheme="majorHAnsi" w:eastAsia="Times New Roman" w:hAnsiTheme="majorHAnsi" w:cstheme="majorHAnsi"/>
          <w:b/>
          <w:bCs/>
          <w:sz w:val="22"/>
          <w:szCs w:val="22"/>
          <w:u w:val="single"/>
          <w:lang w:val="en-GB" w:eastAsia="en-GB"/>
        </w:rPr>
        <w:t>STATIONERY AND COURSE MATERIALS</w:t>
      </w:r>
    </w:p>
    <w:p w14:paraId="31EC0CD3"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Please bring:</w:t>
      </w:r>
    </w:p>
    <w:p w14:paraId="7571BCC7"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47B4CC2D"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An A4 writing pad or notebook</w:t>
      </w:r>
    </w:p>
    <w:p w14:paraId="7E09A5CC"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Black writing pens</w:t>
      </w:r>
    </w:p>
    <w:p w14:paraId="532A7FF0"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A pencil</w:t>
      </w:r>
    </w:p>
    <w:p w14:paraId="207B0BB5"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Any pre-course material supplied by Horizon</w:t>
      </w:r>
    </w:p>
    <w:p w14:paraId="2B7CD959"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Any qualification or licence evidence requested before attendance</w:t>
      </w:r>
    </w:p>
    <w:p w14:paraId="6FAB06D1"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Electronic devices may not always be suitable for taking notes during practical or outdoor training.</w:t>
      </w:r>
    </w:p>
    <w:p w14:paraId="436388F4"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0F3177D0" w14:textId="77777777" w:rsidR="005E5B47" w:rsidRPr="005E5B47" w:rsidRDefault="005E5B47" w:rsidP="005E5B47">
      <w:pPr>
        <w:widowControl w:val="0"/>
        <w:ind w:right="-11"/>
        <w:rPr>
          <w:rFonts w:asciiTheme="majorHAnsi" w:eastAsia="Times New Roman" w:hAnsiTheme="majorHAnsi" w:cstheme="majorHAnsi"/>
          <w:b/>
          <w:bCs/>
          <w:sz w:val="22"/>
          <w:szCs w:val="22"/>
          <w:u w:val="single"/>
          <w:lang w:val="en-GB" w:eastAsia="en-GB"/>
        </w:rPr>
      </w:pPr>
      <w:r w:rsidRPr="005E5B47">
        <w:rPr>
          <w:rFonts w:asciiTheme="majorHAnsi" w:eastAsia="Times New Roman" w:hAnsiTheme="majorHAnsi" w:cstheme="majorHAnsi"/>
          <w:b/>
          <w:bCs/>
          <w:sz w:val="22"/>
          <w:szCs w:val="22"/>
          <w:u w:val="single"/>
          <w:lang w:val="en-GB" w:eastAsia="en-GB"/>
        </w:rPr>
        <w:t>PERSONAL PROPERTY AND ELECTRONIC DEVICES</w:t>
      </w:r>
    </w:p>
    <w:p w14:paraId="77CE3203"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Learners are responsible for the security of their own property.</w:t>
      </w:r>
    </w:p>
    <w:p w14:paraId="3C6199EC"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Mobile phones must be switched off or placed on silent during teaching, safety briefings, demonstrations and practical exercises.</w:t>
      </w:r>
    </w:p>
    <w:p w14:paraId="30AF8F96"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075ABDE4"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Photography, audio recording or video recording is not permitted unless the instructor has given express permission.</w:t>
      </w:r>
    </w:p>
    <w:p w14:paraId="3B6449FA"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3F338E6C"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Learners must not publish photographs, videos, scenario information, personal information about other learners or details of training methods on social media without appropriate permission.</w:t>
      </w:r>
    </w:p>
    <w:p w14:paraId="14D03E83"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37EBA0B9"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Horizon accepts no responsibility for property that is lost, stolen, damaged or left behind, except where liability cannot lawfully be excluded.</w:t>
      </w:r>
    </w:p>
    <w:p w14:paraId="1B5F3995"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p w14:paraId="6581AABA" w14:textId="77777777" w:rsidR="005E5B47" w:rsidRPr="005E5B47" w:rsidRDefault="005E5B47" w:rsidP="005E5B47">
      <w:pPr>
        <w:widowControl w:val="0"/>
        <w:ind w:right="-11"/>
        <w:rPr>
          <w:rFonts w:asciiTheme="majorHAnsi" w:eastAsia="Times New Roman" w:hAnsiTheme="majorHAnsi" w:cstheme="majorHAnsi"/>
          <w:b/>
          <w:bCs/>
          <w:sz w:val="22"/>
          <w:szCs w:val="22"/>
          <w:u w:val="single"/>
          <w:lang w:val="en-GB" w:eastAsia="en-GB"/>
        </w:rPr>
      </w:pPr>
      <w:r w:rsidRPr="005E5B47">
        <w:rPr>
          <w:rFonts w:asciiTheme="majorHAnsi" w:eastAsia="Times New Roman" w:hAnsiTheme="majorHAnsi" w:cstheme="majorHAnsi"/>
          <w:b/>
          <w:bCs/>
          <w:sz w:val="22"/>
          <w:szCs w:val="22"/>
          <w:u w:val="single"/>
          <w:lang w:val="en-GB" w:eastAsia="en-GB"/>
        </w:rPr>
        <w:t>BEHAVIOUR AND PROFESSIONAL STANDARDS</w:t>
      </w:r>
    </w:p>
    <w:p w14:paraId="3A7F9363"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Learners are expected to behave professionally and respectfully towards instructors, venue staff, other learners, members of the public and anyone participating in a scenario.</w:t>
      </w:r>
    </w:p>
    <w:p w14:paraId="1C0313D9" w14:textId="77777777" w:rsidR="00E04D51" w:rsidRPr="005E5B47" w:rsidRDefault="00E04D51" w:rsidP="005E5B47">
      <w:pPr>
        <w:widowControl w:val="0"/>
        <w:ind w:right="-11"/>
        <w:rPr>
          <w:rFonts w:asciiTheme="majorHAnsi" w:eastAsia="Times New Roman" w:hAnsiTheme="majorHAnsi" w:cstheme="majorHAnsi"/>
          <w:sz w:val="22"/>
          <w:szCs w:val="22"/>
          <w:lang w:val="en-GB" w:eastAsia="en-GB"/>
        </w:rPr>
      </w:pPr>
    </w:p>
    <w:p w14:paraId="4B46136F"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Horizon operates a zero-tolerance approach to:</w:t>
      </w:r>
    </w:p>
    <w:p w14:paraId="23749249" w14:textId="77777777" w:rsidR="00E04D51" w:rsidRPr="005E5B47" w:rsidRDefault="00E04D51" w:rsidP="005E5B47">
      <w:pPr>
        <w:widowControl w:val="0"/>
        <w:ind w:right="-11"/>
        <w:rPr>
          <w:rFonts w:asciiTheme="majorHAnsi" w:eastAsia="Times New Roman" w:hAnsiTheme="majorHAnsi" w:cstheme="majorHAnsi"/>
          <w:sz w:val="22"/>
          <w:szCs w:val="22"/>
          <w:lang w:val="en-GB" w:eastAsia="en-GB"/>
        </w:rPr>
      </w:pPr>
    </w:p>
    <w:p w14:paraId="5A645453"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Bullying, harassment or intimidation</w:t>
      </w:r>
    </w:p>
    <w:p w14:paraId="5603ED89"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Discrimination or abusive behaviour</w:t>
      </w:r>
    </w:p>
    <w:p w14:paraId="6FBC847F"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Racist, sexist, homophobic, transphobic, religious or otherwise discriminatory language or conduct</w:t>
      </w:r>
    </w:p>
    <w:p w14:paraId="2E33F346"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Unsafe, reckless or deliberately disruptive behaviour</w:t>
      </w:r>
    </w:p>
    <w:p w14:paraId="1A089714"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lastRenderedPageBreak/>
        <w:t>• Damage to the venue, vehicles or equipment</w:t>
      </w:r>
    </w:p>
    <w:p w14:paraId="56989B27"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Possession or use of illegal drugs</w:t>
      </w:r>
    </w:p>
    <w:p w14:paraId="37850C8C"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Attendance while impaired by alcohol, drugs or medication</w:t>
      </w:r>
    </w:p>
    <w:p w14:paraId="4A26577B" w14:textId="77777777" w:rsidR="00E04D51" w:rsidRDefault="00E04D51" w:rsidP="005E5B47">
      <w:pPr>
        <w:widowControl w:val="0"/>
        <w:ind w:right="-11"/>
        <w:rPr>
          <w:rFonts w:asciiTheme="majorHAnsi" w:eastAsia="Times New Roman" w:hAnsiTheme="majorHAnsi" w:cstheme="majorHAnsi"/>
          <w:sz w:val="22"/>
          <w:szCs w:val="22"/>
          <w:lang w:val="en-GB" w:eastAsia="en-GB"/>
        </w:rPr>
      </w:pPr>
    </w:p>
    <w:p w14:paraId="063F277C" w14:textId="4A1CB3B1"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Alcohol must not be consumed during training or before any session where it could affect safety, judgement or performance.</w:t>
      </w:r>
    </w:p>
    <w:p w14:paraId="0880A8FF" w14:textId="77777777" w:rsidR="00E04D51" w:rsidRPr="005E5B47" w:rsidRDefault="00E04D51" w:rsidP="005E5B47">
      <w:pPr>
        <w:widowControl w:val="0"/>
        <w:ind w:right="-11"/>
        <w:rPr>
          <w:rFonts w:asciiTheme="majorHAnsi" w:eastAsia="Times New Roman" w:hAnsiTheme="majorHAnsi" w:cstheme="majorHAnsi"/>
          <w:sz w:val="22"/>
          <w:szCs w:val="22"/>
          <w:lang w:val="en-GB" w:eastAsia="en-GB"/>
        </w:rPr>
      </w:pPr>
    </w:p>
    <w:p w14:paraId="3FDA849B"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Serious misconduct or repeated failure to follow reasonable instructions may result in removal from the course in accordance with Horizon’s Terms and Conditions.</w:t>
      </w:r>
    </w:p>
    <w:p w14:paraId="0A5E2AF9" w14:textId="77777777" w:rsidR="00E04D51" w:rsidRPr="005E5B47" w:rsidRDefault="00E04D51" w:rsidP="005E5B47">
      <w:pPr>
        <w:widowControl w:val="0"/>
        <w:ind w:right="-11"/>
        <w:rPr>
          <w:rFonts w:asciiTheme="majorHAnsi" w:eastAsia="Times New Roman" w:hAnsiTheme="majorHAnsi" w:cstheme="majorHAnsi"/>
          <w:sz w:val="22"/>
          <w:szCs w:val="22"/>
          <w:lang w:val="en-GB" w:eastAsia="en-GB"/>
        </w:rPr>
      </w:pPr>
    </w:p>
    <w:p w14:paraId="3D1E0FDE" w14:textId="77777777" w:rsidR="005E5B47" w:rsidRPr="00E04D51" w:rsidRDefault="005E5B47" w:rsidP="005E5B47">
      <w:pPr>
        <w:widowControl w:val="0"/>
        <w:ind w:right="-11"/>
        <w:rPr>
          <w:rFonts w:asciiTheme="majorHAnsi" w:eastAsia="Times New Roman" w:hAnsiTheme="majorHAnsi" w:cstheme="majorHAnsi"/>
          <w:b/>
          <w:bCs/>
          <w:sz w:val="22"/>
          <w:szCs w:val="22"/>
          <w:u w:val="single"/>
          <w:lang w:val="en-GB" w:eastAsia="en-GB"/>
        </w:rPr>
      </w:pPr>
      <w:r w:rsidRPr="00E04D51">
        <w:rPr>
          <w:rFonts w:asciiTheme="majorHAnsi" w:eastAsia="Times New Roman" w:hAnsiTheme="majorHAnsi" w:cstheme="majorHAnsi"/>
          <w:b/>
          <w:bCs/>
          <w:sz w:val="22"/>
          <w:szCs w:val="22"/>
          <w:u w:val="single"/>
          <w:lang w:val="en-GB" w:eastAsia="en-GB"/>
        </w:rPr>
        <w:t>ASSESSMENT AND COURSE COMPLETION</w:t>
      </w:r>
    </w:p>
    <w:p w14:paraId="45537E28"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Learner performance may be evaluated continuously through participation, practical activities, teamwork, communication, decision-making and scenario-based exercises.</w:t>
      </w:r>
    </w:p>
    <w:p w14:paraId="67237A7A" w14:textId="77777777" w:rsidR="00E04D51" w:rsidRPr="005E5B47" w:rsidRDefault="00E04D51" w:rsidP="005E5B47">
      <w:pPr>
        <w:widowControl w:val="0"/>
        <w:ind w:right="-11"/>
        <w:rPr>
          <w:rFonts w:asciiTheme="majorHAnsi" w:eastAsia="Times New Roman" w:hAnsiTheme="majorHAnsi" w:cstheme="majorHAnsi"/>
          <w:sz w:val="22"/>
          <w:szCs w:val="22"/>
          <w:lang w:val="en-GB" w:eastAsia="en-GB"/>
        </w:rPr>
      </w:pPr>
    </w:p>
    <w:p w14:paraId="2F1B9B73"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The instructor will explain any formal assessment or completion requirements at the beginning of the course.</w:t>
      </w:r>
    </w:p>
    <w:p w14:paraId="4AE46652" w14:textId="77777777" w:rsidR="00E04D51" w:rsidRPr="005E5B47" w:rsidRDefault="00E04D51" w:rsidP="005E5B47">
      <w:pPr>
        <w:widowControl w:val="0"/>
        <w:ind w:right="-11"/>
        <w:rPr>
          <w:rFonts w:asciiTheme="majorHAnsi" w:eastAsia="Times New Roman" w:hAnsiTheme="majorHAnsi" w:cstheme="majorHAnsi"/>
          <w:sz w:val="22"/>
          <w:szCs w:val="22"/>
          <w:lang w:val="en-GB" w:eastAsia="en-GB"/>
        </w:rPr>
      </w:pPr>
    </w:p>
    <w:p w14:paraId="5127593A"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Successful completion normally requires:</w:t>
      </w:r>
    </w:p>
    <w:p w14:paraId="32BF1A52" w14:textId="77777777" w:rsidR="00E04D51" w:rsidRPr="005E5B47" w:rsidRDefault="00E04D51" w:rsidP="005E5B47">
      <w:pPr>
        <w:widowControl w:val="0"/>
        <w:ind w:right="-11"/>
        <w:rPr>
          <w:rFonts w:asciiTheme="majorHAnsi" w:eastAsia="Times New Roman" w:hAnsiTheme="majorHAnsi" w:cstheme="majorHAnsi"/>
          <w:sz w:val="22"/>
          <w:szCs w:val="22"/>
          <w:lang w:val="en-GB" w:eastAsia="en-GB"/>
        </w:rPr>
      </w:pPr>
    </w:p>
    <w:p w14:paraId="6D96E6BA"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Full attendance</w:t>
      </w:r>
    </w:p>
    <w:p w14:paraId="511E538C"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Active participation</w:t>
      </w:r>
    </w:p>
    <w:p w14:paraId="137803F2"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Compliance with safety instructions</w:t>
      </w:r>
    </w:p>
    <w:p w14:paraId="7E3C0578"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Satisfactory conduct</w:t>
      </w:r>
    </w:p>
    <w:p w14:paraId="5FAAD363"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Completion of required practical activities</w:t>
      </w:r>
    </w:p>
    <w:p w14:paraId="377C747A"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Achievement of any stated assessment standard</w:t>
      </w:r>
    </w:p>
    <w:p w14:paraId="001B312B" w14:textId="77777777" w:rsidR="00E04D51" w:rsidRPr="005E5B47" w:rsidRDefault="00E04D51" w:rsidP="005E5B47">
      <w:pPr>
        <w:widowControl w:val="0"/>
        <w:ind w:right="-11"/>
        <w:rPr>
          <w:rFonts w:asciiTheme="majorHAnsi" w:eastAsia="Times New Roman" w:hAnsiTheme="majorHAnsi" w:cstheme="majorHAnsi"/>
          <w:sz w:val="22"/>
          <w:szCs w:val="22"/>
          <w:lang w:val="en-GB" w:eastAsia="en-GB"/>
        </w:rPr>
      </w:pPr>
    </w:p>
    <w:p w14:paraId="3C8D3B4C"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If a learner does not meet the required standard, the instructor will explain the areas requiring improvement and any available next steps.</w:t>
      </w:r>
    </w:p>
    <w:p w14:paraId="7F8540B3" w14:textId="77777777" w:rsidR="00E04D51" w:rsidRPr="005E5B47" w:rsidRDefault="00E04D51" w:rsidP="005E5B47">
      <w:pPr>
        <w:widowControl w:val="0"/>
        <w:ind w:right="-11"/>
        <w:rPr>
          <w:rFonts w:asciiTheme="majorHAnsi" w:eastAsia="Times New Roman" w:hAnsiTheme="majorHAnsi" w:cstheme="majorHAnsi"/>
          <w:sz w:val="22"/>
          <w:szCs w:val="22"/>
          <w:lang w:val="en-GB" w:eastAsia="en-GB"/>
        </w:rPr>
      </w:pPr>
    </w:p>
    <w:p w14:paraId="11289752"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Course completion does not remove the learner’s responsibility to work within the law, their level of competence and the requirements of any future employer or deployment.</w:t>
      </w:r>
    </w:p>
    <w:p w14:paraId="237EFC02" w14:textId="77777777" w:rsidR="00E04D51" w:rsidRPr="005E5B47" w:rsidRDefault="00E04D51" w:rsidP="005E5B47">
      <w:pPr>
        <w:widowControl w:val="0"/>
        <w:ind w:right="-11"/>
        <w:rPr>
          <w:rFonts w:asciiTheme="majorHAnsi" w:eastAsia="Times New Roman" w:hAnsiTheme="majorHAnsi" w:cstheme="majorHAnsi"/>
          <w:sz w:val="22"/>
          <w:szCs w:val="22"/>
          <w:lang w:val="en-GB" w:eastAsia="en-GB"/>
        </w:rPr>
      </w:pPr>
    </w:p>
    <w:p w14:paraId="5D41EDEB" w14:textId="77777777" w:rsidR="005E5B47" w:rsidRPr="00E04D51" w:rsidRDefault="005E5B47" w:rsidP="005E5B47">
      <w:pPr>
        <w:widowControl w:val="0"/>
        <w:ind w:right="-11"/>
        <w:rPr>
          <w:rFonts w:asciiTheme="majorHAnsi" w:eastAsia="Times New Roman" w:hAnsiTheme="majorHAnsi" w:cstheme="majorHAnsi"/>
          <w:b/>
          <w:bCs/>
          <w:sz w:val="22"/>
          <w:szCs w:val="22"/>
          <w:u w:val="single"/>
          <w:lang w:val="en-GB" w:eastAsia="en-GB"/>
        </w:rPr>
      </w:pPr>
      <w:r w:rsidRPr="00E04D51">
        <w:rPr>
          <w:rFonts w:asciiTheme="majorHAnsi" w:eastAsia="Times New Roman" w:hAnsiTheme="majorHAnsi" w:cstheme="majorHAnsi"/>
          <w:b/>
          <w:bCs/>
          <w:sz w:val="22"/>
          <w:szCs w:val="22"/>
          <w:u w:val="single"/>
          <w:lang w:val="en-GB" w:eastAsia="en-GB"/>
        </w:rPr>
        <w:t>PHOTOGRAPHY AND RECORDING BY HORIZON</w:t>
      </w:r>
    </w:p>
    <w:p w14:paraId="45513500"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Parts of the course may be photographed or recorded for legitimate purposes such as assessment, internal quality assurance, instructor development, course administration or authorised promotional use.</w:t>
      </w:r>
    </w:p>
    <w:p w14:paraId="01EBFD47" w14:textId="77777777" w:rsidR="00E04D51" w:rsidRPr="005E5B47" w:rsidRDefault="00E04D51" w:rsidP="005E5B47">
      <w:pPr>
        <w:widowControl w:val="0"/>
        <w:ind w:right="-11"/>
        <w:rPr>
          <w:rFonts w:asciiTheme="majorHAnsi" w:eastAsia="Times New Roman" w:hAnsiTheme="majorHAnsi" w:cstheme="majorHAnsi"/>
          <w:sz w:val="22"/>
          <w:szCs w:val="22"/>
          <w:lang w:val="en-GB" w:eastAsia="en-GB"/>
        </w:rPr>
      </w:pPr>
    </w:p>
    <w:p w14:paraId="576B18AA"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Any recording will be managed in accordance with Horizon’s applicable policies, privacy information and Terms and Conditions.</w:t>
      </w:r>
    </w:p>
    <w:p w14:paraId="6A68B366" w14:textId="77777777" w:rsidR="00E04D51" w:rsidRPr="005E5B47" w:rsidRDefault="00E04D51" w:rsidP="005E5B47">
      <w:pPr>
        <w:widowControl w:val="0"/>
        <w:ind w:right="-11"/>
        <w:rPr>
          <w:rFonts w:asciiTheme="majorHAnsi" w:eastAsia="Times New Roman" w:hAnsiTheme="majorHAnsi" w:cstheme="majorHAnsi"/>
          <w:sz w:val="22"/>
          <w:szCs w:val="22"/>
          <w:lang w:val="en-GB" w:eastAsia="en-GB"/>
        </w:rPr>
      </w:pPr>
    </w:p>
    <w:p w14:paraId="429E1F87"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If you have a safeguarding, personal-security, religious, employment or operational reason why you should not be included in photography or promotional recording, contact Horizon before the course and remind the instructor during registration.</w:t>
      </w:r>
    </w:p>
    <w:p w14:paraId="0BC58EB4" w14:textId="77777777" w:rsidR="00E04D51" w:rsidRPr="005E5B47" w:rsidRDefault="00E04D51" w:rsidP="005E5B47">
      <w:pPr>
        <w:widowControl w:val="0"/>
        <w:ind w:right="-11"/>
        <w:rPr>
          <w:rFonts w:asciiTheme="majorHAnsi" w:eastAsia="Times New Roman" w:hAnsiTheme="majorHAnsi" w:cstheme="majorHAnsi"/>
          <w:sz w:val="22"/>
          <w:szCs w:val="22"/>
          <w:lang w:val="en-GB" w:eastAsia="en-GB"/>
        </w:rPr>
      </w:pPr>
    </w:p>
    <w:p w14:paraId="472C5BDA"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Where recording is necessary for assessment or quality assurance, Horizon will explain the requirement and how the recording will be handled.</w:t>
      </w:r>
    </w:p>
    <w:p w14:paraId="68FD6EB2" w14:textId="77777777" w:rsidR="00E04D51" w:rsidRPr="005E5B47" w:rsidRDefault="00E04D51" w:rsidP="005E5B47">
      <w:pPr>
        <w:widowControl w:val="0"/>
        <w:ind w:right="-11"/>
        <w:rPr>
          <w:rFonts w:asciiTheme="majorHAnsi" w:eastAsia="Times New Roman" w:hAnsiTheme="majorHAnsi" w:cstheme="majorHAnsi"/>
          <w:sz w:val="22"/>
          <w:szCs w:val="22"/>
          <w:lang w:val="en-GB" w:eastAsia="en-GB"/>
        </w:rPr>
      </w:pPr>
    </w:p>
    <w:p w14:paraId="0BCCA3EC" w14:textId="77777777" w:rsidR="005E5B47" w:rsidRPr="00E04D51" w:rsidRDefault="005E5B47" w:rsidP="005E5B47">
      <w:pPr>
        <w:widowControl w:val="0"/>
        <w:ind w:right="-11"/>
        <w:rPr>
          <w:rFonts w:asciiTheme="majorHAnsi" w:eastAsia="Times New Roman" w:hAnsiTheme="majorHAnsi" w:cstheme="majorHAnsi"/>
          <w:b/>
          <w:bCs/>
          <w:sz w:val="22"/>
          <w:szCs w:val="22"/>
          <w:u w:val="single"/>
          <w:lang w:val="en-GB" w:eastAsia="en-GB"/>
        </w:rPr>
      </w:pPr>
      <w:r w:rsidRPr="00E04D51">
        <w:rPr>
          <w:rFonts w:asciiTheme="majorHAnsi" w:eastAsia="Times New Roman" w:hAnsiTheme="majorHAnsi" w:cstheme="majorHAnsi"/>
          <w:b/>
          <w:bCs/>
          <w:sz w:val="22"/>
          <w:szCs w:val="22"/>
          <w:u w:val="single"/>
          <w:lang w:val="en-GB" w:eastAsia="en-GB"/>
        </w:rPr>
        <w:t>COURSE CERTIFICATES AND REPORTS</w:t>
      </w:r>
    </w:p>
    <w:p w14:paraId="44B95386"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Subject to satisfactory attendance, participation, conduct and completion of the required course activities, learners will receive the certification applicable to the course booked.</w:t>
      </w:r>
    </w:p>
    <w:p w14:paraId="71E76EA7" w14:textId="77777777" w:rsidR="00E04D51" w:rsidRPr="005E5B47" w:rsidRDefault="00E04D51" w:rsidP="005E5B47">
      <w:pPr>
        <w:widowControl w:val="0"/>
        <w:ind w:right="-11"/>
        <w:rPr>
          <w:rFonts w:asciiTheme="majorHAnsi" w:eastAsia="Times New Roman" w:hAnsiTheme="majorHAnsi" w:cstheme="majorHAnsi"/>
          <w:sz w:val="22"/>
          <w:szCs w:val="22"/>
          <w:lang w:val="en-GB" w:eastAsia="en-GB"/>
        </w:rPr>
      </w:pPr>
    </w:p>
    <w:p w14:paraId="14C61DC4"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lastRenderedPageBreak/>
        <w:t>Unless Horizon has expressly confirmed an externally awarded qualification in writing, the certificate should be treated as a Horizon course certificate and not as an SIA licence-linked qualification, firearms licence, medical qualification or operational authorisation.</w:t>
      </w:r>
    </w:p>
    <w:p w14:paraId="7874D846" w14:textId="77777777" w:rsidR="00E04D51" w:rsidRPr="005E5B47" w:rsidRDefault="00E04D51" w:rsidP="005E5B47">
      <w:pPr>
        <w:widowControl w:val="0"/>
        <w:ind w:right="-11"/>
        <w:rPr>
          <w:rFonts w:asciiTheme="majorHAnsi" w:eastAsia="Times New Roman" w:hAnsiTheme="majorHAnsi" w:cstheme="majorHAnsi"/>
          <w:sz w:val="22"/>
          <w:szCs w:val="22"/>
          <w:lang w:val="en-GB" w:eastAsia="en-GB"/>
        </w:rPr>
      </w:pPr>
    </w:p>
    <w:p w14:paraId="0F7092C4"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Learners may also receive an individual course report or feedback summarising their performance, strengths and areas for development.</w:t>
      </w:r>
    </w:p>
    <w:p w14:paraId="6ECA35A9" w14:textId="77777777" w:rsidR="00E04D51" w:rsidRPr="005E5B47" w:rsidRDefault="00E04D51" w:rsidP="005E5B47">
      <w:pPr>
        <w:widowControl w:val="0"/>
        <w:ind w:right="-11"/>
        <w:rPr>
          <w:rFonts w:asciiTheme="majorHAnsi" w:eastAsia="Times New Roman" w:hAnsiTheme="majorHAnsi" w:cstheme="majorHAnsi"/>
          <w:sz w:val="22"/>
          <w:szCs w:val="22"/>
          <w:lang w:val="en-GB" w:eastAsia="en-GB"/>
        </w:rPr>
      </w:pPr>
    </w:p>
    <w:p w14:paraId="6CBB2345"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Certification enquiries should be directed to:</w:t>
      </w:r>
    </w:p>
    <w:p w14:paraId="796621FA" w14:textId="77777777" w:rsidR="00E04D51" w:rsidRPr="005E5B47" w:rsidRDefault="00E04D51" w:rsidP="005E5B47">
      <w:pPr>
        <w:widowControl w:val="0"/>
        <w:ind w:right="-11"/>
        <w:rPr>
          <w:rFonts w:asciiTheme="majorHAnsi" w:eastAsia="Times New Roman" w:hAnsiTheme="majorHAnsi" w:cstheme="majorHAnsi"/>
          <w:sz w:val="22"/>
          <w:szCs w:val="22"/>
          <w:lang w:val="en-GB" w:eastAsia="en-GB"/>
        </w:rPr>
      </w:pPr>
    </w:p>
    <w:p w14:paraId="62450580" w14:textId="77777777" w:rsidR="005E5B47" w:rsidRDefault="005E5B47" w:rsidP="005E5B47">
      <w:pPr>
        <w:widowControl w:val="0"/>
        <w:ind w:right="-11"/>
        <w:rPr>
          <w:rFonts w:asciiTheme="majorHAnsi" w:eastAsia="Times New Roman" w:hAnsiTheme="majorHAnsi" w:cstheme="majorHAnsi"/>
          <w:sz w:val="22"/>
          <w:szCs w:val="22"/>
          <w:lang w:val="en-GB" w:eastAsia="en-GB"/>
        </w:rPr>
      </w:pPr>
      <w:hyperlink r:id="rId14" w:history="1">
        <w:r w:rsidRPr="005E5B47">
          <w:rPr>
            <w:rStyle w:val="Hyperlink"/>
            <w:rFonts w:asciiTheme="majorHAnsi" w:eastAsia="Times New Roman" w:hAnsiTheme="majorHAnsi" w:cstheme="majorHAnsi"/>
            <w:sz w:val="22"/>
            <w:szCs w:val="22"/>
            <w:lang w:val="en-GB" w:eastAsia="en-GB"/>
          </w:rPr>
          <w:t>training@horizon.uk.com</w:t>
        </w:r>
      </w:hyperlink>
    </w:p>
    <w:p w14:paraId="5193F0C0" w14:textId="77777777" w:rsidR="00E04D51" w:rsidRPr="005E5B47" w:rsidRDefault="00E04D51" w:rsidP="005E5B47">
      <w:pPr>
        <w:widowControl w:val="0"/>
        <w:ind w:right="-11"/>
        <w:rPr>
          <w:rFonts w:asciiTheme="majorHAnsi" w:eastAsia="Times New Roman" w:hAnsiTheme="majorHAnsi" w:cstheme="majorHAnsi"/>
          <w:sz w:val="22"/>
          <w:szCs w:val="22"/>
          <w:lang w:val="en-GB" w:eastAsia="en-GB"/>
        </w:rPr>
      </w:pPr>
    </w:p>
    <w:p w14:paraId="0CF0EE06"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Please do not contact an individual instructor after the course to request certificates or administrative updates.</w:t>
      </w:r>
    </w:p>
    <w:p w14:paraId="7C3C4523" w14:textId="77777777" w:rsidR="00E04D51" w:rsidRPr="005E5B47" w:rsidRDefault="00E04D51" w:rsidP="005E5B47">
      <w:pPr>
        <w:widowControl w:val="0"/>
        <w:ind w:right="-11"/>
        <w:rPr>
          <w:rFonts w:asciiTheme="majorHAnsi" w:eastAsia="Times New Roman" w:hAnsiTheme="majorHAnsi" w:cstheme="majorHAnsi"/>
          <w:sz w:val="22"/>
          <w:szCs w:val="22"/>
          <w:lang w:val="en-GB" w:eastAsia="en-GB"/>
        </w:rPr>
      </w:pPr>
    </w:p>
    <w:p w14:paraId="11E80C96" w14:textId="77777777" w:rsidR="005E5B47" w:rsidRPr="00E04D51" w:rsidRDefault="005E5B47" w:rsidP="005E5B47">
      <w:pPr>
        <w:widowControl w:val="0"/>
        <w:ind w:right="-11"/>
        <w:rPr>
          <w:rFonts w:asciiTheme="majorHAnsi" w:eastAsia="Times New Roman" w:hAnsiTheme="majorHAnsi" w:cstheme="majorHAnsi"/>
          <w:b/>
          <w:bCs/>
          <w:sz w:val="22"/>
          <w:szCs w:val="22"/>
          <w:u w:val="single"/>
          <w:lang w:val="en-GB" w:eastAsia="en-GB"/>
        </w:rPr>
      </w:pPr>
      <w:r w:rsidRPr="00E04D51">
        <w:rPr>
          <w:rFonts w:asciiTheme="majorHAnsi" w:eastAsia="Times New Roman" w:hAnsiTheme="majorHAnsi" w:cstheme="majorHAnsi"/>
          <w:b/>
          <w:bCs/>
          <w:sz w:val="22"/>
          <w:szCs w:val="22"/>
          <w:u w:val="single"/>
          <w:lang w:val="en-GB" w:eastAsia="en-GB"/>
        </w:rPr>
        <w:t>TERMS AND CONDITIONS</w:t>
      </w:r>
    </w:p>
    <w:p w14:paraId="0E379702"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Horizon’s Training Terms and Conditions form part of your booking and are available at:</w:t>
      </w:r>
    </w:p>
    <w:p w14:paraId="05A8EA44" w14:textId="77777777" w:rsidR="005E5B47" w:rsidRDefault="005E5B47" w:rsidP="005E5B47">
      <w:pPr>
        <w:widowControl w:val="0"/>
        <w:ind w:right="-11"/>
        <w:rPr>
          <w:rFonts w:asciiTheme="majorHAnsi" w:eastAsia="Times New Roman" w:hAnsiTheme="majorHAnsi" w:cstheme="majorHAnsi"/>
          <w:sz w:val="22"/>
          <w:szCs w:val="22"/>
          <w:lang w:val="en-GB" w:eastAsia="en-GB"/>
        </w:rPr>
      </w:pPr>
      <w:hyperlink r:id="rId15" w:history="1">
        <w:r w:rsidRPr="005E5B47">
          <w:rPr>
            <w:rStyle w:val="Hyperlink"/>
            <w:rFonts w:asciiTheme="majorHAnsi" w:eastAsia="Times New Roman" w:hAnsiTheme="majorHAnsi" w:cstheme="majorHAnsi"/>
            <w:sz w:val="22"/>
            <w:szCs w:val="22"/>
            <w:lang w:val="en-GB" w:eastAsia="en-GB"/>
          </w:rPr>
          <w:t>https://horizon.uk.com/training-t%26cs-1</w:t>
        </w:r>
      </w:hyperlink>
    </w:p>
    <w:p w14:paraId="295C3229" w14:textId="77777777" w:rsidR="00E04D51" w:rsidRPr="005E5B47" w:rsidRDefault="00E04D51" w:rsidP="005E5B47">
      <w:pPr>
        <w:widowControl w:val="0"/>
        <w:ind w:right="-11"/>
        <w:rPr>
          <w:rFonts w:asciiTheme="majorHAnsi" w:eastAsia="Times New Roman" w:hAnsiTheme="majorHAnsi" w:cstheme="majorHAnsi"/>
          <w:sz w:val="22"/>
          <w:szCs w:val="22"/>
          <w:lang w:val="en-GB" w:eastAsia="en-GB"/>
        </w:rPr>
      </w:pPr>
    </w:p>
    <w:p w14:paraId="3C2FF192"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Please read them before attending. They contain important information concerning eligibility, payment, attendance, transfers, cancellations, conduct, certification, liability, complaints, privacy and other booking conditions.</w:t>
      </w:r>
    </w:p>
    <w:p w14:paraId="175ED085" w14:textId="77777777" w:rsidR="00E04D51" w:rsidRPr="005E5B47" w:rsidRDefault="00E04D51" w:rsidP="005E5B47">
      <w:pPr>
        <w:widowControl w:val="0"/>
        <w:ind w:right="-11"/>
        <w:rPr>
          <w:rFonts w:asciiTheme="majorHAnsi" w:eastAsia="Times New Roman" w:hAnsiTheme="majorHAnsi" w:cstheme="majorHAnsi"/>
          <w:sz w:val="22"/>
          <w:szCs w:val="22"/>
          <w:lang w:val="en-GB" w:eastAsia="en-GB"/>
        </w:rPr>
      </w:pPr>
    </w:p>
    <w:p w14:paraId="10811C60" w14:textId="77777777" w:rsidR="005E5B47" w:rsidRPr="00E04D51" w:rsidRDefault="005E5B47" w:rsidP="005E5B47">
      <w:pPr>
        <w:widowControl w:val="0"/>
        <w:ind w:right="-11"/>
        <w:rPr>
          <w:rFonts w:asciiTheme="majorHAnsi" w:eastAsia="Times New Roman" w:hAnsiTheme="majorHAnsi" w:cstheme="majorHAnsi"/>
          <w:b/>
          <w:bCs/>
          <w:sz w:val="22"/>
          <w:szCs w:val="22"/>
          <w:u w:val="single"/>
          <w:lang w:val="en-GB" w:eastAsia="en-GB"/>
        </w:rPr>
      </w:pPr>
      <w:r w:rsidRPr="00E04D51">
        <w:rPr>
          <w:rFonts w:asciiTheme="majorHAnsi" w:eastAsia="Times New Roman" w:hAnsiTheme="majorHAnsi" w:cstheme="majorHAnsi"/>
          <w:b/>
          <w:bCs/>
          <w:sz w:val="22"/>
          <w:szCs w:val="22"/>
          <w:u w:val="single"/>
          <w:lang w:val="en-GB" w:eastAsia="en-GB"/>
        </w:rPr>
        <w:t>POLICIES, COMPLAINTS AND APPEALS</w:t>
      </w:r>
    </w:p>
    <w:p w14:paraId="442A4952"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Relevant Horizon policies and procedures will be explained during the course induction and are available on request.</w:t>
      </w:r>
    </w:p>
    <w:p w14:paraId="2200BED6" w14:textId="77777777" w:rsidR="00E04D51" w:rsidRPr="005E5B47" w:rsidRDefault="00E04D51" w:rsidP="005E5B47">
      <w:pPr>
        <w:widowControl w:val="0"/>
        <w:ind w:right="-11"/>
        <w:rPr>
          <w:rFonts w:asciiTheme="majorHAnsi" w:eastAsia="Times New Roman" w:hAnsiTheme="majorHAnsi" w:cstheme="majorHAnsi"/>
          <w:sz w:val="22"/>
          <w:szCs w:val="22"/>
          <w:lang w:val="en-GB" w:eastAsia="en-GB"/>
        </w:rPr>
      </w:pPr>
    </w:p>
    <w:p w14:paraId="254B9C58"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If you have a concern during the course, raise it with the instructor as soon as possible so that Horizon has an opportunity to address it.</w:t>
      </w:r>
    </w:p>
    <w:p w14:paraId="21214D21" w14:textId="77777777" w:rsidR="00E04D51" w:rsidRPr="005E5B47" w:rsidRDefault="00E04D51" w:rsidP="005E5B47">
      <w:pPr>
        <w:widowControl w:val="0"/>
        <w:ind w:right="-11"/>
        <w:rPr>
          <w:rFonts w:asciiTheme="majorHAnsi" w:eastAsia="Times New Roman" w:hAnsiTheme="majorHAnsi" w:cstheme="majorHAnsi"/>
          <w:sz w:val="22"/>
          <w:szCs w:val="22"/>
          <w:lang w:val="en-GB" w:eastAsia="en-GB"/>
        </w:rPr>
      </w:pPr>
    </w:p>
    <w:p w14:paraId="60B98F5E"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Formal complaints, appeals or requests for policy documents should be directed to Horizon using the contact details contained in these joining instructions.</w:t>
      </w:r>
    </w:p>
    <w:p w14:paraId="1D851011" w14:textId="77777777" w:rsidR="00E04D51" w:rsidRPr="005E5B47" w:rsidRDefault="00E04D51" w:rsidP="005E5B47">
      <w:pPr>
        <w:widowControl w:val="0"/>
        <w:ind w:right="-11"/>
        <w:rPr>
          <w:rFonts w:asciiTheme="majorHAnsi" w:eastAsia="Times New Roman" w:hAnsiTheme="majorHAnsi" w:cstheme="majorHAnsi"/>
          <w:sz w:val="22"/>
          <w:szCs w:val="22"/>
          <w:lang w:val="en-GB" w:eastAsia="en-GB"/>
        </w:rPr>
      </w:pPr>
    </w:p>
    <w:p w14:paraId="49BDFA37" w14:textId="77777777" w:rsidR="005E5B47" w:rsidRPr="00E04D51" w:rsidRDefault="005E5B47" w:rsidP="005E5B47">
      <w:pPr>
        <w:widowControl w:val="0"/>
        <w:ind w:right="-11"/>
        <w:rPr>
          <w:rFonts w:asciiTheme="majorHAnsi" w:eastAsia="Times New Roman" w:hAnsiTheme="majorHAnsi" w:cstheme="majorHAnsi"/>
          <w:b/>
          <w:bCs/>
          <w:sz w:val="22"/>
          <w:szCs w:val="22"/>
          <w:u w:val="single"/>
          <w:lang w:val="en-GB" w:eastAsia="en-GB"/>
        </w:rPr>
      </w:pPr>
      <w:r w:rsidRPr="00E04D51">
        <w:rPr>
          <w:rFonts w:asciiTheme="majorHAnsi" w:eastAsia="Times New Roman" w:hAnsiTheme="majorHAnsi" w:cstheme="majorHAnsi"/>
          <w:b/>
          <w:bCs/>
          <w:sz w:val="22"/>
          <w:szCs w:val="22"/>
          <w:u w:val="single"/>
          <w:lang w:val="en-GB" w:eastAsia="en-GB"/>
        </w:rPr>
        <w:t>SMOKING AND VAPING</w:t>
      </w:r>
    </w:p>
    <w:p w14:paraId="1834ED7E"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Smoking and vaping are prohibited inside buildings, vehicles and training areas unless the instructor or venue has identified a designated area.</w:t>
      </w:r>
    </w:p>
    <w:p w14:paraId="0D842925" w14:textId="77777777" w:rsidR="00E04D51" w:rsidRPr="005E5B47" w:rsidRDefault="00E04D51" w:rsidP="005E5B47">
      <w:pPr>
        <w:widowControl w:val="0"/>
        <w:ind w:right="-11"/>
        <w:rPr>
          <w:rFonts w:asciiTheme="majorHAnsi" w:eastAsia="Times New Roman" w:hAnsiTheme="majorHAnsi" w:cstheme="majorHAnsi"/>
          <w:sz w:val="22"/>
          <w:szCs w:val="22"/>
          <w:lang w:val="en-GB" w:eastAsia="en-GB"/>
        </w:rPr>
      </w:pPr>
    </w:p>
    <w:p w14:paraId="4187C8A0"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Cigarettes and vaping materials must be disposed of responsibly. Learners must take particular care during dry weather and must comply with any fire-prevention instructions issued by the venue.</w:t>
      </w:r>
    </w:p>
    <w:p w14:paraId="6CFC554E" w14:textId="77777777" w:rsidR="00E04D51" w:rsidRPr="005E5B47" w:rsidRDefault="00E04D51" w:rsidP="005E5B47">
      <w:pPr>
        <w:widowControl w:val="0"/>
        <w:ind w:right="-11"/>
        <w:rPr>
          <w:rFonts w:asciiTheme="majorHAnsi" w:eastAsia="Times New Roman" w:hAnsiTheme="majorHAnsi" w:cstheme="majorHAnsi"/>
          <w:sz w:val="22"/>
          <w:szCs w:val="22"/>
          <w:lang w:val="en-GB" w:eastAsia="en-GB"/>
        </w:rPr>
      </w:pPr>
    </w:p>
    <w:p w14:paraId="11287167" w14:textId="77777777" w:rsidR="005E5B47" w:rsidRPr="00E04D51" w:rsidRDefault="005E5B47" w:rsidP="005E5B47">
      <w:pPr>
        <w:widowControl w:val="0"/>
        <w:ind w:right="-11"/>
        <w:rPr>
          <w:rFonts w:asciiTheme="majorHAnsi" w:eastAsia="Times New Roman" w:hAnsiTheme="majorHAnsi" w:cstheme="majorHAnsi"/>
          <w:b/>
          <w:bCs/>
          <w:sz w:val="22"/>
          <w:szCs w:val="22"/>
          <w:u w:val="single"/>
          <w:lang w:val="en-GB" w:eastAsia="en-GB"/>
        </w:rPr>
      </w:pPr>
      <w:r w:rsidRPr="00E04D51">
        <w:rPr>
          <w:rFonts w:asciiTheme="majorHAnsi" w:eastAsia="Times New Roman" w:hAnsiTheme="majorHAnsi" w:cstheme="majorHAnsi"/>
          <w:b/>
          <w:bCs/>
          <w:sz w:val="22"/>
          <w:szCs w:val="22"/>
          <w:u w:val="single"/>
          <w:lang w:val="en-GB" w:eastAsia="en-GB"/>
        </w:rPr>
        <w:t>PRE-COURSE CHECKLIST</w:t>
      </w:r>
    </w:p>
    <w:p w14:paraId="579336A3"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Before travelling, please ensure that you have:</w:t>
      </w:r>
    </w:p>
    <w:p w14:paraId="65838805" w14:textId="77777777" w:rsidR="00E04D51" w:rsidRPr="005E5B47" w:rsidRDefault="00E04D51" w:rsidP="005E5B47">
      <w:pPr>
        <w:widowControl w:val="0"/>
        <w:ind w:right="-11"/>
        <w:rPr>
          <w:rFonts w:asciiTheme="majorHAnsi" w:eastAsia="Times New Roman" w:hAnsiTheme="majorHAnsi" w:cstheme="majorHAnsi"/>
          <w:sz w:val="22"/>
          <w:szCs w:val="22"/>
          <w:lang w:val="en-GB" w:eastAsia="en-GB"/>
        </w:rPr>
      </w:pPr>
    </w:p>
    <w:p w14:paraId="45A3EA39"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Read these joining instructions in full</w:t>
      </w:r>
    </w:p>
    <w:p w14:paraId="3C5D72D6"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Read Horizon’s Training Terms and Conditions</w:t>
      </w:r>
    </w:p>
    <w:p w14:paraId="680B4552"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Checked the dates and daily timings on your booking confirmation</w:t>
      </w:r>
    </w:p>
    <w:p w14:paraId="136F42DE"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Paid any outstanding course balance or agreed alternative arrangements with Horizon</w:t>
      </w:r>
    </w:p>
    <w:p w14:paraId="2E64FD97"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Supplied any qualification or licence evidence requested by Horizon</w:t>
      </w:r>
    </w:p>
    <w:p w14:paraId="73615382"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Contacted Horizon about any medical condition, injury, fitness concern or support requirement</w:t>
      </w:r>
    </w:p>
    <w:p w14:paraId="77CD9144"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Arranged travel to and from the Galston venue</w:t>
      </w:r>
    </w:p>
    <w:p w14:paraId="244AE566"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Arranged accommodation where required</w:t>
      </w:r>
    </w:p>
    <w:p w14:paraId="684F5218"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lastRenderedPageBreak/>
        <w:t>• Checked the weather forecast</w:t>
      </w:r>
    </w:p>
    <w:p w14:paraId="460D4CF8"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Packed suitable clothing, footwear and equipment</w:t>
      </w:r>
    </w:p>
    <w:p w14:paraId="074E8F4D"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Packed food, snacks and sufficient drinking water</w:t>
      </w:r>
    </w:p>
    <w:p w14:paraId="6BDC4234"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Packed photographic identification</w:t>
      </w:r>
    </w:p>
    <w:p w14:paraId="7BE4BECC"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Packed any essential medication</w:t>
      </w:r>
    </w:p>
    <w:p w14:paraId="11788655"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Provided current contact and emergency-contact information where requested</w:t>
      </w:r>
    </w:p>
    <w:p w14:paraId="57C625D9"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 Checked your email for any final course updates</w:t>
      </w:r>
    </w:p>
    <w:p w14:paraId="3B8E7ACC" w14:textId="77777777" w:rsidR="00E04D51" w:rsidRPr="005E5B47" w:rsidRDefault="00E04D51" w:rsidP="005E5B47">
      <w:pPr>
        <w:widowControl w:val="0"/>
        <w:ind w:right="-11"/>
        <w:rPr>
          <w:rFonts w:asciiTheme="majorHAnsi" w:eastAsia="Times New Roman" w:hAnsiTheme="majorHAnsi" w:cstheme="majorHAnsi"/>
          <w:sz w:val="22"/>
          <w:szCs w:val="22"/>
          <w:lang w:val="en-GB" w:eastAsia="en-GB"/>
        </w:rPr>
      </w:pPr>
    </w:p>
    <w:p w14:paraId="67A6CDCC" w14:textId="77777777" w:rsidR="005E5B47" w:rsidRPr="00E04D51" w:rsidRDefault="005E5B47" w:rsidP="005E5B47">
      <w:pPr>
        <w:widowControl w:val="0"/>
        <w:ind w:right="-11"/>
        <w:rPr>
          <w:rFonts w:asciiTheme="majorHAnsi" w:eastAsia="Times New Roman" w:hAnsiTheme="majorHAnsi" w:cstheme="majorHAnsi"/>
          <w:b/>
          <w:bCs/>
          <w:sz w:val="22"/>
          <w:szCs w:val="22"/>
          <w:u w:val="single"/>
          <w:lang w:val="en-GB" w:eastAsia="en-GB"/>
        </w:rPr>
      </w:pPr>
      <w:r w:rsidRPr="00E04D51">
        <w:rPr>
          <w:rFonts w:asciiTheme="majorHAnsi" w:eastAsia="Times New Roman" w:hAnsiTheme="majorHAnsi" w:cstheme="majorHAnsi"/>
          <w:b/>
          <w:bCs/>
          <w:sz w:val="22"/>
          <w:szCs w:val="22"/>
          <w:u w:val="single"/>
          <w:lang w:val="en-GB" w:eastAsia="en-GB"/>
        </w:rPr>
        <w:t>FINAL NOTE</w:t>
      </w:r>
    </w:p>
    <w:p w14:paraId="0531EE65"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Please continue to monitor the email address used when booking. Horizon may send additional information, changes to timings, equipment instructions or other important updates before the course.</w:t>
      </w:r>
    </w:p>
    <w:p w14:paraId="6624CC4D" w14:textId="77777777" w:rsidR="00E04D51" w:rsidRPr="005E5B47" w:rsidRDefault="00E04D51" w:rsidP="005E5B47">
      <w:pPr>
        <w:widowControl w:val="0"/>
        <w:ind w:right="-11"/>
        <w:rPr>
          <w:rFonts w:asciiTheme="majorHAnsi" w:eastAsia="Times New Roman" w:hAnsiTheme="majorHAnsi" w:cstheme="majorHAnsi"/>
          <w:sz w:val="22"/>
          <w:szCs w:val="22"/>
          <w:lang w:val="en-GB" w:eastAsia="en-GB"/>
        </w:rPr>
      </w:pPr>
    </w:p>
    <w:p w14:paraId="67933FA7" w14:textId="77777777" w:rsidR="005E5B47" w:rsidRDefault="005E5B47" w:rsidP="005E5B47">
      <w:pPr>
        <w:widowControl w:val="0"/>
        <w:ind w:right="-11"/>
        <w:rPr>
          <w:rFonts w:asciiTheme="majorHAnsi" w:eastAsia="Times New Roman" w:hAnsiTheme="majorHAnsi" w:cstheme="majorHAnsi"/>
          <w:sz w:val="22"/>
          <w:szCs w:val="22"/>
          <w:lang w:val="en-GB" w:eastAsia="en-GB"/>
        </w:rPr>
      </w:pPr>
      <w:r w:rsidRPr="005E5B47">
        <w:rPr>
          <w:rFonts w:asciiTheme="majorHAnsi" w:eastAsia="Times New Roman" w:hAnsiTheme="majorHAnsi" w:cstheme="majorHAnsi"/>
          <w:sz w:val="22"/>
          <w:szCs w:val="22"/>
          <w:lang w:val="en-GB" w:eastAsia="en-GB"/>
        </w:rPr>
        <w:t>If you are unsure about any aspect of the course, contact Horizon before purchasing equipment, booking non-refundable travel or travelling to the venue.</w:t>
      </w:r>
    </w:p>
    <w:p w14:paraId="278FAE51" w14:textId="77777777" w:rsidR="00E04D51" w:rsidRDefault="00E04D51" w:rsidP="005E5B47">
      <w:pPr>
        <w:widowControl w:val="0"/>
        <w:ind w:right="-11"/>
        <w:rPr>
          <w:rFonts w:asciiTheme="majorHAnsi" w:eastAsia="Times New Roman" w:hAnsiTheme="majorHAnsi" w:cstheme="majorHAnsi"/>
          <w:sz w:val="22"/>
          <w:szCs w:val="22"/>
          <w:lang w:val="en-GB" w:eastAsia="en-GB"/>
        </w:rPr>
      </w:pPr>
    </w:p>
    <w:p w14:paraId="1B4128EF" w14:textId="77777777" w:rsidR="00E04D51" w:rsidRPr="005E5B47" w:rsidRDefault="00E04D51" w:rsidP="005E5B47">
      <w:pPr>
        <w:widowControl w:val="0"/>
        <w:ind w:right="-11"/>
        <w:rPr>
          <w:rFonts w:asciiTheme="majorHAnsi" w:eastAsia="Times New Roman" w:hAnsiTheme="majorHAnsi" w:cstheme="majorHAnsi"/>
          <w:sz w:val="22"/>
          <w:szCs w:val="22"/>
          <w:lang w:val="en-GB" w:eastAsia="en-GB"/>
        </w:rPr>
      </w:pPr>
    </w:p>
    <w:p w14:paraId="16FDD4E5" w14:textId="77777777" w:rsidR="005E5B47" w:rsidRPr="00E04D51" w:rsidRDefault="005E5B47" w:rsidP="00E04D51">
      <w:pPr>
        <w:widowControl w:val="0"/>
        <w:ind w:right="-11"/>
        <w:jc w:val="center"/>
        <w:rPr>
          <w:rFonts w:asciiTheme="majorHAnsi" w:eastAsia="Times New Roman" w:hAnsiTheme="majorHAnsi" w:cstheme="majorHAnsi"/>
          <w:b/>
          <w:bCs/>
          <w:sz w:val="36"/>
          <w:szCs w:val="36"/>
          <w:lang w:val="en-GB" w:eastAsia="en-GB"/>
        </w:rPr>
      </w:pPr>
      <w:r w:rsidRPr="00E04D51">
        <w:rPr>
          <w:rFonts w:asciiTheme="majorHAnsi" w:eastAsia="Times New Roman" w:hAnsiTheme="majorHAnsi" w:cstheme="majorHAnsi"/>
          <w:b/>
          <w:bCs/>
          <w:sz w:val="36"/>
          <w:szCs w:val="36"/>
          <w:lang w:val="en-GB" w:eastAsia="en-GB"/>
        </w:rPr>
        <w:t>WE LOOK FORWARD TO MEETING YOU.</w:t>
      </w:r>
    </w:p>
    <w:p w14:paraId="693A0CFC" w14:textId="77777777" w:rsidR="005E5B47" w:rsidRPr="005E5B47" w:rsidRDefault="005E5B47" w:rsidP="005E5B47">
      <w:pPr>
        <w:widowControl w:val="0"/>
        <w:ind w:right="-11"/>
        <w:rPr>
          <w:rFonts w:asciiTheme="majorHAnsi" w:eastAsia="Times New Roman" w:hAnsiTheme="majorHAnsi" w:cstheme="majorHAnsi"/>
          <w:sz w:val="22"/>
          <w:szCs w:val="22"/>
          <w:lang w:val="en-GB" w:eastAsia="en-GB"/>
        </w:rPr>
      </w:pPr>
    </w:p>
    <w:sectPr w:rsidR="005E5B47" w:rsidRPr="005E5B47">
      <w:headerReference w:type="default" r:id="rId16"/>
      <w:footerReference w:type="default" r:id="rId17"/>
      <w:pgSz w:w="12280" w:h="17100"/>
      <w:pgMar w:top="1701" w:right="1800" w:bottom="1440" w:left="1800"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E758C" w14:textId="77777777" w:rsidR="00FE04D1" w:rsidRDefault="00FE04D1">
      <w:r>
        <w:separator/>
      </w:r>
    </w:p>
  </w:endnote>
  <w:endnote w:type="continuationSeparator" w:id="0">
    <w:p w14:paraId="085CB357" w14:textId="77777777" w:rsidR="00FE04D1" w:rsidRDefault="00FE0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1"/>
    <w:family w:val="roman"/>
    <w:pitch w:val="variable"/>
  </w:font>
  <w:font w:name="Liberation Sans">
    <w:altName w:val="Arial"/>
    <w:charset w:val="01"/>
    <w:family w:val="roman"/>
    <w:pitch w:val="variable"/>
  </w:font>
  <w:font w:name="PingFang SC">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BA40B" w14:textId="77777777" w:rsidR="00BD15BA" w:rsidRDefault="00F62D0C">
    <w:pPr>
      <w:pStyle w:val="Footer"/>
    </w:pP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C353A" w14:textId="77777777" w:rsidR="00FE04D1" w:rsidRDefault="00FE04D1">
      <w:r>
        <w:separator/>
      </w:r>
    </w:p>
  </w:footnote>
  <w:footnote w:type="continuationSeparator" w:id="0">
    <w:p w14:paraId="0E911A03" w14:textId="77777777" w:rsidR="00FE04D1" w:rsidRDefault="00FE04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02C13" w14:textId="77777777" w:rsidR="00BD15BA" w:rsidRDefault="00F62D0C">
    <w:pPr>
      <w:pStyle w:val="Header"/>
    </w:pPr>
    <w:r>
      <w:rPr>
        <w:noProof/>
      </w:rPr>
      <mc:AlternateContent>
        <mc:Choice Requires="wps">
          <w:drawing>
            <wp:anchor distT="0" distB="0" distL="0" distR="0" simplePos="0" relativeHeight="8" behindDoc="1" locked="0" layoutInCell="0" allowOverlap="1" wp14:anchorId="0C7963C5" wp14:editId="27F5263A">
              <wp:simplePos x="0" y="0"/>
              <wp:positionH relativeFrom="margin">
                <wp:align>center</wp:align>
              </wp:positionH>
              <wp:positionV relativeFrom="margin">
                <wp:align>center</wp:align>
              </wp:positionV>
              <wp:extent cx="7874635" cy="11135360"/>
              <wp:effectExtent l="0" t="0" r="0" b="0"/>
              <wp:wrapNone/>
              <wp:docPr id="2" name="WordPictureWatermark1"/>
              <wp:cNvGraphicFramePr/>
              <a:graphic xmlns:a="http://schemas.openxmlformats.org/drawingml/2006/main">
                <a:graphicData uri="http://schemas.openxmlformats.org/drawingml/2006/picture">
                  <pic:pic xmlns:pic="http://schemas.openxmlformats.org/drawingml/2006/picture">
                    <pic:nvPicPr>
                      <pic:cNvPr id="0" name="WordPictureWatermark1"/>
                      <pic:cNvPicPr/>
                    </pic:nvPicPr>
                    <pic:blipFill>
                      <a:blip r:embed="rId1"/>
                      <a:stretch/>
                    </pic:blipFill>
                    <pic:spPr>
                      <a:xfrm>
                        <a:off x="0" y="0"/>
                        <a:ext cx="7873920" cy="11134800"/>
                      </a:xfrm>
                      <a:prstGeom prst="rect">
                        <a:avLst/>
                      </a:prstGeom>
                      <a:ln w="0">
                        <a:noFill/>
                      </a:ln>
                    </pic:spPr>
                  </pic:pic>
                </a:graphicData>
              </a:graphic>
            </wp:anchor>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shape_0" stroked="f" style="position:absolute;margin-left:-93pt;margin-top:-89.45pt;width:619.95pt;height:876.7pt;mso-wrap-style:none;v-text-anchor:middle;mso-position-horizontal:center;mso-position-horizontal-relative:margin;mso-position-vertical:center;mso-position-vertical-relative:margin" type="shapetype_75">
              <v:imagedata r:id="rId2" o:detectmouseclick="t"/>
              <v:stroke color="#3465a4" joinstyle="round" endcap="flat"/>
              <w10:wrap type="non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B2C20"/>
    <w:multiLevelType w:val="multilevel"/>
    <w:tmpl w:val="1FF6A53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1" w15:restartNumberingAfterBreak="0">
    <w:nsid w:val="25474548"/>
    <w:multiLevelType w:val="multilevel"/>
    <w:tmpl w:val="215C424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2" w15:restartNumberingAfterBreak="0">
    <w:nsid w:val="36C72467"/>
    <w:multiLevelType w:val="multilevel"/>
    <w:tmpl w:val="92F2FA6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386361CA"/>
    <w:multiLevelType w:val="multilevel"/>
    <w:tmpl w:val="AA68F4C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40D021AB"/>
    <w:multiLevelType w:val="multilevel"/>
    <w:tmpl w:val="995010D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45644A43"/>
    <w:multiLevelType w:val="multilevel"/>
    <w:tmpl w:val="5F1C268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722F5291"/>
    <w:multiLevelType w:val="multilevel"/>
    <w:tmpl w:val="A4607AB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7C966B32"/>
    <w:multiLevelType w:val="multilevel"/>
    <w:tmpl w:val="48B4A31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305159469">
    <w:abstractNumId w:val="6"/>
  </w:num>
  <w:num w:numId="2" w16cid:durableId="843865134">
    <w:abstractNumId w:val="2"/>
  </w:num>
  <w:num w:numId="3" w16cid:durableId="1612131272">
    <w:abstractNumId w:val="7"/>
  </w:num>
  <w:num w:numId="4" w16cid:durableId="972491363">
    <w:abstractNumId w:val="3"/>
  </w:num>
  <w:num w:numId="5" w16cid:durableId="1056392030">
    <w:abstractNumId w:val="1"/>
  </w:num>
  <w:num w:numId="6" w16cid:durableId="935477564">
    <w:abstractNumId w:val="0"/>
  </w:num>
  <w:num w:numId="7" w16cid:durableId="1128663054">
    <w:abstractNumId w:val="5"/>
  </w:num>
  <w:num w:numId="8" w16cid:durableId="7732829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5BA"/>
    <w:rsid w:val="000A0B78"/>
    <w:rsid w:val="00337316"/>
    <w:rsid w:val="00500A6E"/>
    <w:rsid w:val="005E5B47"/>
    <w:rsid w:val="00641F84"/>
    <w:rsid w:val="00666E8D"/>
    <w:rsid w:val="006D29D2"/>
    <w:rsid w:val="00B7043B"/>
    <w:rsid w:val="00B87132"/>
    <w:rsid w:val="00BD15BA"/>
    <w:rsid w:val="00C21A99"/>
    <w:rsid w:val="00DA2AF4"/>
    <w:rsid w:val="00E04D51"/>
    <w:rsid w:val="00F62D0C"/>
    <w:rsid w:val="00FE04D1"/>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C34D5"/>
  <w15:docId w15:val="{2A5433EE-5679-463A-B017-A255F45E3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EE1"/>
  </w:style>
  <w:style w:type="paragraph" w:styleId="Heading4">
    <w:name w:val="heading 4"/>
    <w:basedOn w:val="Normal"/>
    <w:next w:val="Normal"/>
    <w:link w:val="Heading4Char"/>
    <w:uiPriority w:val="9"/>
    <w:unhideWhenUsed/>
    <w:qFormat/>
    <w:rsid w:val="00B73F4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7210E0"/>
  </w:style>
  <w:style w:type="character" w:customStyle="1" w:styleId="FooterChar">
    <w:name w:val="Footer Char"/>
    <w:basedOn w:val="DefaultParagraphFont"/>
    <w:link w:val="Footer"/>
    <w:uiPriority w:val="99"/>
    <w:qFormat/>
    <w:rsid w:val="007210E0"/>
  </w:style>
  <w:style w:type="character" w:styleId="Hyperlink">
    <w:name w:val="Hyperlink"/>
    <w:basedOn w:val="DefaultParagraphFont"/>
    <w:uiPriority w:val="99"/>
    <w:unhideWhenUsed/>
    <w:rsid w:val="00FC0525"/>
    <w:rPr>
      <w:color w:val="0000FF" w:themeColor="hyperlink"/>
      <w:u w:val="single"/>
    </w:rPr>
  </w:style>
  <w:style w:type="character" w:customStyle="1" w:styleId="PlainTextChar">
    <w:name w:val="Plain Text Char"/>
    <w:basedOn w:val="DefaultParagraphFont"/>
    <w:link w:val="PlainText"/>
    <w:uiPriority w:val="99"/>
    <w:semiHidden/>
    <w:qFormat/>
    <w:rsid w:val="00B804C3"/>
    <w:rPr>
      <w:rFonts w:ascii="Calibri" w:eastAsiaTheme="minorHAnsi" w:hAnsi="Calibri"/>
      <w:sz w:val="22"/>
      <w:szCs w:val="21"/>
      <w:lang w:val="en-GB"/>
    </w:rPr>
  </w:style>
  <w:style w:type="character" w:styleId="FollowedHyperlink">
    <w:name w:val="FollowedHyperlink"/>
    <w:basedOn w:val="DefaultParagraphFont"/>
    <w:uiPriority w:val="99"/>
    <w:semiHidden/>
    <w:unhideWhenUsed/>
    <w:rsid w:val="00B804C3"/>
    <w:rPr>
      <w:color w:val="800080" w:themeColor="followedHyperlink"/>
      <w:u w:val="single"/>
    </w:rPr>
  </w:style>
  <w:style w:type="character" w:customStyle="1" w:styleId="textfromtemplatesection">
    <w:name w:val="textfromtemplatesection"/>
    <w:basedOn w:val="DefaultParagraphFont"/>
    <w:qFormat/>
    <w:rsid w:val="00BA6CB6"/>
  </w:style>
  <w:style w:type="character" w:customStyle="1" w:styleId="textfromtemplateheading">
    <w:name w:val="textfromtemplateheading"/>
    <w:basedOn w:val="DefaultParagraphFont"/>
    <w:qFormat/>
    <w:rsid w:val="00BA6CB6"/>
  </w:style>
  <w:style w:type="character" w:styleId="Strong">
    <w:name w:val="Strong"/>
    <w:basedOn w:val="DefaultParagraphFont"/>
    <w:uiPriority w:val="22"/>
    <w:qFormat/>
    <w:rsid w:val="00C70110"/>
    <w:rPr>
      <w:b/>
      <w:bCs/>
    </w:rPr>
  </w:style>
  <w:style w:type="character" w:customStyle="1" w:styleId="BalloonTextChar">
    <w:name w:val="Balloon Text Char"/>
    <w:basedOn w:val="DefaultParagraphFont"/>
    <w:link w:val="BalloonText"/>
    <w:uiPriority w:val="99"/>
    <w:semiHidden/>
    <w:qFormat/>
    <w:rsid w:val="00204EFF"/>
    <w:rPr>
      <w:rFonts w:ascii="Lucida Grande" w:hAnsi="Lucida Grande" w:cs="Lucida Grande"/>
      <w:sz w:val="18"/>
      <w:szCs w:val="18"/>
    </w:rPr>
  </w:style>
  <w:style w:type="character" w:styleId="UnresolvedMention">
    <w:name w:val="Unresolved Mention"/>
    <w:basedOn w:val="DefaultParagraphFont"/>
    <w:uiPriority w:val="99"/>
    <w:semiHidden/>
    <w:unhideWhenUsed/>
    <w:qFormat/>
    <w:rsid w:val="007A3EEF"/>
    <w:rPr>
      <w:color w:val="808080"/>
      <w:shd w:val="clear" w:color="auto" w:fill="E6E6E6"/>
    </w:rPr>
  </w:style>
  <w:style w:type="character" w:customStyle="1" w:styleId="Heading4Char">
    <w:name w:val="Heading 4 Char"/>
    <w:basedOn w:val="DefaultParagraphFont"/>
    <w:link w:val="Heading4"/>
    <w:uiPriority w:val="9"/>
    <w:qFormat/>
    <w:rsid w:val="00B73F46"/>
    <w:rPr>
      <w:rFonts w:asciiTheme="majorHAnsi" w:eastAsiaTheme="majorEastAsia" w:hAnsiTheme="majorHAnsi" w:cstheme="majorBidi"/>
      <w:i/>
      <w:iCs/>
      <w:color w:val="365F91" w:themeColor="accent1" w:themeShade="BF"/>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7210E0"/>
    <w:pPr>
      <w:tabs>
        <w:tab w:val="center" w:pos="4320"/>
        <w:tab w:val="right" w:pos="8640"/>
      </w:tabs>
    </w:pPr>
  </w:style>
  <w:style w:type="paragraph" w:styleId="Footer">
    <w:name w:val="footer"/>
    <w:basedOn w:val="Normal"/>
    <w:link w:val="FooterChar"/>
    <w:uiPriority w:val="99"/>
    <w:unhideWhenUsed/>
    <w:rsid w:val="007210E0"/>
    <w:pPr>
      <w:tabs>
        <w:tab w:val="center" w:pos="4320"/>
        <w:tab w:val="right" w:pos="8640"/>
      </w:tabs>
    </w:pPr>
  </w:style>
  <w:style w:type="paragraph" w:styleId="PlainText">
    <w:name w:val="Plain Text"/>
    <w:basedOn w:val="Normal"/>
    <w:link w:val="PlainTextChar"/>
    <w:uiPriority w:val="99"/>
    <w:semiHidden/>
    <w:unhideWhenUsed/>
    <w:qFormat/>
    <w:rsid w:val="00B804C3"/>
    <w:rPr>
      <w:rFonts w:ascii="Calibri" w:eastAsiaTheme="minorHAnsi" w:hAnsi="Calibri"/>
      <w:sz w:val="22"/>
      <w:szCs w:val="21"/>
      <w:lang w:val="en-GB"/>
    </w:rPr>
  </w:style>
  <w:style w:type="paragraph" w:styleId="ListParagraph">
    <w:name w:val="List Paragraph"/>
    <w:basedOn w:val="Normal"/>
    <w:uiPriority w:val="34"/>
    <w:qFormat/>
    <w:rsid w:val="00BA6CB6"/>
    <w:pPr>
      <w:ind w:left="720"/>
      <w:contextualSpacing/>
    </w:pPr>
  </w:style>
  <w:style w:type="paragraph" w:styleId="BalloonText">
    <w:name w:val="Balloon Text"/>
    <w:basedOn w:val="Normal"/>
    <w:link w:val="BalloonTextChar"/>
    <w:uiPriority w:val="99"/>
    <w:semiHidden/>
    <w:unhideWhenUsed/>
    <w:qFormat/>
    <w:rsid w:val="00204EFF"/>
    <w:rPr>
      <w:rFonts w:ascii="Lucida Grande" w:hAnsi="Lucida Grande" w:cs="Lucida Grande"/>
      <w:sz w:val="18"/>
      <w:szCs w:val="18"/>
    </w:rPr>
  </w:style>
  <w:style w:type="paragraph" w:customStyle="1" w:styleId="Default">
    <w:name w:val="Default"/>
    <w:qFormat/>
    <w:rsid w:val="00F42542"/>
    <w:rPr>
      <w:rFonts w:ascii="Tahoma" w:eastAsiaTheme="minorHAnsi" w:hAnsi="Tahoma" w:cs="Tahoma"/>
      <w:color w:val="000000"/>
      <w:lang w:val="en-GB"/>
    </w:rPr>
  </w:style>
  <w:style w:type="table" w:styleId="TableGrid">
    <w:name w:val="Table Grid"/>
    <w:basedOn w:val="TableNormal"/>
    <w:uiPriority w:val="39"/>
    <w:rsid w:val="005B2C7D"/>
    <w:rPr>
      <w:rFonts w:eastAsiaTheme="minorHAns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training@horizon.uk.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raining@horizon.uk.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gecoachbus.com/maps" TargetMode="External"/><Relationship Id="rId5" Type="http://schemas.openxmlformats.org/officeDocument/2006/relationships/webSettings" Target="webSettings.xml"/><Relationship Id="rId15" Type="http://schemas.openxmlformats.org/officeDocument/2006/relationships/hyperlink" Target="https://horizon.uk.com/training-t%26cs-1" TargetMode="External"/><Relationship Id="rId10" Type="http://schemas.openxmlformats.org/officeDocument/2006/relationships/hyperlink" Target="https://www.google.com/maps/search/?api=1&amp;query=Scottish+Assault+Courses%2C+Newmilns+Road%2C+Galston%2C+KA4+8P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training@horizon.uk.com" TargetMode="External"/><Relationship Id="rId14" Type="http://schemas.openxmlformats.org/officeDocument/2006/relationships/hyperlink" Target="mailto:training@horizon.uk.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82B2B-9EFC-4231-BBFC-1F2C86D9C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4025</Words>
  <Characters>22947</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Prospect Hill</Company>
  <LinksUpToDate>false</LinksUpToDate>
  <CharactersWithSpaces>26919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Nicholson</dc:creator>
  <dc:description/>
  <cp:lastModifiedBy>Chris Campbell</cp:lastModifiedBy>
  <cp:revision>17</cp:revision>
  <cp:lastPrinted>2015-05-22T00:05:00Z</cp:lastPrinted>
  <dcterms:created xsi:type="dcterms:W3CDTF">2019-04-04T11:49:00Z</dcterms:created>
  <dcterms:modified xsi:type="dcterms:W3CDTF">2026-08-18T08:57:00Z</dcterms:modified>
  <dc:language>en-GB</dc:language>
</cp:coreProperties>
</file>