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12DD" w14:textId="77777777" w:rsidR="00392ABE" w:rsidRDefault="00392ABE" w:rsidP="008419C5"/>
    <w:p w14:paraId="511B5DBE" w14:textId="77777777" w:rsidR="005F4ED9" w:rsidRDefault="005F4ED9" w:rsidP="00FF590F"/>
    <w:p w14:paraId="63A0DB01" w14:textId="469CC2AF" w:rsidR="005F4ED9" w:rsidRDefault="005F4ED9" w:rsidP="00FF590F">
      <w:r>
        <w:t>Writing this essay so late in the week allows me to read other’s thoughts on this topic.  I admit this topic is not in my wheelhouse.  Even so, I felt as an observer of US politics over the last 40 years, there has not been so much a realignment as a falling a part of alignment, ‘the</w:t>
      </w:r>
      <w:r w:rsidRPr="005F4ED9">
        <w:t xml:space="preserve"> </w:t>
      </w:r>
      <w:r>
        <w:t xml:space="preserve">advent of </w:t>
      </w:r>
      <w:r w:rsidRPr="005F4ED9">
        <w:t>dealignment</w:t>
      </w:r>
      <w:r>
        <w:t xml:space="preserve"> ‘</w:t>
      </w:r>
      <w:r w:rsidR="00BF14CB">
        <w:t xml:space="preserve">or perhaps a malalignment.  As Rich Harris wrote </w:t>
      </w:r>
      <w:proofErr w:type="gramStart"/>
      <w:r w:rsidR="00BF14CB">
        <w:t xml:space="preserve">“ </w:t>
      </w:r>
      <w:r w:rsidR="00BF14CB" w:rsidRPr="00BF14CB">
        <w:t>This</w:t>
      </w:r>
      <w:proofErr w:type="gramEnd"/>
      <w:r w:rsidR="00BF14CB" w:rsidRPr="00BF14CB">
        <w:t xml:space="preserve"> model of American politics helps in understanding why, as the Scholfield article theorizes, policymaking may not align with preferences of the electorate. Indeed, the Trump Administration’s policy agenda mirrors the positions of the Heritage Foundation and the America First Institute more than the preferences of the median Republican voter. Similarly, it explains why the policy agenda of the Biden Administration looked more like a program favored by the ACLU and the Center for American Progress than the preferences of median Democratic voter. And neither presidency aligned with the policy preferences of the plurality of voters who are Independents.</w:t>
      </w:r>
      <w:r w:rsidR="00BF14CB">
        <w:t>”</w:t>
      </w:r>
    </w:p>
    <w:p w14:paraId="6CCE6AA7" w14:textId="2D0EA732" w:rsidR="00CD4AA4" w:rsidRDefault="00D0774D" w:rsidP="00CD4AA4">
      <w:proofErr w:type="gramStart"/>
      <w:r>
        <w:t>With this in mind I</w:t>
      </w:r>
      <w:proofErr w:type="gramEnd"/>
      <w:r>
        <w:t xml:space="preserve"> asked Chat GPT with </w:t>
      </w:r>
      <w:proofErr w:type="gramStart"/>
      <w:r>
        <w:t>a some</w:t>
      </w:r>
      <w:proofErr w:type="gramEnd"/>
      <w:r>
        <w:t xml:space="preserve"> cynicism and leaning on some not so wild conspiratorial thinking: </w:t>
      </w:r>
      <w:r w:rsidRPr="00D0774D">
        <w:t>Are political parties weak or have they adapted to new political conditions and become stronger by being more imaginative? Or have billionaires taken over the political process to the point it does not matter which party is in the White House?</w:t>
      </w:r>
    </w:p>
    <w:p w14:paraId="3D1FBF25" w14:textId="1E46F98F" w:rsidR="00D0774D" w:rsidRDefault="00D0774D" w:rsidP="00CD4AA4">
      <w:r>
        <w:t>I thought the response was interesting.</w:t>
      </w:r>
    </w:p>
    <w:p w14:paraId="7CDD43E6" w14:textId="77777777" w:rsidR="00D0774D" w:rsidRDefault="00D0774D" w:rsidP="00CD4AA4"/>
    <w:p w14:paraId="06114A06" w14:textId="77777777" w:rsidR="00D0774D" w:rsidRPr="00D0774D" w:rsidRDefault="00D0774D" w:rsidP="00D0774D">
      <w:pPr>
        <w:rPr>
          <w:i/>
          <w:iCs/>
        </w:rPr>
      </w:pPr>
      <w:r w:rsidRPr="00D0774D">
        <w:rPr>
          <w:i/>
          <w:iCs/>
        </w:rPr>
        <w:t>Political parties today are **not simply weak or captured—they have adapted in ways that make them simultaneously more powerful and more constrained**, while billionaires and mega-donors exert real influence without fully controlling outcomes. The reality is more complex than either decline or takeover.</w:t>
      </w:r>
    </w:p>
    <w:p w14:paraId="60517EA7" w14:textId="77777777" w:rsidR="00D0774D" w:rsidRPr="00D0774D" w:rsidRDefault="00D0774D" w:rsidP="00D0774D">
      <w:pPr>
        <w:rPr>
          <w:i/>
          <w:iCs/>
        </w:rPr>
      </w:pPr>
    </w:p>
    <w:p w14:paraId="1DBC819E" w14:textId="27E59194" w:rsidR="00D0774D" w:rsidRPr="00D0774D" w:rsidRDefault="00D0774D" w:rsidP="00D0774D">
      <w:pPr>
        <w:rPr>
          <w:i/>
          <w:iCs/>
        </w:rPr>
      </w:pPr>
      <w:r w:rsidRPr="00D0774D">
        <w:rPr>
          <w:i/>
          <w:iCs/>
        </w:rPr>
        <w:t>Political parties have **lost some traditional forms of power**. Party leaders no longer tightly control nominations, messaging, or discipline. Primary elections, social media, ideological media ecosystems, and activist fundraising have weakened centralized authority. Candidates can now bypass party institutions and build personal brands, fundraising networks, and voter followings independently. This makes parties appear weaker, more chaotic, and less capable of governing.</w:t>
      </w:r>
    </w:p>
    <w:p w14:paraId="63C543CB" w14:textId="77777777" w:rsidR="00D0774D" w:rsidRPr="00D0774D" w:rsidRDefault="00D0774D" w:rsidP="00D0774D">
      <w:pPr>
        <w:rPr>
          <w:i/>
          <w:iCs/>
        </w:rPr>
      </w:pPr>
      <w:r w:rsidRPr="00D0774D">
        <w:rPr>
          <w:i/>
          <w:iCs/>
        </w:rPr>
        <w:t xml:space="preserve">Rather than being controlled by billionaires, parties operate in **a system where money amplifies influence but does not guarantee control**. Mega-donors and corporate interests can shape agendas, candidate viability, and media narratives, but they frequently fail to get their preferred outcomes. Populist candidates, grassroots movements, and ideological factions often overpower elite donor preferences—as seen in insurgent campaigns across both parties. </w:t>
      </w:r>
      <w:r w:rsidRPr="00D0774D">
        <w:rPr>
          <w:i/>
          <w:iCs/>
        </w:rPr>
        <w:lastRenderedPageBreak/>
        <w:t>Billionaire influence is real, but it is **filtered through voter sentiment, media ecosystems, and party coalitions**.</w:t>
      </w:r>
    </w:p>
    <w:p w14:paraId="21C6A1D5" w14:textId="77777777" w:rsidR="00D0774D" w:rsidRPr="00D0774D" w:rsidRDefault="00D0774D" w:rsidP="00D0774D">
      <w:pPr>
        <w:rPr>
          <w:i/>
          <w:iCs/>
        </w:rPr>
      </w:pPr>
    </w:p>
    <w:p w14:paraId="5C3B2F1C" w14:textId="77777777" w:rsidR="00D0774D" w:rsidRPr="00D0774D" w:rsidRDefault="00D0774D" w:rsidP="00D0774D">
      <w:pPr>
        <w:rPr>
          <w:i/>
          <w:iCs/>
        </w:rPr>
      </w:pPr>
      <w:r w:rsidRPr="00D0774D">
        <w:rPr>
          <w:i/>
          <w:iCs/>
        </w:rPr>
        <w:t>However, wealth has undeniably **distorted political equality**. The ability of ultra-wealthy individuals and corporations to fund super PACs, shape issue framing, and influence regulatory outcomes has tilted policymaking toward elite interests, especially on taxation, financial regulation, antitrust, and labor policy. This creates the perception—and sometimes the reality—that **economic power translates into political power**, weakening democratic trust.</w:t>
      </w:r>
    </w:p>
    <w:p w14:paraId="658B30FE" w14:textId="77777777" w:rsidR="00D0774D" w:rsidRPr="00D0774D" w:rsidRDefault="00D0774D" w:rsidP="00D0774D">
      <w:pPr>
        <w:rPr>
          <w:i/>
          <w:iCs/>
        </w:rPr>
      </w:pPr>
    </w:p>
    <w:p w14:paraId="27E368BA" w14:textId="77777777" w:rsidR="00D0774D" w:rsidRPr="00D0774D" w:rsidRDefault="00D0774D" w:rsidP="00D0774D">
      <w:pPr>
        <w:rPr>
          <w:i/>
          <w:iCs/>
        </w:rPr>
      </w:pPr>
      <w:r w:rsidRPr="00D0774D">
        <w:rPr>
          <w:i/>
          <w:iCs/>
        </w:rPr>
        <w:t>Still, it would be inaccurate to say **it no longer matters which party controls the White House**. Party control strongly affects judicial appointments, regulatory enforcement, foreign policy, climate action, healthcare access, civil rights protections, and labor standards. The policy differences between administrations are substantial and enduring. The courts alone—reshaped by partisan appointments—demonstrate how party control has long-term consequences.</w:t>
      </w:r>
    </w:p>
    <w:p w14:paraId="5A3562FD" w14:textId="77777777" w:rsidR="00D0774D" w:rsidRPr="00D0774D" w:rsidRDefault="00D0774D" w:rsidP="00D0774D">
      <w:pPr>
        <w:rPr>
          <w:i/>
          <w:iCs/>
        </w:rPr>
      </w:pPr>
    </w:p>
    <w:p w14:paraId="4D235F52" w14:textId="77777777" w:rsidR="00D0774D" w:rsidRPr="00D0774D" w:rsidRDefault="00D0774D" w:rsidP="00D0774D">
      <w:pPr>
        <w:rPr>
          <w:i/>
          <w:iCs/>
        </w:rPr>
      </w:pPr>
      <w:r w:rsidRPr="00D0774D">
        <w:rPr>
          <w:i/>
          <w:iCs/>
        </w:rPr>
        <w:t>What has changed is *how* parties govern. Instead of broad consensus-building institutions, they operate in a system of **permanent campaigning, polarization, and institutional hardball**. This reduces bipartisan cooperation, narrows legislative ambition, and increases executive and judicial dominance. Parties are powerful, but the system they operate in **rewards conflict, spectacle, and donor dependency**, often at the expense of public trust and long-term policy coherence.</w:t>
      </w:r>
    </w:p>
    <w:p w14:paraId="610CBDB4" w14:textId="77777777" w:rsidR="00D0774D" w:rsidRPr="00D0774D" w:rsidRDefault="00D0774D" w:rsidP="00D0774D">
      <w:pPr>
        <w:rPr>
          <w:i/>
          <w:iCs/>
        </w:rPr>
      </w:pPr>
    </w:p>
    <w:p w14:paraId="11E33376" w14:textId="40D69854" w:rsidR="00D0774D" w:rsidRPr="00D0774D" w:rsidRDefault="00D0774D" w:rsidP="00D0774D">
      <w:pPr>
        <w:rPr>
          <w:i/>
          <w:iCs/>
        </w:rPr>
      </w:pPr>
      <w:r w:rsidRPr="00D0774D">
        <w:rPr>
          <w:i/>
          <w:iCs/>
        </w:rPr>
        <w:t>In short, political parties are **not weak, not fully captured, but structurally constrained**. They have adapted imaginatively to new political realities, but in doing so have become embedded in a system where money, polarization, and media fragmentation shape outcomes in ways that strain democratic accountability.</w:t>
      </w:r>
    </w:p>
    <w:sectPr w:rsidR="00D0774D" w:rsidRPr="00D077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AE5B2" w14:textId="77777777" w:rsidR="009733F5" w:rsidRDefault="009733F5" w:rsidP="00D0774D">
      <w:pPr>
        <w:spacing w:after="0" w:line="240" w:lineRule="auto"/>
      </w:pPr>
      <w:r>
        <w:separator/>
      </w:r>
    </w:p>
  </w:endnote>
  <w:endnote w:type="continuationSeparator" w:id="0">
    <w:p w14:paraId="59C8A9FB" w14:textId="77777777" w:rsidR="009733F5" w:rsidRDefault="009733F5" w:rsidP="00D0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AC0D" w14:textId="77777777" w:rsidR="00D0774D" w:rsidRDefault="00D07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3D2C" w14:textId="77777777" w:rsidR="00D0774D" w:rsidRDefault="00D07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DC27" w14:textId="77777777" w:rsidR="00D0774D" w:rsidRDefault="00D07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3A91" w14:textId="77777777" w:rsidR="009733F5" w:rsidRDefault="009733F5" w:rsidP="00D0774D">
      <w:pPr>
        <w:spacing w:after="0" w:line="240" w:lineRule="auto"/>
      </w:pPr>
      <w:r>
        <w:separator/>
      </w:r>
    </w:p>
  </w:footnote>
  <w:footnote w:type="continuationSeparator" w:id="0">
    <w:p w14:paraId="4AA15386" w14:textId="77777777" w:rsidR="009733F5" w:rsidRDefault="009733F5" w:rsidP="00D07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E2AD" w14:textId="77777777" w:rsidR="00D0774D" w:rsidRDefault="00D077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B4E6" w14:textId="3D4E2E74" w:rsidR="00D0774D" w:rsidRDefault="00D0774D">
    <w:pPr>
      <w:pStyle w:val="Header"/>
    </w:pPr>
    <w:r>
      <w:t>O’Hare response Political Realignment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E0C7" w14:textId="77777777" w:rsidR="00D0774D" w:rsidRDefault="00D077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AC"/>
    <w:rsid w:val="002F4DDD"/>
    <w:rsid w:val="003865AC"/>
    <w:rsid w:val="00392ABE"/>
    <w:rsid w:val="004245CF"/>
    <w:rsid w:val="005F0AB5"/>
    <w:rsid w:val="005F4ED9"/>
    <w:rsid w:val="00632386"/>
    <w:rsid w:val="006717BC"/>
    <w:rsid w:val="00795729"/>
    <w:rsid w:val="008419C5"/>
    <w:rsid w:val="0084401D"/>
    <w:rsid w:val="009733F5"/>
    <w:rsid w:val="009E4202"/>
    <w:rsid w:val="00BF14CB"/>
    <w:rsid w:val="00C07832"/>
    <w:rsid w:val="00CD4AA4"/>
    <w:rsid w:val="00D0774D"/>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4820"/>
  <w15:chartTrackingRefBased/>
  <w15:docId w15:val="{12F5D75A-F4A4-44B6-BA55-F20CAFF7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6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65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65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65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6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6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6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6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6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6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5AC"/>
    <w:rPr>
      <w:rFonts w:eastAsiaTheme="majorEastAsia" w:cstheme="majorBidi"/>
      <w:color w:val="272727" w:themeColor="text1" w:themeTint="D8"/>
    </w:rPr>
  </w:style>
  <w:style w:type="paragraph" w:styleId="Title">
    <w:name w:val="Title"/>
    <w:basedOn w:val="Normal"/>
    <w:next w:val="Normal"/>
    <w:link w:val="TitleChar"/>
    <w:uiPriority w:val="10"/>
    <w:qFormat/>
    <w:rsid w:val="0038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5AC"/>
    <w:pPr>
      <w:spacing w:before="160"/>
      <w:jc w:val="center"/>
    </w:pPr>
    <w:rPr>
      <w:i/>
      <w:iCs/>
      <w:color w:val="404040" w:themeColor="text1" w:themeTint="BF"/>
    </w:rPr>
  </w:style>
  <w:style w:type="character" w:customStyle="1" w:styleId="QuoteChar">
    <w:name w:val="Quote Char"/>
    <w:basedOn w:val="DefaultParagraphFont"/>
    <w:link w:val="Quote"/>
    <w:uiPriority w:val="29"/>
    <w:rsid w:val="003865AC"/>
    <w:rPr>
      <w:i/>
      <w:iCs/>
      <w:color w:val="404040" w:themeColor="text1" w:themeTint="BF"/>
    </w:rPr>
  </w:style>
  <w:style w:type="paragraph" w:styleId="ListParagraph">
    <w:name w:val="List Paragraph"/>
    <w:basedOn w:val="Normal"/>
    <w:uiPriority w:val="34"/>
    <w:qFormat/>
    <w:rsid w:val="003865AC"/>
    <w:pPr>
      <w:ind w:left="720"/>
      <w:contextualSpacing/>
    </w:pPr>
  </w:style>
  <w:style w:type="character" w:styleId="IntenseEmphasis">
    <w:name w:val="Intense Emphasis"/>
    <w:basedOn w:val="DefaultParagraphFont"/>
    <w:uiPriority w:val="21"/>
    <w:qFormat/>
    <w:rsid w:val="003865AC"/>
    <w:rPr>
      <w:i/>
      <w:iCs/>
      <w:color w:val="2F5496" w:themeColor="accent1" w:themeShade="BF"/>
    </w:rPr>
  </w:style>
  <w:style w:type="paragraph" w:styleId="IntenseQuote">
    <w:name w:val="Intense Quote"/>
    <w:basedOn w:val="Normal"/>
    <w:next w:val="Normal"/>
    <w:link w:val="IntenseQuoteChar"/>
    <w:uiPriority w:val="30"/>
    <w:qFormat/>
    <w:rsid w:val="00386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65AC"/>
    <w:rPr>
      <w:i/>
      <w:iCs/>
      <w:color w:val="2F5496" w:themeColor="accent1" w:themeShade="BF"/>
    </w:rPr>
  </w:style>
  <w:style w:type="character" w:styleId="IntenseReference">
    <w:name w:val="Intense Reference"/>
    <w:basedOn w:val="DefaultParagraphFont"/>
    <w:uiPriority w:val="32"/>
    <w:qFormat/>
    <w:rsid w:val="003865AC"/>
    <w:rPr>
      <w:b/>
      <w:bCs/>
      <w:smallCaps/>
      <w:color w:val="2F5496" w:themeColor="accent1" w:themeShade="BF"/>
      <w:spacing w:val="5"/>
    </w:rPr>
  </w:style>
  <w:style w:type="paragraph" w:styleId="Header">
    <w:name w:val="header"/>
    <w:basedOn w:val="Normal"/>
    <w:link w:val="HeaderChar"/>
    <w:uiPriority w:val="99"/>
    <w:unhideWhenUsed/>
    <w:rsid w:val="00D07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74D"/>
  </w:style>
  <w:style w:type="paragraph" w:styleId="Footer">
    <w:name w:val="footer"/>
    <w:basedOn w:val="Normal"/>
    <w:link w:val="FooterChar"/>
    <w:uiPriority w:val="99"/>
    <w:unhideWhenUsed/>
    <w:rsid w:val="00D07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D1A7-193A-497C-A4BE-E39D60DF9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3859</Characters>
  <Application>Microsoft Office Word</Application>
  <DocSecurity>0</DocSecurity>
  <Lines>60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 O'Hare</dc:creator>
  <cp:keywords/>
  <dc:description/>
  <cp:lastModifiedBy>Aram Terzian</cp:lastModifiedBy>
  <cp:revision>3</cp:revision>
  <dcterms:created xsi:type="dcterms:W3CDTF">2026-02-10T03:40:00Z</dcterms:created>
  <dcterms:modified xsi:type="dcterms:W3CDTF">2026-02-10T03:40:00Z</dcterms:modified>
</cp:coreProperties>
</file>