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1455D0">
              <w:t>11</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CB467D">
        <w:trPr>
          <w:trHeight w:val="251"/>
        </w:trPr>
        <w:tc>
          <w:tcPr>
            <w:tcW w:w="4765" w:type="dxa"/>
            <w:gridSpan w:val="4"/>
            <w:shd w:val="clear" w:color="auto" w:fill="FFFFFF" w:themeFill="background1"/>
          </w:tcPr>
          <w:p w:rsidR="00502CCC" w:rsidRPr="00995450" w:rsidRDefault="00502CCC" w:rsidP="00995450">
            <w:pPr>
              <w:jc w:val="center"/>
              <w:rPr>
                <w:sz w:val="16"/>
              </w:rPr>
            </w:pPr>
            <w:r>
              <w:rPr>
                <w:sz w:val="16"/>
              </w:rPr>
              <w:t>FT-</w:t>
            </w:r>
            <w:r w:rsidR="00CB467D">
              <w:rPr>
                <w:sz w:val="16"/>
              </w:rPr>
              <w:t>026</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FFFFFF" w:themeFill="background1"/>
          </w:tcPr>
          <w:p w:rsidR="00502CCC" w:rsidRPr="00995450" w:rsidRDefault="00502CCC" w:rsidP="00995450">
            <w:pPr>
              <w:jc w:val="center"/>
              <w:rPr>
                <w:sz w:val="16"/>
              </w:rPr>
            </w:pPr>
            <w:r>
              <w:rPr>
                <w:sz w:val="16"/>
              </w:rPr>
              <w:t>FT-</w:t>
            </w:r>
            <w:r w:rsidR="00CB467D">
              <w:rPr>
                <w:sz w:val="16"/>
              </w:rPr>
              <w:t>027</w:t>
            </w:r>
          </w:p>
        </w:tc>
      </w:tr>
      <w:tr w:rsidR="00995450" w:rsidRPr="00995450" w:rsidTr="00CB467D">
        <w:trPr>
          <w:trHeight w:val="251"/>
        </w:trPr>
        <w:tc>
          <w:tcPr>
            <w:tcW w:w="2335" w:type="dxa"/>
            <w:gridSpan w:val="2"/>
            <w:shd w:val="clear" w:color="auto" w:fill="FFFFFF" w:themeFill="background1"/>
          </w:tcPr>
          <w:p w:rsidR="00995450" w:rsidRPr="00995450" w:rsidRDefault="00CB467D" w:rsidP="00995450">
            <w:pPr>
              <w:jc w:val="center"/>
              <w:rPr>
                <w:sz w:val="16"/>
              </w:rPr>
            </w:pPr>
            <w:r>
              <w:rPr>
                <w:sz w:val="16"/>
              </w:rPr>
              <w:t>Henry “Judge” Sharp</w:t>
            </w:r>
          </w:p>
        </w:tc>
        <w:tc>
          <w:tcPr>
            <w:tcW w:w="2430" w:type="dxa"/>
            <w:gridSpan w:val="2"/>
            <w:shd w:val="clear" w:color="auto" w:fill="FFFFFF" w:themeFill="background1"/>
          </w:tcPr>
          <w:p w:rsidR="00995450" w:rsidRPr="00995450" w:rsidRDefault="00CB467D" w:rsidP="00995450">
            <w:pPr>
              <w:jc w:val="center"/>
              <w:rPr>
                <w:sz w:val="16"/>
              </w:rPr>
            </w:pPr>
            <w:proofErr w:type="spellStart"/>
            <w:r>
              <w:rPr>
                <w:sz w:val="16"/>
              </w:rPr>
              <w:t>Keziah</w:t>
            </w:r>
            <w:proofErr w:type="spellEnd"/>
            <w:r>
              <w:rPr>
                <w:sz w:val="16"/>
              </w:rPr>
              <w:t xml:space="preserve"> Gurley</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FFFFFF" w:themeFill="background1"/>
          </w:tcPr>
          <w:p w:rsidR="00995450" w:rsidRPr="00995450" w:rsidRDefault="00CB467D" w:rsidP="00995450">
            <w:pPr>
              <w:jc w:val="center"/>
              <w:rPr>
                <w:sz w:val="16"/>
              </w:rPr>
            </w:pPr>
            <w:r>
              <w:rPr>
                <w:sz w:val="16"/>
              </w:rPr>
              <w:t>Reuben Porter Long, Sr.</w:t>
            </w:r>
          </w:p>
        </w:tc>
        <w:tc>
          <w:tcPr>
            <w:tcW w:w="2319" w:type="dxa"/>
            <w:gridSpan w:val="2"/>
            <w:shd w:val="clear" w:color="auto" w:fill="FFFFFF" w:themeFill="background1"/>
          </w:tcPr>
          <w:p w:rsidR="00995450" w:rsidRPr="00995450" w:rsidRDefault="00CB467D" w:rsidP="00995450">
            <w:pPr>
              <w:jc w:val="center"/>
              <w:rPr>
                <w:sz w:val="16"/>
              </w:rPr>
            </w:pPr>
            <w:r>
              <w:rPr>
                <w:sz w:val="16"/>
              </w:rPr>
              <w:t>Susanna Mitchell</w:t>
            </w:r>
          </w:p>
        </w:tc>
      </w:tr>
      <w:tr w:rsidR="00995450" w:rsidRPr="00995450" w:rsidTr="00CB467D">
        <w:trPr>
          <w:trHeight w:val="232"/>
        </w:trPr>
        <w:tc>
          <w:tcPr>
            <w:tcW w:w="1165" w:type="dxa"/>
            <w:shd w:val="clear" w:color="auto" w:fill="FFFFFF" w:themeFill="background1"/>
          </w:tcPr>
          <w:p w:rsidR="00995450" w:rsidRPr="00995450" w:rsidRDefault="00CB467D" w:rsidP="00995450">
            <w:pPr>
              <w:jc w:val="center"/>
              <w:rPr>
                <w:sz w:val="16"/>
              </w:rPr>
            </w:pPr>
            <w:r>
              <w:rPr>
                <w:sz w:val="16"/>
              </w:rPr>
              <w:t>1779</w:t>
            </w:r>
          </w:p>
        </w:tc>
        <w:tc>
          <w:tcPr>
            <w:tcW w:w="1170" w:type="dxa"/>
            <w:shd w:val="clear" w:color="auto" w:fill="FFFFFF" w:themeFill="background1"/>
          </w:tcPr>
          <w:p w:rsidR="00995450" w:rsidRPr="00995450" w:rsidRDefault="00CB467D" w:rsidP="00995450">
            <w:pPr>
              <w:jc w:val="center"/>
              <w:rPr>
                <w:sz w:val="16"/>
              </w:rPr>
            </w:pPr>
            <w:r>
              <w:rPr>
                <w:sz w:val="16"/>
              </w:rPr>
              <w:t>1841</w:t>
            </w:r>
          </w:p>
        </w:tc>
        <w:tc>
          <w:tcPr>
            <w:tcW w:w="1170" w:type="dxa"/>
            <w:shd w:val="clear" w:color="auto" w:fill="FFFFFF" w:themeFill="background1"/>
          </w:tcPr>
          <w:p w:rsidR="00995450" w:rsidRPr="00995450" w:rsidRDefault="00CB467D" w:rsidP="00995450">
            <w:pPr>
              <w:jc w:val="center"/>
              <w:rPr>
                <w:sz w:val="16"/>
              </w:rPr>
            </w:pPr>
            <w:r>
              <w:rPr>
                <w:sz w:val="16"/>
              </w:rPr>
              <w:t>1783</w:t>
            </w:r>
          </w:p>
        </w:tc>
        <w:tc>
          <w:tcPr>
            <w:tcW w:w="1260" w:type="dxa"/>
            <w:shd w:val="clear" w:color="auto" w:fill="FFFFFF" w:themeFill="background1"/>
          </w:tcPr>
          <w:p w:rsidR="00995450" w:rsidRPr="00995450" w:rsidRDefault="00CB467D" w:rsidP="00995450">
            <w:pPr>
              <w:jc w:val="center"/>
              <w:rPr>
                <w:sz w:val="16"/>
              </w:rPr>
            </w:pPr>
            <w:r>
              <w:rPr>
                <w:sz w:val="16"/>
              </w:rPr>
              <w:t>1823</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FFFF00"/>
          </w:tcPr>
          <w:p w:rsidR="00995450" w:rsidRPr="00995450" w:rsidRDefault="00CB467D" w:rsidP="00995450">
            <w:pPr>
              <w:jc w:val="center"/>
              <w:rPr>
                <w:sz w:val="16"/>
              </w:rPr>
            </w:pPr>
            <w:r>
              <w:rPr>
                <w:sz w:val="16"/>
              </w:rPr>
              <w:t>1784 (?)</w:t>
            </w:r>
          </w:p>
        </w:tc>
        <w:tc>
          <w:tcPr>
            <w:tcW w:w="1170" w:type="dxa"/>
            <w:shd w:val="clear" w:color="auto" w:fill="FFFFFF" w:themeFill="background1"/>
          </w:tcPr>
          <w:p w:rsidR="00995450" w:rsidRPr="00995450" w:rsidRDefault="00CB467D" w:rsidP="00995450">
            <w:pPr>
              <w:jc w:val="center"/>
              <w:rPr>
                <w:sz w:val="16"/>
              </w:rPr>
            </w:pPr>
            <w:r>
              <w:rPr>
                <w:sz w:val="16"/>
              </w:rPr>
              <w:t>1832</w:t>
            </w:r>
          </w:p>
        </w:tc>
        <w:tc>
          <w:tcPr>
            <w:tcW w:w="1170" w:type="dxa"/>
            <w:shd w:val="clear" w:color="auto" w:fill="FFFFFF" w:themeFill="background1"/>
          </w:tcPr>
          <w:p w:rsidR="00995450" w:rsidRPr="00995450" w:rsidRDefault="00CB467D" w:rsidP="00995450">
            <w:pPr>
              <w:jc w:val="center"/>
              <w:rPr>
                <w:sz w:val="16"/>
              </w:rPr>
            </w:pPr>
            <w:r>
              <w:rPr>
                <w:sz w:val="16"/>
              </w:rPr>
              <w:t>1796</w:t>
            </w:r>
          </w:p>
        </w:tc>
        <w:tc>
          <w:tcPr>
            <w:tcW w:w="1149" w:type="dxa"/>
            <w:shd w:val="clear" w:color="auto" w:fill="FFFF0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1455D0" w:rsidP="00833FB3">
            <w:pPr>
              <w:jc w:val="center"/>
            </w:pPr>
            <w:r w:rsidRPr="001455D0">
              <w:t>Groves Davis Sharp</w:t>
            </w:r>
          </w:p>
        </w:tc>
        <w:tc>
          <w:tcPr>
            <w:tcW w:w="2111" w:type="dxa"/>
            <w:tcBorders>
              <w:top w:val="nil"/>
              <w:bottom w:val="nil"/>
            </w:tcBorders>
          </w:tcPr>
          <w:p w:rsidR="00833FB3" w:rsidRDefault="00833FB3" w:rsidP="00C831C3">
            <w:pPr>
              <w:jc w:val="center"/>
            </w:pPr>
          </w:p>
        </w:tc>
        <w:tc>
          <w:tcPr>
            <w:tcW w:w="4711" w:type="dxa"/>
            <w:gridSpan w:val="2"/>
          </w:tcPr>
          <w:p w:rsidR="00833FB3" w:rsidRDefault="001455D0" w:rsidP="00833FB3">
            <w:pPr>
              <w:jc w:val="center"/>
            </w:pPr>
            <w:r w:rsidRPr="001455D0">
              <w:t xml:space="preserve">Matilda </w:t>
            </w:r>
            <w:r>
              <w:t xml:space="preserve">A. </w:t>
            </w:r>
            <w:r w:rsidRPr="001455D0">
              <w:t>Long</w:t>
            </w:r>
          </w:p>
        </w:tc>
      </w:tr>
      <w:tr w:rsidR="00784402" w:rsidTr="00D4719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shd w:val="clear" w:color="auto" w:fill="FFFF00"/>
          </w:tcPr>
          <w:p w:rsidR="00784402" w:rsidRDefault="00E82CA4" w:rsidP="00784402">
            <w:r>
              <w:t>October 14, 1810 (according to FamilySearch.org)</w:t>
            </w:r>
          </w:p>
          <w:p w:rsidR="007B2813" w:rsidRDefault="007B2813" w:rsidP="00784402">
            <w:r>
              <w:t>~1811 (Source 051)</w:t>
            </w:r>
          </w:p>
          <w:p w:rsidR="007B2813" w:rsidRDefault="007B2813" w:rsidP="00784402">
            <w:r>
              <w:t>~1810 (Source 050)</w:t>
            </w:r>
          </w:p>
          <w:p w:rsidR="007B2813" w:rsidRDefault="007B2813" w:rsidP="00784402">
            <w:r>
              <w:t>~1813 (Source 048)</w:t>
            </w:r>
          </w:p>
          <w:p w:rsidR="005716B4" w:rsidRDefault="005716B4" w:rsidP="00784402">
            <w:r>
              <w:t>1802 to 1804 (Bert Lavon Sharp)</w:t>
            </w:r>
          </w:p>
          <w:p w:rsidR="00A55B95" w:rsidRDefault="00A55B95" w:rsidP="00784402">
            <w:r>
              <w:t>1803 – 1804 (My best guess)</w:t>
            </w:r>
          </w:p>
        </w:tc>
        <w:tc>
          <w:tcPr>
            <w:tcW w:w="2111" w:type="dxa"/>
            <w:tcBorders>
              <w:top w:val="nil"/>
              <w:bottom w:val="nil"/>
            </w:tcBorders>
          </w:tcPr>
          <w:p w:rsidR="00784402" w:rsidRPr="004B71A6" w:rsidRDefault="00C831C3" w:rsidP="00C831C3">
            <w:pPr>
              <w:jc w:val="center"/>
              <w:rPr>
                <w:b/>
              </w:rPr>
            </w:pPr>
            <w:r w:rsidRPr="004B71A6">
              <w:rPr>
                <w:b/>
              </w:rP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shd w:val="clear" w:color="auto" w:fill="FFFF00"/>
          </w:tcPr>
          <w:p w:rsidR="007B2813" w:rsidRDefault="007B2813" w:rsidP="007B2813">
            <w:r>
              <w:t>~1820 (Source 051)</w:t>
            </w:r>
          </w:p>
          <w:p w:rsidR="007B2813" w:rsidRDefault="007B2813" w:rsidP="007B2813">
            <w:r>
              <w:t>~1829 (Source 050)</w:t>
            </w:r>
          </w:p>
          <w:p w:rsidR="007B2813" w:rsidRDefault="007B2813" w:rsidP="007B2813">
            <w:r>
              <w:t>~1830 (Source 048)</w:t>
            </w:r>
          </w:p>
          <w:p w:rsidR="007B2813" w:rsidRDefault="002B0E5B" w:rsidP="00784402">
            <w:r>
              <w:t>My guess would be about 1830.</w:t>
            </w:r>
          </w:p>
        </w:tc>
      </w:tr>
      <w:tr w:rsidR="00784402" w:rsidTr="00D4719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D9248D" w:rsidP="00784402">
            <w:r>
              <w:t>Tennessee</w:t>
            </w:r>
          </w:p>
        </w:tc>
        <w:tc>
          <w:tcPr>
            <w:tcW w:w="2111" w:type="dxa"/>
            <w:tcBorders>
              <w:top w:val="nil"/>
              <w:bottom w:val="nil"/>
            </w:tcBorders>
            <w:shd w:val="clear" w:color="auto" w:fill="FFFF00"/>
          </w:tcPr>
          <w:p w:rsidR="00784402" w:rsidRDefault="00FE36A5" w:rsidP="00C831C3">
            <w:pPr>
              <w:jc w:val="center"/>
            </w:pPr>
            <w:r>
              <w:t xml:space="preserve">approx. </w:t>
            </w:r>
            <w:r w:rsidR="004B71A6">
              <w:t>June 8, 1846</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D9248D" w:rsidP="00784402">
            <w:r>
              <w:t>Alabama</w:t>
            </w:r>
          </w:p>
        </w:tc>
      </w:tr>
      <w:tr w:rsidR="00784402" w:rsidTr="00D4719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shd w:val="clear" w:color="auto" w:fill="FFFF00"/>
          </w:tcPr>
          <w:p w:rsidR="00784402" w:rsidRDefault="00220C4F" w:rsidP="00784402">
            <w:r>
              <w:t>January 19, 1875 (according to FamilySearch.org)</w:t>
            </w:r>
          </w:p>
        </w:tc>
        <w:tc>
          <w:tcPr>
            <w:tcW w:w="2111" w:type="dxa"/>
            <w:tcBorders>
              <w:top w:val="nil"/>
              <w:bottom w:val="nil"/>
            </w:tcBorders>
          </w:tcPr>
          <w:p w:rsidR="00784402" w:rsidRDefault="00C831C3" w:rsidP="00C831C3">
            <w:pPr>
              <w:jc w:val="center"/>
            </w:pPr>
            <w:r w:rsidRPr="004B71A6">
              <w:rPr>
                <w:b/>
              </w:rP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shd w:val="clear" w:color="auto" w:fill="FFFF00"/>
          </w:tcPr>
          <w:p w:rsidR="00784402" w:rsidRDefault="00784402" w:rsidP="00784402"/>
        </w:tc>
      </w:tr>
      <w:tr w:rsidR="00784402" w:rsidTr="00D4719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shd w:val="clear" w:color="auto" w:fill="FFFF00"/>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D4719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FFFF00"/>
          </w:tcPr>
          <w:p w:rsidR="00784402" w:rsidRDefault="00784402" w:rsidP="00784402"/>
        </w:tc>
        <w:tc>
          <w:tcPr>
            <w:tcW w:w="2111" w:type="dxa"/>
            <w:tcBorders>
              <w:top w:val="nil"/>
              <w:bottom w:val="nil"/>
            </w:tcBorders>
          </w:tcPr>
          <w:p w:rsidR="00784402" w:rsidRPr="004B71A6" w:rsidRDefault="00C831C3" w:rsidP="004B71A6">
            <w:pPr>
              <w:jc w:val="center"/>
              <w:rPr>
                <w:b/>
              </w:rPr>
            </w:pPr>
            <w:r w:rsidRPr="004B71A6">
              <w:rPr>
                <w:b/>
              </w:rP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FFFF00"/>
          </w:tcPr>
          <w:p w:rsidR="00784402" w:rsidRDefault="00784402" w:rsidP="00784402"/>
        </w:tc>
      </w:tr>
      <w:tr w:rsidR="004C64C3" w:rsidTr="00D47192">
        <w:tc>
          <w:tcPr>
            <w:tcW w:w="1255" w:type="dxa"/>
            <w:shd w:val="clear" w:color="auto" w:fill="BFBFBF" w:themeFill="background1" w:themeFillShade="BF"/>
          </w:tcPr>
          <w:p w:rsidR="004C64C3" w:rsidRPr="00784402" w:rsidRDefault="004C64C3">
            <w:pPr>
              <w:rPr>
                <w:b/>
              </w:rPr>
            </w:pPr>
          </w:p>
        </w:tc>
        <w:tc>
          <w:tcPr>
            <w:tcW w:w="3289" w:type="dxa"/>
          </w:tcPr>
          <w:p w:rsidR="004C64C3" w:rsidRDefault="004C64C3"/>
        </w:tc>
        <w:tc>
          <w:tcPr>
            <w:tcW w:w="2111" w:type="dxa"/>
            <w:tcBorders>
              <w:top w:val="nil"/>
              <w:bottom w:val="nil"/>
            </w:tcBorders>
            <w:shd w:val="clear" w:color="auto" w:fill="FFFF00"/>
          </w:tcPr>
          <w:p w:rsidR="004C64C3" w:rsidRDefault="004B71A6" w:rsidP="00C831C3">
            <w:pPr>
              <w:jc w:val="center"/>
            </w:pPr>
            <w:r>
              <w:t>049</w:t>
            </w: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F5101E" w:rsidTr="00D47192">
        <w:tc>
          <w:tcPr>
            <w:tcW w:w="1420" w:type="dxa"/>
          </w:tcPr>
          <w:p w:rsidR="00F5101E" w:rsidRDefault="00F5101E">
            <w:r>
              <w:t xml:space="preserve">John W. </w:t>
            </w:r>
          </w:p>
        </w:tc>
        <w:tc>
          <w:tcPr>
            <w:tcW w:w="1420" w:type="dxa"/>
            <w:shd w:val="clear" w:color="auto" w:fill="FFFF00"/>
          </w:tcPr>
          <w:p w:rsidR="00F5101E" w:rsidRDefault="00F5101E">
            <w:r>
              <w:t>1849</w:t>
            </w:r>
          </w:p>
        </w:tc>
        <w:tc>
          <w:tcPr>
            <w:tcW w:w="1421" w:type="dxa"/>
            <w:shd w:val="clear" w:color="auto" w:fill="FFFF00"/>
          </w:tcPr>
          <w:p w:rsidR="00F5101E" w:rsidRDefault="00F5101E">
            <w:r>
              <w:t>Mississippi, USA</w:t>
            </w:r>
          </w:p>
        </w:tc>
        <w:tc>
          <w:tcPr>
            <w:tcW w:w="1421" w:type="dxa"/>
            <w:shd w:val="clear" w:color="auto" w:fill="FFFF00"/>
          </w:tcPr>
          <w:p w:rsidR="00F5101E" w:rsidRDefault="00F5101E">
            <w:r>
              <w:t>51</w:t>
            </w:r>
          </w:p>
        </w:tc>
        <w:tc>
          <w:tcPr>
            <w:tcW w:w="1421" w:type="dxa"/>
            <w:shd w:val="clear" w:color="auto" w:fill="FFFF00"/>
          </w:tcPr>
          <w:p w:rsidR="00F5101E" w:rsidRDefault="00F5101E"/>
        </w:tc>
        <w:tc>
          <w:tcPr>
            <w:tcW w:w="1421" w:type="dxa"/>
            <w:shd w:val="clear" w:color="auto" w:fill="FFFF00"/>
          </w:tcPr>
          <w:p w:rsidR="00F5101E" w:rsidRDefault="00F5101E"/>
        </w:tc>
        <w:tc>
          <w:tcPr>
            <w:tcW w:w="1421" w:type="dxa"/>
            <w:shd w:val="clear" w:color="auto" w:fill="FFFF00"/>
          </w:tcPr>
          <w:p w:rsidR="00F5101E" w:rsidRDefault="00F5101E"/>
        </w:tc>
        <w:tc>
          <w:tcPr>
            <w:tcW w:w="1421" w:type="dxa"/>
            <w:shd w:val="clear" w:color="auto" w:fill="FFFF00"/>
          </w:tcPr>
          <w:p w:rsidR="00F5101E" w:rsidRDefault="00F5101E"/>
        </w:tc>
      </w:tr>
      <w:tr w:rsidR="00784402" w:rsidTr="00D47192">
        <w:tc>
          <w:tcPr>
            <w:tcW w:w="1420" w:type="dxa"/>
          </w:tcPr>
          <w:p w:rsidR="00784402" w:rsidRDefault="00F159E6" w:rsidP="00F5101E">
            <w:r>
              <w:t xml:space="preserve">James W. </w:t>
            </w:r>
            <w:r w:rsidR="00FE36A5">
              <w:t xml:space="preserve"> </w:t>
            </w:r>
          </w:p>
        </w:tc>
        <w:tc>
          <w:tcPr>
            <w:tcW w:w="1420" w:type="dxa"/>
            <w:shd w:val="clear" w:color="auto" w:fill="FFFF00"/>
          </w:tcPr>
          <w:p w:rsidR="00784402" w:rsidRDefault="00BF2C1E">
            <w:r>
              <w:t>1850</w:t>
            </w:r>
          </w:p>
        </w:tc>
        <w:tc>
          <w:tcPr>
            <w:tcW w:w="1421" w:type="dxa"/>
            <w:shd w:val="clear" w:color="auto" w:fill="FFFF00"/>
          </w:tcPr>
          <w:p w:rsidR="00784402" w:rsidRDefault="00BF2C1E">
            <w:r>
              <w:t>Mississippi, USA</w:t>
            </w:r>
          </w:p>
        </w:tc>
        <w:tc>
          <w:tcPr>
            <w:tcW w:w="1421" w:type="dxa"/>
            <w:shd w:val="clear" w:color="auto" w:fill="FFFF00"/>
          </w:tcPr>
          <w:p w:rsidR="00784402" w:rsidRDefault="00BF2C1E">
            <w:r>
              <w:t>50</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F5101E" w:rsidTr="00197051">
        <w:tc>
          <w:tcPr>
            <w:tcW w:w="11366" w:type="dxa"/>
            <w:gridSpan w:val="8"/>
          </w:tcPr>
          <w:p w:rsidR="00F5101E" w:rsidRDefault="00F5101E" w:rsidP="007B307B">
            <w:r>
              <w:t xml:space="preserve">John Note: It’s possible that the above “John W.” and “James W.” </w:t>
            </w:r>
            <w:proofErr w:type="gramStart"/>
            <w:r>
              <w:t>are</w:t>
            </w:r>
            <w:proofErr w:type="gramEnd"/>
            <w:r>
              <w:t xml:space="preserve"> the same person.  The 1850 Federal Census (Source 051) lists a “John W.” who is 1 year old.  The 1860 Federal Census (Source 050) lists a “Jas. W” who is 10 years old. </w:t>
            </w:r>
            <w:r w:rsidR="007B307B">
              <w:t xml:space="preserve"> I guess Groves and Matilda could have decided to change his name from “John” to “James”.  There is no mention of a John W. Sharp after the 1850 Federal Census, just “James” after that point.</w:t>
            </w:r>
          </w:p>
        </w:tc>
      </w:tr>
      <w:tr w:rsidR="00BF2C1E" w:rsidTr="008C6A3D">
        <w:tc>
          <w:tcPr>
            <w:tcW w:w="1420" w:type="dxa"/>
          </w:tcPr>
          <w:p w:rsidR="00BF2C1E" w:rsidRDefault="00BF2C1E">
            <w:r>
              <w:t>Susan Ann</w:t>
            </w:r>
          </w:p>
        </w:tc>
        <w:tc>
          <w:tcPr>
            <w:tcW w:w="1420" w:type="dxa"/>
            <w:shd w:val="clear" w:color="auto" w:fill="FFFF00"/>
          </w:tcPr>
          <w:p w:rsidR="00BF2C1E" w:rsidRDefault="00BF2C1E">
            <w:r>
              <w:t>1853</w:t>
            </w:r>
          </w:p>
          <w:p w:rsidR="001D763D" w:rsidRDefault="001D763D">
            <w:r>
              <w:t>1855</w:t>
            </w:r>
          </w:p>
          <w:p w:rsidR="001D763D" w:rsidRDefault="001D763D">
            <w:r>
              <w:t>1856</w:t>
            </w:r>
          </w:p>
        </w:tc>
        <w:tc>
          <w:tcPr>
            <w:tcW w:w="1421" w:type="dxa"/>
            <w:shd w:val="clear" w:color="auto" w:fill="FFFF00"/>
          </w:tcPr>
          <w:p w:rsidR="00BF2C1E" w:rsidRDefault="00BF2C1E" w:rsidP="006C2137">
            <w:r>
              <w:t>Mississippi, USA</w:t>
            </w:r>
          </w:p>
        </w:tc>
        <w:tc>
          <w:tcPr>
            <w:tcW w:w="1421" w:type="dxa"/>
            <w:shd w:val="clear" w:color="auto" w:fill="FFFF00"/>
          </w:tcPr>
          <w:p w:rsidR="00BF2C1E" w:rsidRDefault="00BF2C1E">
            <w:r>
              <w:t>50a</w:t>
            </w:r>
          </w:p>
          <w:p w:rsidR="001D763D" w:rsidRDefault="001D763D">
            <w:r>
              <w:t>336</w:t>
            </w:r>
          </w:p>
          <w:p w:rsidR="001D763D" w:rsidRDefault="001D763D">
            <w:r>
              <w:t>183</w:t>
            </w:r>
          </w:p>
        </w:tc>
        <w:tc>
          <w:tcPr>
            <w:tcW w:w="1421" w:type="dxa"/>
            <w:shd w:val="clear" w:color="auto" w:fill="00B0F0"/>
          </w:tcPr>
          <w:p w:rsidR="00BF2C1E" w:rsidRDefault="00BF2C1E"/>
        </w:tc>
        <w:tc>
          <w:tcPr>
            <w:tcW w:w="1421" w:type="dxa"/>
            <w:shd w:val="clear" w:color="auto" w:fill="00B0F0"/>
          </w:tcPr>
          <w:p w:rsidR="00BF2C1E" w:rsidRDefault="00BF2C1E"/>
        </w:tc>
        <w:tc>
          <w:tcPr>
            <w:tcW w:w="1421" w:type="dxa"/>
            <w:shd w:val="clear" w:color="auto" w:fill="00B0F0"/>
          </w:tcPr>
          <w:p w:rsidR="00BF2C1E" w:rsidRDefault="00BF2C1E"/>
        </w:tc>
        <w:tc>
          <w:tcPr>
            <w:tcW w:w="1421" w:type="dxa"/>
            <w:shd w:val="clear" w:color="auto" w:fill="00B0F0"/>
          </w:tcPr>
          <w:p w:rsidR="00BF2C1E" w:rsidRDefault="00BF2C1E"/>
        </w:tc>
      </w:tr>
      <w:tr w:rsidR="00784402" w:rsidTr="00D47192">
        <w:tc>
          <w:tcPr>
            <w:tcW w:w="1420" w:type="dxa"/>
          </w:tcPr>
          <w:p w:rsidR="00784402" w:rsidRDefault="00F159E6">
            <w:r>
              <w:t>Groves Benjamin</w:t>
            </w:r>
          </w:p>
        </w:tc>
        <w:tc>
          <w:tcPr>
            <w:tcW w:w="1420" w:type="dxa"/>
            <w:shd w:val="clear" w:color="auto" w:fill="A6A6A6" w:themeFill="background1" w:themeFillShade="A6"/>
          </w:tcPr>
          <w:p w:rsidR="00784402" w:rsidRDefault="00784402"/>
        </w:tc>
        <w:tc>
          <w:tcPr>
            <w:tcW w:w="1421" w:type="dxa"/>
            <w:shd w:val="clear" w:color="auto" w:fill="A6A6A6" w:themeFill="background1" w:themeFillShade="A6"/>
          </w:tcPr>
          <w:p w:rsidR="00784402" w:rsidRDefault="00784402"/>
        </w:tc>
        <w:tc>
          <w:tcPr>
            <w:tcW w:w="1421" w:type="dxa"/>
            <w:shd w:val="clear" w:color="auto" w:fill="A6A6A6" w:themeFill="background1" w:themeFillShade="A6"/>
          </w:tcPr>
          <w:p w:rsidR="00784402" w:rsidRDefault="00784402"/>
        </w:tc>
        <w:tc>
          <w:tcPr>
            <w:tcW w:w="1421" w:type="dxa"/>
            <w:shd w:val="clear" w:color="auto" w:fill="A6A6A6" w:themeFill="background1" w:themeFillShade="A6"/>
          </w:tcPr>
          <w:p w:rsidR="00784402" w:rsidRDefault="00784402"/>
        </w:tc>
        <w:tc>
          <w:tcPr>
            <w:tcW w:w="1421" w:type="dxa"/>
            <w:shd w:val="clear" w:color="auto" w:fill="A6A6A6" w:themeFill="background1" w:themeFillShade="A6"/>
          </w:tcPr>
          <w:p w:rsidR="00784402" w:rsidRDefault="00784402"/>
        </w:tc>
        <w:tc>
          <w:tcPr>
            <w:tcW w:w="1421" w:type="dxa"/>
            <w:shd w:val="clear" w:color="auto" w:fill="A6A6A6" w:themeFill="background1" w:themeFillShade="A6"/>
          </w:tcPr>
          <w:p w:rsidR="00784402" w:rsidRDefault="00784402"/>
        </w:tc>
        <w:tc>
          <w:tcPr>
            <w:tcW w:w="1421" w:type="dxa"/>
            <w:shd w:val="clear" w:color="auto" w:fill="auto"/>
          </w:tcPr>
          <w:p w:rsidR="00784402" w:rsidRDefault="00D47192">
            <w:r>
              <w:t>FT-010</w:t>
            </w:r>
          </w:p>
        </w:tc>
      </w:tr>
      <w:tr w:rsidR="00BF2C1E" w:rsidTr="008C6A3D">
        <w:tc>
          <w:tcPr>
            <w:tcW w:w="1420" w:type="dxa"/>
          </w:tcPr>
          <w:p w:rsidR="00BF2C1E" w:rsidRDefault="00BF2C1E">
            <w:r>
              <w:t>(Burton?) Rueben F.</w:t>
            </w:r>
          </w:p>
        </w:tc>
        <w:tc>
          <w:tcPr>
            <w:tcW w:w="1420" w:type="dxa"/>
            <w:shd w:val="clear" w:color="auto" w:fill="FFFF00"/>
          </w:tcPr>
          <w:p w:rsidR="00BF2C1E" w:rsidRDefault="00BF2C1E" w:rsidP="006C2137">
            <w:r>
              <w:t>1859</w:t>
            </w:r>
          </w:p>
          <w:p w:rsidR="00485443" w:rsidRDefault="00485443" w:rsidP="006C2137">
            <w:r>
              <w:t>14-Dec-1860</w:t>
            </w:r>
          </w:p>
          <w:p w:rsidR="001D763D" w:rsidRDefault="001D763D" w:rsidP="006C2137">
            <w:r>
              <w:t>1860</w:t>
            </w:r>
          </w:p>
          <w:p w:rsidR="001D763D" w:rsidRDefault="001D763D" w:rsidP="006C2137">
            <w:r>
              <w:t>1860</w:t>
            </w:r>
          </w:p>
        </w:tc>
        <w:tc>
          <w:tcPr>
            <w:tcW w:w="1421" w:type="dxa"/>
            <w:shd w:val="clear" w:color="auto" w:fill="FFFF00"/>
          </w:tcPr>
          <w:p w:rsidR="00BF2C1E" w:rsidRDefault="00BF2C1E" w:rsidP="006C2137">
            <w:r>
              <w:t>Mississippi, USA</w:t>
            </w:r>
          </w:p>
        </w:tc>
        <w:tc>
          <w:tcPr>
            <w:tcW w:w="1421" w:type="dxa"/>
            <w:shd w:val="clear" w:color="auto" w:fill="FFFF00"/>
          </w:tcPr>
          <w:p w:rsidR="00BF2C1E" w:rsidRDefault="00BF2C1E" w:rsidP="006C2137">
            <w:r>
              <w:t>50a</w:t>
            </w:r>
          </w:p>
          <w:p w:rsidR="00485443" w:rsidRDefault="009F0E58" w:rsidP="006C2137">
            <w:hyperlink r:id="rId5" w:history="1">
              <w:proofErr w:type="spellStart"/>
              <w:r w:rsidR="00485443" w:rsidRPr="00485443">
                <w:rPr>
                  <w:rStyle w:val="Hyperlink"/>
                </w:rPr>
                <w:t>FindaGrave</w:t>
              </w:r>
              <w:proofErr w:type="spellEnd"/>
            </w:hyperlink>
          </w:p>
          <w:p w:rsidR="001D763D" w:rsidRDefault="001D763D" w:rsidP="006C2137">
            <w:r>
              <w:t>336</w:t>
            </w:r>
          </w:p>
          <w:p w:rsidR="001D763D" w:rsidRDefault="001D763D" w:rsidP="006C2137">
            <w:r>
              <w:t>183</w:t>
            </w:r>
          </w:p>
        </w:tc>
        <w:tc>
          <w:tcPr>
            <w:tcW w:w="1421" w:type="dxa"/>
            <w:shd w:val="clear" w:color="auto" w:fill="FFFF00"/>
          </w:tcPr>
          <w:p w:rsidR="00BF2C1E" w:rsidRDefault="00485443">
            <w:r>
              <w:t>19-Dec-1898</w:t>
            </w:r>
          </w:p>
        </w:tc>
        <w:tc>
          <w:tcPr>
            <w:tcW w:w="1421" w:type="dxa"/>
            <w:shd w:val="clear" w:color="auto" w:fill="00B0F0"/>
          </w:tcPr>
          <w:p w:rsidR="00BF2C1E" w:rsidRDefault="00BF2C1E"/>
        </w:tc>
        <w:tc>
          <w:tcPr>
            <w:tcW w:w="1421" w:type="dxa"/>
            <w:shd w:val="clear" w:color="auto" w:fill="FFFF00"/>
          </w:tcPr>
          <w:p w:rsidR="00BF2C1E" w:rsidRDefault="00485443">
            <w:r>
              <w:t>McCullough Cemetery, Philadelphia, Neshoba County, MS</w:t>
            </w:r>
          </w:p>
        </w:tc>
        <w:tc>
          <w:tcPr>
            <w:tcW w:w="1421" w:type="dxa"/>
            <w:shd w:val="clear" w:color="auto" w:fill="FFFF00"/>
          </w:tcPr>
          <w:p w:rsidR="00BF2C1E" w:rsidRDefault="009F0E58">
            <w:hyperlink r:id="rId6" w:history="1">
              <w:proofErr w:type="spellStart"/>
              <w:r w:rsidR="00485443" w:rsidRPr="00485443">
                <w:rPr>
                  <w:rStyle w:val="Hyperlink"/>
                </w:rPr>
                <w:t>FindaGrave</w:t>
              </w:r>
              <w:proofErr w:type="spellEnd"/>
            </w:hyperlink>
          </w:p>
        </w:tc>
      </w:tr>
      <w:tr w:rsidR="00784402" w:rsidTr="00F473E1">
        <w:tc>
          <w:tcPr>
            <w:tcW w:w="1420" w:type="dxa"/>
          </w:tcPr>
          <w:p w:rsidR="00784402" w:rsidRDefault="00F159E6">
            <w:r>
              <w:t>Matilda Elizabeth</w:t>
            </w:r>
          </w:p>
        </w:tc>
        <w:tc>
          <w:tcPr>
            <w:tcW w:w="1420" w:type="dxa"/>
            <w:shd w:val="clear" w:color="auto" w:fill="FFFF00"/>
          </w:tcPr>
          <w:p w:rsidR="00784402" w:rsidRDefault="001D763D">
            <w:r>
              <w:t>1862</w:t>
            </w:r>
          </w:p>
          <w:p w:rsidR="001D763D" w:rsidRDefault="001D763D">
            <w:r>
              <w:t>1864</w:t>
            </w:r>
          </w:p>
        </w:tc>
        <w:tc>
          <w:tcPr>
            <w:tcW w:w="1421" w:type="dxa"/>
            <w:shd w:val="clear" w:color="auto" w:fill="FFFF00"/>
          </w:tcPr>
          <w:p w:rsidR="00784402" w:rsidRDefault="001D763D">
            <w:r>
              <w:t>Mississippi, USA</w:t>
            </w:r>
          </w:p>
        </w:tc>
        <w:tc>
          <w:tcPr>
            <w:tcW w:w="1421" w:type="dxa"/>
            <w:shd w:val="clear" w:color="auto" w:fill="FFFF00"/>
          </w:tcPr>
          <w:p w:rsidR="00784402" w:rsidRDefault="001D763D">
            <w:r>
              <w:t>336</w:t>
            </w:r>
          </w:p>
          <w:p w:rsidR="00A8531A" w:rsidRDefault="00A8531A">
            <w:r>
              <w:t>183</w:t>
            </w:r>
          </w:p>
        </w:tc>
        <w:tc>
          <w:tcPr>
            <w:tcW w:w="1421" w:type="dxa"/>
            <w:shd w:val="clear" w:color="auto" w:fill="00B0F0"/>
          </w:tcPr>
          <w:p w:rsidR="00784402" w:rsidRDefault="00784402"/>
        </w:tc>
        <w:tc>
          <w:tcPr>
            <w:tcW w:w="1421" w:type="dxa"/>
            <w:shd w:val="clear" w:color="auto" w:fill="00B0F0"/>
          </w:tcPr>
          <w:p w:rsidR="00784402" w:rsidRDefault="00784402"/>
        </w:tc>
        <w:tc>
          <w:tcPr>
            <w:tcW w:w="1421" w:type="dxa"/>
            <w:shd w:val="clear" w:color="auto" w:fill="00B0F0"/>
          </w:tcPr>
          <w:p w:rsidR="00784402" w:rsidRDefault="00784402"/>
        </w:tc>
        <w:tc>
          <w:tcPr>
            <w:tcW w:w="1421" w:type="dxa"/>
            <w:shd w:val="clear" w:color="auto" w:fill="00B0F0"/>
          </w:tcPr>
          <w:p w:rsidR="00784402" w:rsidRDefault="00784402"/>
        </w:tc>
      </w:tr>
      <w:tr w:rsidR="001D763D" w:rsidTr="00F473E1">
        <w:tc>
          <w:tcPr>
            <w:tcW w:w="1420" w:type="dxa"/>
          </w:tcPr>
          <w:p w:rsidR="001D763D" w:rsidRDefault="001D763D">
            <w:r>
              <w:t>Elvira</w:t>
            </w:r>
          </w:p>
        </w:tc>
        <w:tc>
          <w:tcPr>
            <w:tcW w:w="1420" w:type="dxa"/>
            <w:shd w:val="clear" w:color="auto" w:fill="FFFF00"/>
          </w:tcPr>
          <w:p w:rsidR="001D763D" w:rsidRDefault="001D763D">
            <w:r>
              <w:t>1866</w:t>
            </w:r>
          </w:p>
          <w:p w:rsidR="001D763D" w:rsidRDefault="001D763D">
            <w:r>
              <w:t>1866</w:t>
            </w:r>
          </w:p>
        </w:tc>
        <w:tc>
          <w:tcPr>
            <w:tcW w:w="1421" w:type="dxa"/>
            <w:shd w:val="clear" w:color="auto" w:fill="FFFF00"/>
          </w:tcPr>
          <w:p w:rsidR="001D763D" w:rsidRDefault="001D763D">
            <w:r>
              <w:t>Mississippi, USA</w:t>
            </w:r>
          </w:p>
        </w:tc>
        <w:tc>
          <w:tcPr>
            <w:tcW w:w="1421" w:type="dxa"/>
            <w:shd w:val="clear" w:color="auto" w:fill="FFFF00"/>
          </w:tcPr>
          <w:p w:rsidR="001D763D" w:rsidRDefault="001D763D">
            <w:r>
              <w:t>336</w:t>
            </w:r>
          </w:p>
          <w:p w:rsidR="00A8531A" w:rsidRDefault="00A8531A">
            <w:r>
              <w:t>183</w:t>
            </w:r>
          </w:p>
        </w:tc>
        <w:tc>
          <w:tcPr>
            <w:tcW w:w="1421" w:type="dxa"/>
            <w:shd w:val="clear" w:color="auto" w:fill="00B0F0"/>
          </w:tcPr>
          <w:p w:rsidR="001D763D" w:rsidRDefault="001D763D"/>
        </w:tc>
        <w:tc>
          <w:tcPr>
            <w:tcW w:w="1421" w:type="dxa"/>
            <w:shd w:val="clear" w:color="auto" w:fill="00B0F0"/>
          </w:tcPr>
          <w:p w:rsidR="001D763D" w:rsidRDefault="001D763D"/>
        </w:tc>
        <w:tc>
          <w:tcPr>
            <w:tcW w:w="1421" w:type="dxa"/>
            <w:shd w:val="clear" w:color="auto" w:fill="00B0F0"/>
          </w:tcPr>
          <w:p w:rsidR="001D763D" w:rsidRDefault="001D763D"/>
        </w:tc>
        <w:tc>
          <w:tcPr>
            <w:tcW w:w="1421" w:type="dxa"/>
            <w:shd w:val="clear" w:color="auto" w:fill="00B0F0"/>
          </w:tcPr>
          <w:p w:rsidR="001D763D" w:rsidRDefault="001D763D"/>
        </w:tc>
      </w:tr>
      <w:tr w:rsidR="00784402" w:rsidTr="00F473E1">
        <w:tc>
          <w:tcPr>
            <w:tcW w:w="1420" w:type="dxa"/>
          </w:tcPr>
          <w:p w:rsidR="00784402" w:rsidRDefault="00F159E6">
            <w:proofErr w:type="spellStart"/>
            <w:r>
              <w:t>Emeline</w:t>
            </w:r>
            <w:proofErr w:type="spellEnd"/>
            <w:r>
              <w:t xml:space="preserve"> G.</w:t>
            </w:r>
          </w:p>
        </w:tc>
        <w:tc>
          <w:tcPr>
            <w:tcW w:w="1420" w:type="dxa"/>
            <w:shd w:val="clear" w:color="auto" w:fill="FFFF00"/>
          </w:tcPr>
          <w:p w:rsidR="00784402" w:rsidRDefault="001D763D">
            <w:r>
              <w:t>1868</w:t>
            </w:r>
          </w:p>
          <w:p w:rsidR="001D763D" w:rsidRDefault="001D763D">
            <w:r>
              <w:t>1868</w:t>
            </w:r>
          </w:p>
        </w:tc>
        <w:tc>
          <w:tcPr>
            <w:tcW w:w="1421" w:type="dxa"/>
            <w:shd w:val="clear" w:color="auto" w:fill="FFFF00"/>
          </w:tcPr>
          <w:p w:rsidR="00784402" w:rsidRDefault="001D763D">
            <w:r>
              <w:t>Mississippi, USA</w:t>
            </w:r>
          </w:p>
        </w:tc>
        <w:tc>
          <w:tcPr>
            <w:tcW w:w="1421" w:type="dxa"/>
            <w:shd w:val="clear" w:color="auto" w:fill="FFFF00"/>
          </w:tcPr>
          <w:p w:rsidR="00784402" w:rsidRDefault="001D763D">
            <w:r>
              <w:t>336</w:t>
            </w:r>
          </w:p>
          <w:p w:rsidR="00A8531A" w:rsidRDefault="00A8531A">
            <w:r>
              <w:t>183</w:t>
            </w:r>
          </w:p>
        </w:tc>
        <w:tc>
          <w:tcPr>
            <w:tcW w:w="1421" w:type="dxa"/>
            <w:shd w:val="clear" w:color="auto" w:fill="00B0F0"/>
          </w:tcPr>
          <w:p w:rsidR="00784402" w:rsidRDefault="00784402"/>
        </w:tc>
        <w:tc>
          <w:tcPr>
            <w:tcW w:w="1421" w:type="dxa"/>
            <w:shd w:val="clear" w:color="auto" w:fill="00B0F0"/>
          </w:tcPr>
          <w:p w:rsidR="00784402" w:rsidRDefault="00784402"/>
        </w:tc>
        <w:tc>
          <w:tcPr>
            <w:tcW w:w="1421" w:type="dxa"/>
            <w:shd w:val="clear" w:color="auto" w:fill="00B0F0"/>
          </w:tcPr>
          <w:p w:rsidR="00784402" w:rsidRDefault="00784402"/>
        </w:tc>
        <w:tc>
          <w:tcPr>
            <w:tcW w:w="1421" w:type="dxa"/>
            <w:shd w:val="clear" w:color="auto" w:fill="00B0F0"/>
          </w:tcPr>
          <w:p w:rsidR="00784402" w:rsidRDefault="00784402"/>
        </w:tc>
      </w:tr>
      <w:tr w:rsidR="00784402" w:rsidTr="00A55B95">
        <w:tc>
          <w:tcPr>
            <w:tcW w:w="1420" w:type="dxa"/>
          </w:tcPr>
          <w:p w:rsidR="00B94EAD" w:rsidRDefault="00B94EAD">
            <w:r>
              <w:t>A.L.</w:t>
            </w:r>
          </w:p>
        </w:tc>
        <w:tc>
          <w:tcPr>
            <w:tcW w:w="1420" w:type="dxa"/>
            <w:shd w:val="clear" w:color="auto" w:fill="auto"/>
          </w:tcPr>
          <w:p w:rsidR="00784402" w:rsidRDefault="001C17FD">
            <w:r>
              <w:t>1872</w:t>
            </w:r>
          </w:p>
        </w:tc>
        <w:tc>
          <w:tcPr>
            <w:tcW w:w="1421" w:type="dxa"/>
            <w:shd w:val="clear" w:color="auto" w:fill="auto"/>
          </w:tcPr>
          <w:p w:rsidR="00784402" w:rsidRDefault="001C17FD">
            <w:r>
              <w:t>Kemper County, MS, USA</w:t>
            </w:r>
          </w:p>
        </w:tc>
        <w:tc>
          <w:tcPr>
            <w:tcW w:w="1421" w:type="dxa"/>
            <w:shd w:val="clear" w:color="auto" w:fill="auto"/>
          </w:tcPr>
          <w:p w:rsidR="00784402" w:rsidRDefault="002C796A">
            <w:r>
              <w:t>183</w:t>
            </w:r>
          </w:p>
        </w:tc>
        <w:tc>
          <w:tcPr>
            <w:tcW w:w="1421" w:type="dxa"/>
            <w:shd w:val="clear" w:color="auto" w:fill="00B0F0"/>
          </w:tcPr>
          <w:p w:rsidR="00784402" w:rsidRDefault="00784402"/>
        </w:tc>
        <w:tc>
          <w:tcPr>
            <w:tcW w:w="1421" w:type="dxa"/>
            <w:shd w:val="clear" w:color="auto" w:fill="00B0F0"/>
          </w:tcPr>
          <w:p w:rsidR="00784402" w:rsidRDefault="00784402"/>
        </w:tc>
        <w:tc>
          <w:tcPr>
            <w:tcW w:w="1421" w:type="dxa"/>
            <w:shd w:val="clear" w:color="auto" w:fill="00B0F0"/>
          </w:tcPr>
          <w:p w:rsidR="00784402" w:rsidRDefault="00784402"/>
        </w:tc>
        <w:tc>
          <w:tcPr>
            <w:tcW w:w="1421" w:type="dxa"/>
            <w:shd w:val="clear" w:color="auto" w:fill="00B0F0"/>
          </w:tcPr>
          <w:p w:rsidR="00784402" w:rsidRDefault="00784402"/>
        </w:tc>
      </w:tr>
    </w:tbl>
    <w:p w:rsidR="00784402" w:rsidRDefault="00784402"/>
    <w:p w:rsidR="00EF4863" w:rsidRPr="00C831C3" w:rsidRDefault="00C831C3">
      <w:pPr>
        <w:rPr>
          <w:b/>
          <w:sz w:val="24"/>
        </w:rPr>
      </w:pPr>
      <w:r w:rsidRPr="00C831C3">
        <w:rPr>
          <w:b/>
          <w:sz w:val="24"/>
        </w:rPr>
        <w:lastRenderedPageBreak/>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C831C3" w:rsidTr="0032356E">
        <w:tc>
          <w:tcPr>
            <w:tcW w:w="2875" w:type="dxa"/>
          </w:tcPr>
          <w:p w:rsidR="00C831C3" w:rsidRDefault="00C831C3">
            <w:r>
              <w:t>Husband – Other wife</w:t>
            </w:r>
          </w:p>
        </w:tc>
        <w:tc>
          <w:tcPr>
            <w:tcW w:w="4702" w:type="dxa"/>
          </w:tcPr>
          <w:p w:rsidR="00C831C3" w:rsidRDefault="00EB0603">
            <w:r>
              <w:t>Sarah Walker</w:t>
            </w:r>
          </w:p>
        </w:tc>
        <w:tc>
          <w:tcPr>
            <w:tcW w:w="3789" w:type="dxa"/>
            <w:shd w:val="clear" w:color="auto" w:fill="BFBFBF" w:themeFill="background1" w:themeFillShade="BF"/>
          </w:tcPr>
          <w:p w:rsidR="00C831C3" w:rsidRPr="0032356E" w:rsidRDefault="0032356E">
            <w:pPr>
              <w:rPr>
                <w:b/>
              </w:rPr>
            </w:pPr>
            <w:r w:rsidRPr="0032356E">
              <w:rPr>
                <w:b/>
              </w:rPr>
              <w:t>Sources</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EB0603">
            <w:r>
              <w:t>~1836</w:t>
            </w:r>
          </w:p>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EB0603">
            <w:r>
              <w:t>Tennessee</w:t>
            </w:r>
          </w:p>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EB0603" w:rsidP="001C17FD">
            <w:pPr>
              <w:pStyle w:val="ListParagraph"/>
              <w:numPr>
                <w:ilvl w:val="0"/>
                <w:numId w:val="6"/>
              </w:numPr>
              <w:ind w:left="365"/>
            </w:pPr>
            <w:r>
              <w:t>Mary Francis Sharp (Aug 5, 1837 – May 20, 1913)</w:t>
            </w:r>
          </w:p>
          <w:p w:rsidR="00EB0603" w:rsidRDefault="00EB0603" w:rsidP="001C17FD">
            <w:pPr>
              <w:pStyle w:val="ListParagraph"/>
              <w:numPr>
                <w:ilvl w:val="0"/>
                <w:numId w:val="6"/>
              </w:numPr>
              <w:ind w:left="365"/>
            </w:pPr>
            <w:r>
              <w:t>William Groves Sharp</w:t>
            </w:r>
            <w:r w:rsidR="001E10C8">
              <w:t xml:space="preserve"> (May 1839 - ??)</w:t>
            </w:r>
            <w:r w:rsidR="00F5101E">
              <w:t xml:space="preserve"> (Source 050)</w:t>
            </w:r>
          </w:p>
          <w:p w:rsidR="001C17FD" w:rsidRDefault="00EB0603" w:rsidP="00517950">
            <w:pPr>
              <w:pStyle w:val="ListParagraph"/>
              <w:numPr>
                <w:ilvl w:val="0"/>
                <w:numId w:val="6"/>
              </w:numPr>
              <w:ind w:left="365"/>
            </w:pPr>
            <w:r>
              <w:t>Robert Henry Sharp</w:t>
            </w:r>
            <w:r w:rsidR="001E10C8">
              <w:t xml:space="preserve"> (November 1843 – Feb 13, 1911)</w:t>
            </w:r>
            <w:r w:rsidR="001C17FD">
              <w:t xml:space="preserve">.  </w:t>
            </w:r>
            <w:proofErr w:type="gramStart"/>
            <w:r w:rsidR="001C17FD">
              <w:t>It’s</w:t>
            </w:r>
            <w:proofErr w:type="gramEnd"/>
            <w:r w:rsidR="001C17FD">
              <w:t xml:space="preserve"> possible Robert was also known as “</w:t>
            </w:r>
            <w:proofErr w:type="spellStart"/>
            <w:r w:rsidR="001C17FD">
              <w:t>Asha</w:t>
            </w:r>
            <w:proofErr w:type="spellEnd"/>
            <w:r w:rsidR="001C17FD">
              <w:t>” when young. (Source</w:t>
            </w:r>
            <w:r w:rsidR="00F5101E">
              <w:t xml:space="preserve">s 050, </w:t>
            </w:r>
            <w:r w:rsidR="001C17FD">
              <w:t xml:space="preserve"> 051)</w:t>
            </w:r>
          </w:p>
        </w:tc>
        <w:tc>
          <w:tcPr>
            <w:tcW w:w="3789" w:type="dxa"/>
          </w:tcPr>
          <w:p w:rsidR="00C831C3" w:rsidRDefault="00EB0603">
            <w:r>
              <w:t>070</w:t>
            </w:r>
          </w:p>
          <w:p w:rsidR="001E10C8" w:rsidRDefault="001E10C8">
            <w:r>
              <w:t>FamilySearch.org</w:t>
            </w:r>
          </w:p>
          <w:p w:rsidR="00AE682C" w:rsidRDefault="00AE682C">
            <w:r>
              <w:t>071</w:t>
            </w:r>
          </w:p>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AE682C">
            <w:r>
              <w:t>It is estimated that Sarah was born ~ 1819 and died ~ 1843</w:t>
            </w:r>
          </w:p>
        </w:tc>
        <w:tc>
          <w:tcPr>
            <w:tcW w:w="3789" w:type="dxa"/>
          </w:tcPr>
          <w:p w:rsidR="00C831C3" w:rsidRDefault="00AE682C">
            <w:r>
              <w:t>FamilySearch.org</w:t>
            </w:r>
          </w:p>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1455D0">
              <w:t>11</w:t>
            </w:r>
          </w:p>
        </w:tc>
      </w:tr>
    </w:tbl>
    <w:p w:rsidR="0032356E" w:rsidRDefault="0032356E"/>
    <w:p w:rsidR="0032356E" w:rsidRPr="0032356E" w:rsidRDefault="0032356E">
      <w:pPr>
        <w:rPr>
          <w:b/>
          <w:sz w:val="24"/>
        </w:rPr>
      </w:pPr>
      <w:r w:rsidRPr="0032356E">
        <w:rPr>
          <w:b/>
          <w:sz w:val="24"/>
        </w:rPr>
        <w:t>Story:</w:t>
      </w:r>
    </w:p>
    <w:tbl>
      <w:tblPr>
        <w:tblStyle w:val="TableGrid"/>
        <w:tblW w:w="11358" w:type="dxa"/>
        <w:tblLayout w:type="fixed"/>
        <w:tblLook w:val="04A0"/>
      </w:tblPr>
      <w:tblGrid>
        <w:gridCol w:w="8388"/>
        <w:gridCol w:w="2970"/>
      </w:tblGrid>
      <w:tr w:rsidR="00A335BA" w:rsidTr="005716B4">
        <w:tc>
          <w:tcPr>
            <w:tcW w:w="8388" w:type="dxa"/>
            <w:shd w:val="clear" w:color="auto" w:fill="BFBFBF" w:themeFill="background1" w:themeFillShade="BF"/>
          </w:tcPr>
          <w:p w:rsidR="00A335BA" w:rsidRPr="00A335BA" w:rsidRDefault="00A335BA" w:rsidP="00A335BA">
            <w:pPr>
              <w:jc w:val="center"/>
              <w:rPr>
                <w:b/>
              </w:rPr>
            </w:pPr>
            <w:r w:rsidRPr="00A335BA">
              <w:rPr>
                <w:b/>
              </w:rPr>
              <w:t>Activity</w:t>
            </w:r>
          </w:p>
        </w:tc>
        <w:tc>
          <w:tcPr>
            <w:tcW w:w="2970"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5716B4">
        <w:tc>
          <w:tcPr>
            <w:tcW w:w="8388" w:type="dxa"/>
            <w:shd w:val="clear" w:color="auto" w:fill="FFFF00"/>
          </w:tcPr>
          <w:p w:rsidR="00A335BA" w:rsidRDefault="0022203D">
            <w:r>
              <w:t>Current Status:</w:t>
            </w:r>
          </w:p>
          <w:p w:rsidR="0022203D" w:rsidRDefault="006525EF" w:rsidP="0022203D">
            <w:pPr>
              <w:pStyle w:val="ListParagraph"/>
              <w:numPr>
                <w:ilvl w:val="0"/>
                <w:numId w:val="4"/>
              </w:numPr>
            </w:pPr>
            <w:r>
              <w:t xml:space="preserve">Why is the 1900 US Federal Census data below? Need to research more. </w:t>
            </w:r>
          </w:p>
          <w:p w:rsidR="005E225A" w:rsidRDefault="005E225A" w:rsidP="005E225A">
            <w:pPr>
              <w:pStyle w:val="ListParagraph"/>
              <w:numPr>
                <w:ilvl w:val="0"/>
                <w:numId w:val="4"/>
              </w:numPr>
            </w:pPr>
            <w:r>
              <w:t xml:space="preserve">I can find no record of an “A. L. Sharp” after the 1880 Federal Census.  </w:t>
            </w:r>
          </w:p>
          <w:p w:rsidR="00C27DE9" w:rsidRDefault="00C27DE9" w:rsidP="005E225A">
            <w:pPr>
              <w:pStyle w:val="ListParagraph"/>
              <w:numPr>
                <w:ilvl w:val="0"/>
                <w:numId w:val="4"/>
              </w:numPr>
            </w:pPr>
            <w:r>
              <w:t>I can find no record of the burial locations for Groves Davis Sharp or Matilda Atwood Long Sharp.</w:t>
            </w:r>
          </w:p>
        </w:tc>
        <w:tc>
          <w:tcPr>
            <w:tcW w:w="2970" w:type="dxa"/>
          </w:tcPr>
          <w:p w:rsidR="00A335BA" w:rsidRDefault="00A335BA"/>
        </w:tc>
      </w:tr>
      <w:tr w:rsidR="00805228" w:rsidTr="005716B4">
        <w:tc>
          <w:tcPr>
            <w:tcW w:w="8388" w:type="dxa"/>
          </w:tcPr>
          <w:p w:rsidR="00805228" w:rsidRDefault="00805228"/>
        </w:tc>
        <w:tc>
          <w:tcPr>
            <w:tcW w:w="2970" w:type="dxa"/>
          </w:tcPr>
          <w:p w:rsidR="00805228" w:rsidRDefault="00805228"/>
        </w:tc>
      </w:tr>
      <w:tr w:rsidR="0034115B" w:rsidTr="005716B4">
        <w:tc>
          <w:tcPr>
            <w:tcW w:w="8388" w:type="dxa"/>
          </w:tcPr>
          <w:p w:rsidR="0034115B" w:rsidRDefault="0034115B"/>
        </w:tc>
        <w:tc>
          <w:tcPr>
            <w:tcW w:w="2970" w:type="dxa"/>
          </w:tcPr>
          <w:p w:rsidR="0034115B" w:rsidRDefault="0034115B"/>
        </w:tc>
      </w:tr>
      <w:tr w:rsidR="0034115B" w:rsidTr="005716B4">
        <w:tc>
          <w:tcPr>
            <w:tcW w:w="8388" w:type="dxa"/>
          </w:tcPr>
          <w:p w:rsidR="00136274" w:rsidRDefault="00136274" w:rsidP="0011167D"/>
        </w:tc>
        <w:tc>
          <w:tcPr>
            <w:tcW w:w="2970" w:type="dxa"/>
          </w:tcPr>
          <w:p w:rsidR="0034115B" w:rsidRDefault="0034115B"/>
        </w:tc>
      </w:tr>
      <w:tr w:rsidR="0034115B" w:rsidTr="005716B4">
        <w:tc>
          <w:tcPr>
            <w:tcW w:w="8388" w:type="dxa"/>
          </w:tcPr>
          <w:p w:rsidR="00136274" w:rsidRDefault="00136274" w:rsidP="00136274">
            <w:r>
              <w:t>1800</w:t>
            </w:r>
            <w:r w:rsidR="005716B4">
              <w:t xml:space="preserve"> and 1810 US Federal Census for Tennessee</w:t>
            </w:r>
          </w:p>
          <w:p w:rsidR="0034115B" w:rsidRDefault="0034115B"/>
          <w:p w:rsidR="005716B4" w:rsidRPr="005716B4" w:rsidRDefault="005716B4" w:rsidP="005716B4">
            <w:pPr>
              <w:pStyle w:val="NormalWeb"/>
              <w:shd w:val="clear" w:color="auto" w:fill="FFFFFF"/>
              <w:spacing w:before="120" w:beforeAutospacing="0" w:after="120" w:afterAutospacing="0"/>
              <w:rPr>
                <w:rFonts w:asciiTheme="minorHAnsi" w:hAnsiTheme="minorHAnsi" w:cs="Arial"/>
                <w:color w:val="222222"/>
                <w:sz w:val="22"/>
                <w:szCs w:val="22"/>
              </w:rPr>
            </w:pPr>
            <w:r w:rsidRPr="005716B4">
              <w:rPr>
                <w:rFonts w:asciiTheme="minorHAnsi" w:hAnsiTheme="minorHAnsi" w:cs="Arial"/>
                <w:color w:val="222222"/>
                <w:sz w:val="22"/>
                <w:szCs w:val="22"/>
              </w:rPr>
              <w:t>Federal census records for Tennessee are lost for 1790, 1800, parts of 1810 and 1820, and all of 1890. Some territorial censuses (1791, 1795) were taken, but only statistical data remains. The territorial census, taken in the fall of 1795, validated the population for statehood requirements and showed that the number of residents had more than doubled in four years. One source for pre-territorial enumerations is Lucy Kate McGhee, </w:t>
            </w:r>
            <w:r w:rsidRPr="005716B4">
              <w:rPr>
                <w:rFonts w:asciiTheme="minorHAnsi" w:hAnsiTheme="minorHAnsi" w:cs="Arial"/>
                <w:i/>
                <w:iCs/>
                <w:color w:val="222222"/>
                <w:sz w:val="22"/>
                <w:szCs w:val="22"/>
              </w:rPr>
              <w:t>Partial Census of 1787 to 1791 of Tennessee as Taken from the North Carolina Land Grants</w:t>
            </w:r>
            <w:r w:rsidRPr="005716B4">
              <w:rPr>
                <w:rFonts w:asciiTheme="minorHAnsi" w:hAnsiTheme="minorHAnsi" w:cs="Arial"/>
                <w:color w:val="222222"/>
                <w:sz w:val="22"/>
                <w:szCs w:val="22"/>
              </w:rPr>
              <w:t> (Salt Lake City: Genealogical Society of Utah, 1990).</w:t>
            </w:r>
          </w:p>
          <w:p w:rsidR="005716B4" w:rsidRPr="005716B4" w:rsidRDefault="005716B4" w:rsidP="005716B4">
            <w:pPr>
              <w:pStyle w:val="NormalWeb"/>
              <w:shd w:val="clear" w:color="auto" w:fill="FFFFFF"/>
              <w:spacing w:before="120" w:beforeAutospacing="0" w:after="120" w:afterAutospacing="0"/>
              <w:rPr>
                <w:rFonts w:asciiTheme="minorHAnsi" w:hAnsiTheme="minorHAnsi" w:cs="Arial"/>
                <w:color w:val="222222"/>
                <w:sz w:val="22"/>
                <w:szCs w:val="22"/>
              </w:rPr>
            </w:pPr>
            <w:r w:rsidRPr="005716B4">
              <w:rPr>
                <w:rFonts w:asciiTheme="minorHAnsi" w:hAnsiTheme="minorHAnsi" w:cs="Arial"/>
                <w:color w:val="222222"/>
                <w:sz w:val="22"/>
                <w:szCs w:val="22"/>
              </w:rPr>
              <w:t xml:space="preserve">Petitions by settlers help fill the early census void. Many have been published in journals for state historical and genealogical societies, such as </w:t>
            </w:r>
            <w:proofErr w:type="spellStart"/>
            <w:r w:rsidRPr="005716B4">
              <w:rPr>
                <w:rFonts w:asciiTheme="minorHAnsi" w:hAnsiTheme="minorHAnsi" w:cs="Arial"/>
                <w:color w:val="222222"/>
                <w:sz w:val="22"/>
                <w:szCs w:val="22"/>
              </w:rPr>
              <w:t>Cherel</w:t>
            </w:r>
            <w:proofErr w:type="spellEnd"/>
            <w:r w:rsidRPr="005716B4">
              <w:rPr>
                <w:rFonts w:asciiTheme="minorHAnsi" w:hAnsiTheme="minorHAnsi" w:cs="Arial"/>
                <w:color w:val="222222"/>
                <w:sz w:val="22"/>
                <w:szCs w:val="22"/>
              </w:rPr>
              <w:t xml:space="preserve"> Bolin Henderson, trans., 'Petitions to the North Carolina General Assembly from Inhabitants South of the French Broad, 1784'1789,' </w:t>
            </w:r>
            <w:r w:rsidRPr="005716B4">
              <w:rPr>
                <w:rFonts w:asciiTheme="minorHAnsi" w:hAnsiTheme="minorHAnsi" w:cs="Arial"/>
                <w:i/>
                <w:iCs/>
                <w:color w:val="222222"/>
                <w:sz w:val="22"/>
                <w:szCs w:val="22"/>
              </w:rPr>
              <w:t>Tennessee Ancestors: A Tri-Annual Publication of the East Tennessee Historical Society</w:t>
            </w:r>
            <w:r w:rsidRPr="005716B4">
              <w:rPr>
                <w:rFonts w:asciiTheme="minorHAnsi" w:hAnsiTheme="minorHAnsi" w:cs="Arial"/>
                <w:color w:val="222222"/>
                <w:sz w:val="22"/>
                <w:szCs w:val="22"/>
              </w:rPr>
              <w:t> 17 (December 2001): 208-28. This journal article includes thirteen different petitions (dated from April 1784 to 30 November 1789) and lists hundreds of male residents in the area before a census was taken.</w:t>
            </w:r>
          </w:p>
          <w:p w:rsidR="005716B4" w:rsidRPr="005716B4" w:rsidRDefault="005716B4" w:rsidP="005716B4">
            <w:pPr>
              <w:pStyle w:val="NormalWeb"/>
              <w:shd w:val="clear" w:color="auto" w:fill="FFFFFF"/>
              <w:spacing w:before="120" w:beforeAutospacing="0" w:after="120" w:afterAutospacing="0"/>
              <w:rPr>
                <w:rFonts w:asciiTheme="minorHAnsi" w:hAnsiTheme="minorHAnsi" w:cs="Arial"/>
                <w:color w:val="222222"/>
                <w:sz w:val="22"/>
                <w:szCs w:val="22"/>
              </w:rPr>
            </w:pPr>
            <w:r w:rsidRPr="005716B4">
              <w:rPr>
                <w:rFonts w:asciiTheme="minorHAnsi" w:hAnsiTheme="minorHAnsi" w:cs="Arial"/>
                <w:color w:val="222222"/>
                <w:sz w:val="22"/>
                <w:szCs w:val="22"/>
              </w:rPr>
              <w:t xml:space="preserve">Compilations of early Tennessee tax lists also assist in replacing the lost U.S. censuses. Among these are Byron </w:t>
            </w:r>
            <w:proofErr w:type="spellStart"/>
            <w:r w:rsidRPr="005716B4">
              <w:rPr>
                <w:rFonts w:asciiTheme="minorHAnsi" w:hAnsiTheme="minorHAnsi" w:cs="Arial"/>
                <w:color w:val="222222"/>
                <w:sz w:val="22"/>
                <w:szCs w:val="22"/>
              </w:rPr>
              <w:t>Sistler</w:t>
            </w:r>
            <w:proofErr w:type="spellEnd"/>
            <w:r w:rsidRPr="005716B4">
              <w:rPr>
                <w:rFonts w:asciiTheme="minorHAnsi" w:hAnsiTheme="minorHAnsi" w:cs="Arial"/>
                <w:color w:val="222222"/>
                <w:sz w:val="22"/>
                <w:szCs w:val="22"/>
              </w:rPr>
              <w:t xml:space="preserve"> and Barbara </w:t>
            </w:r>
            <w:proofErr w:type="spellStart"/>
            <w:r w:rsidRPr="005716B4">
              <w:rPr>
                <w:rFonts w:asciiTheme="minorHAnsi" w:hAnsiTheme="minorHAnsi" w:cs="Arial"/>
                <w:color w:val="222222"/>
                <w:sz w:val="22"/>
                <w:szCs w:val="22"/>
              </w:rPr>
              <w:t>Sistler</w:t>
            </w:r>
            <w:proofErr w:type="spellEnd"/>
            <w:r w:rsidRPr="005716B4">
              <w:rPr>
                <w:rFonts w:asciiTheme="minorHAnsi" w:hAnsiTheme="minorHAnsi" w:cs="Arial"/>
                <w:color w:val="222222"/>
                <w:sz w:val="22"/>
                <w:szCs w:val="22"/>
              </w:rPr>
              <w:t>, </w:t>
            </w:r>
            <w:r w:rsidRPr="005716B4">
              <w:rPr>
                <w:rFonts w:asciiTheme="minorHAnsi" w:hAnsiTheme="minorHAnsi" w:cs="Arial"/>
                <w:i/>
                <w:iCs/>
                <w:color w:val="222222"/>
                <w:sz w:val="22"/>
                <w:szCs w:val="22"/>
              </w:rPr>
              <w:t>Index to Early Tennessee Tax Lists</w:t>
            </w:r>
            <w:r w:rsidRPr="005716B4">
              <w:rPr>
                <w:rFonts w:asciiTheme="minorHAnsi" w:hAnsiTheme="minorHAnsi" w:cs="Arial"/>
                <w:color w:val="222222"/>
                <w:sz w:val="22"/>
                <w:szCs w:val="22"/>
              </w:rPr>
              <w:t xml:space="preserve"> (Evanston, Ill.: Byron </w:t>
            </w:r>
            <w:proofErr w:type="spellStart"/>
            <w:r w:rsidRPr="005716B4">
              <w:rPr>
                <w:rFonts w:asciiTheme="minorHAnsi" w:hAnsiTheme="minorHAnsi" w:cs="Arial"/>
                <w:color w:val="222222"/>
                <w:sz w:val="22"/>
                <w:szCs w:val="22"/>
              </w:rPr>
              <w:t>Sistler</w:t>
            </w:r>
            <w:proofErr w:type="spellEnd"/>
            <w:r w:rsidRPr="005716B4">
              <w:rPr>
                <w:rFonts w:asciiTheme="minorHAnsi" w:hAnsiTheme="minorHAnsi" w:cs="Arial"/>
                <w:color w:val="222222"/>
                <w:sz w:val="22"/>
                <w:szCs w:val="22"/>
              </w:rPr>
              <w:t xml:space="preserve"> and Assoc., 1977); Pollyanna </w:t>
            </w:r>
            <w:proofErr w:type="spellStart"/>
            <w:r w:rsidRPr="005716B4">
              <w:rPr>
                <w:rFonts w:asciiTheme="minorHAnsi" w:hAnsiTheme="minorHAnsi" w:cs="Arial"/>
                <w:color w:val="222222"/>
                <w:sz w:val="22"/>
                <w:szCs w:val="22"/>
              </w:rPr>
              <w:t>Creekmore</w:t>
            </w:r>
            <w:proofErr w:type="spellEnd"/>
            <w:r w:rsidRPr="005716B4">
              <w:rPr>
                <w:rFonts w:asciiTheme="minorHAnsi" w:hAnsiTheme="minorHAnsi" w:cs="Arial"/>
                <w:color w:val="222222"/>
                <w:sz w:val="22"/>
                <w:szCs w:val="22"/>
              </w:rPr>
              <w:t>, comp., </w:t>
            </w:r>
            <w:r w:rsidRPr="005716B4">
              <w:rPr>
                <w:rFonts w:asciiTheme="minorHAnsi" w:hAnsiTheme="minorHAnsi" w:cs="Arial"/>
                <w:i/>
                <w:iCs/>
                <w:color w:val="222222"/>
                <w:sz w:val="22"/>
                <w:szCs w:val="22"/>
              </w:rPr>
              <w:t>Early East Tennessee Taxpayers</w:t>
            </w:r>
            <w:r w:rsidRPr="005716B4">
              <w:rPr>
                <w:rFonts w:asciiTheme="minorHAnsi" w:hAnsiTheme="minorHAnsi" w:cs="Arial"/>
                <w:color w:val="222222"/>
                <w:sz w:val="22"/>
                <w:szCs w:val="22"/>
              </w:rPr>
              <w:t> (Easley, S.C.: Southern Historical Press, 1980); Mary Barnett Curtis, </w:t>
            </w:r>
            <w:r w:rsidRPr="005716B4">
              <w:rPr>
                <w:rFonts w:asciiTheme="minorHAnsi" w:hAnsiTheme="minorHAnsi" w:cs="Arial"/>
                <w:i/>
                <w:iCs/>
                <w:color w:val="222222"/>
                <w:sz w:val="22"/>
                <w:szCs w:val="22"/>
              </w:rPr>
              <w:t>Early East Tennessee Tax Lists</w:t>
            </w:r>
            <w:r w:rsidRPr="005716B4">
              <w:rPr>
                <w:rFonts w:asciiTheme="minorHAnsi" w:hAnsiTheme="minorHAnsi" w:cs="Arial"/>
                <w:color w:val="222222"/>
                <w:sz w:val="22"/>
                <w:szCs w:val="22"/>
              </w:rPr>
              <w:t xml:space="preserve"> (Ft. Worth, Tex.: Arrow Printing Co., 1964); and Richard Carlton </w:t>
            </w:r>
            <w:proofErr w:type="spellStart"/>
            <w:r w:rsidRPr="005716B4">
              <w:rPr>
                <w:rFonts w:asciiTheme="minorHAnsi" w:hAnsiTheme="minorHAnsi" w:cs="Arial"/>
                <w:color w:val="222222"/>
                <w:sz w:val="22"/>
                <w:szCs w:val="22"/>
              </w:rPr>
              <w:t>Fulcher</w:t>
            </w:r>
            <w:proofErr w:type="spellEnd"/>
            <w:r w:rsidRPr="005716B4">
              <w:rPr>
                <w:rFonts w:asciiTheme="minorHAnsi" w:hAnsiTheme="minorHAnsi" w:cs="Arial"/>
                <w:color w:val="222222"/>
                <w:sz w:val="22"/>
                <w:szCs w:val="22"/>
              </w:rPr>
              <w:t>, comp., </w:t>
            </w:r>
            <w:r w:rsidRPr="005716B4">
              <w:rPr>
                <w:rFonts w:asciiTheme="minorHAnsi" w:hAnsiTheme="minorHAnsi" w:cs="Arial"/>
                <w:i/>
                <w:iCs/>
                <w:color w:val="222222"/>
                <w:sz w:val="22"/>
                <w:szCs w:val="22"/>
              </w:rPr>
              <w:t>1770'1790 Census of the Cumberland Settlements: Davidson, Sumner, Tennessee Counties (In What Is Now Tennessee)</w:t>
            </w:r>
            <w:r w:rsidRPr="005716B4">
              <w:rPr>
                <w:rFonts w:asciiTheme="minorHAnsi" w:hAnsiTheme="minorHAnsi" w:cs="Arial"/>
                <w:color w:val="222222"/>
                <w:sz w:val="22"/>
                <w:szCs w:val="22"/>
              </w:rPr>
              <w:t xml:space="preserve"> (Baltimore: </w:t>
            </w:r>
            <w:r w:rsidRPr="005716B4">
              <w:rPr>
                <w:rFonts w:asciiTheme="minorHAnsi" w:hAnsiTheme="minorHAnsi" w:cs="Arial"/>
                <w:color w:val="222222"/>
                <w:sz w:val="22"/>
                <w:szCs w:val="22"/>
              </w:rPr>
              <w:lastRenderedPageBreak/>
              <w:t>Genealogical Publishing Co., 1987).</w:t>
            </w:r>
          </w:p>
          <w:p w:rsidR="005716B4" w:rsidRPr="005716B4" w:rsidRDefault="005716B4" w:rsidP="005716B4">
            <w:pPr>
              <w:pStyle w:val="NormalWeb"/>
              <w:shd w:val="clear" w:color="auto" w:fill="FFFFFF"/>
              <w:spacing w:before="120" w:beforeAutospacing="0" w:after="120" w:afterAutospacing="0"/>
              <w:rPr>
                <w:rFonts w:asciiTheme="minorHAnsi" w:hAnsiTheme="minorHAnsi" w:cs="Arial"/>
                <w:color w:val="222222"/>
                <w:sz w:val="22"/>
                <w:szCs w:val="22"/>
              </w:rPr>
            </w:pPr>
            <w:r w:rsidRPr="005716B4">
              <w:rPr>
                <w:rFonts w:asciiTheme="minorHAnsi" w:hAnsiTheme="minorHAnsi" w:cs="Arial"/>
                <w:color w:val="222222"/>
                <w:sz w:val="22"/>
                <w:szCs w:val="22"/>
              </w:rPr>
              <w:t>Only Rutherford County and a portion of Grainger County are available for the 1810 census; the Grainger County 1810 census (about 92 percent of the inhabitants) was published by </w:t>
            </w:r>
            <w:r w:rsidRPr="005716B4">
              <w:rPr>
                <w:rFonts w:asciiTheme="minorHAnsi" w:hAnsiTheme="minorHAnsi" w:cs="Arial"/>
                <w:i/>
                <w:iCs/>
                <w:color w:val="222222"/>
                <w:sz w:val="22"/>
                <w:szCs w:val="22"/>
              </w:rPr>
              <w:t>Tennessee Ancestors: A Publication of the East Tennessee Historical Society</w:t>
            </w:r>
            <w:r w:rsidRPr="005716B4">
              <w:rPr>
                <w:rFonts w:asciiTheme="minorHAnsi" w:hAnsiTheme="minorHAnsi" w:cs="Arial"/>
                <w:color w:val="222222"/>
                <w:sz w:val="22"/>
                <w:szCs w:val="22"/>
              </w:rPr>
              <w:t>, vol. 6, no. 2 (August 1990): 90-112.</w:t>
            </w:r>
          </w:p>
          <w:p w:rsidR="00136274" w:rsidRDefault="005716B4" w:rsidP="005716B4">
            <w:pPr>
              <w:pStyle w:val="NormalWeb"/>
              <w:shd w:val="clear" w:color="auto" w:fill="FFFFFF"/>
              <w:spacing w:before="120" w:beforeAutospacing="0" w:after="120" w:afterAutospacing="0"/>
            </w:pPr>
            <w:r w:rsidRPr="005716B4">
              <w:rPr>
                <w:rFonts w:asciiTheme="minorHAnsi" w:hAnsiTheme="minorHAnsi" w:cs="Arial"/>
                <w:color w:val="222222"/>
                <w:sz w:val="22"/>
                <w:szCs w:val="22"/>
              </w:rPr>
              <w:t>Twenty-six of Tennessee's counties have federal census records for 1820. These middle and west Tennessee counties are Bedford, Davidson, Dickson, Franklin, Giles, Hardin, Hickman, Humphreys, Jackson, Lawrence, Lincoln, Maury, Montgomery, Overton, Perry, Robertson, Rutherford, Shelby, Smith, Stewart, Sumner, Warren, Wayne, White, Williamson, and Wilson. It is 1830 before a complete list of Tennessee households is available.</w:t>
            </w:r>
          </w:p>
        </w:tc>
        <w:tc>
          <w:tcPr>
            <w:tcW w:w="2970" w:type="dxa"/>
          </w:tcPr>
          <w:p w:rsidR="0034115B" w:rsidRDefault="009F0E58">
            <w:hyperlink r:id="rId7" w:history="1">
              <w:r w:rsidR="005716B4" w:rsidRPr="005716B4">
                <w:rPr>
                  <w:rStyle w:val="Hyperlink"/>
                </w:rPr>
                <w:t>https://wiki.rootsweb.com/wiki/index.php/Census_Records_for_Tennessee</w:t>
              </w:r>
            </w:hyperlink>
          </w:p>
        </w:tc>
      </w:tr>
      <w:tr w:rsidR="00CC4D35" w:rsidTr="005716B4">
        <w:tc>
          <w:tcPr>
            <w:tcW w:w="8388" w:type="dxa"/>
          </w:tcPr>
          <w:p w:rsidR="00CC4D35" w:rsidRDefault="00CC4D35" w:rsidP="00CC4D35">
            <w:r>
              <w:lastRenderedPageBreak/>
              <w:t>1820 US Federal Census for Lawrence County, TN, USA</w:t>
            </w:r>
          </w:p>
          <w:p w:rsidR="00CC4D35" w:rsidRDefault="00CC4D35"/>
          <w:p w:rsidR="00CC4D35" w:rsidRDefault="00CC4D35">
            <w:r>
              <w:t>In the 1820 Census from Lawrence County, TN (Source 290), the Henry Sharp family consists of:</w:t>
            </w:r>
          </w:p>
          <w:p w:rsidR="00CC4D35" w:rsidRDefault="00CC4D35" w:rsidP="00CC4D35">
            <w:pPr>
              <w:pStyle w:val="ListParagraph"/>
              <w:numPr>
                <w:ilvl w:val="0"/>
                <w:numId w:val="9"/>
              </w:numPr>
            </w:pPr>
            <w:r>
              <w:t>2 white males under 10 years old</w:t>
            </w:r>
          </w:p>
          <w:p w:rsidR="00CC4D35" w:rsidRDefault="00CC4D35" w:rsidP="00CC4D35">
            <w:pPr>
              <w:pStyle w:val="ListParagraph"/>
              <w:numPr>
                <w:ilvl w:val="0"/>
                <w:numId w:val="9"/>
              </w:numPr>
            </w:pPr>
            <w:r>
              <w:t xml:space="preserve">2 white males </w:t>
            </w:r>
            <w:r w:rsidR="00295D56">
              <w:t>at least</w:t>
            </w:r>
            <w:r>
              <w:t xml:space="preserve"> 10 years old, but under 16 years old</w:t>
            </w:r>
          </w:p>
          <w:p w:rsidR="00295D56" w:rsidRDefault="00295D56" w:rsidP="00295D56">
            <w:pPr>
              <w:pStyle w:val="ListParagraph"/>
              <w:numPr>
                <w:ilvl w:val="0"/>
                <w:numId w:val="9"/>
              </w:numPr>
            </w:pPr>
            <w:r>
              <w:t>1 white male at least 16 years old, but under 26 years old</w:t>
            </w:r>
          </w:p>
          <w:p w:rsidR="00C9174F" w:rsidRDefault="00C9174F" w:rsidP="00C9174F">
            <w:pPr>
              <w:pStyle w:val="ListParagraph"/>
              <w:numPr>
                <w:ilvl w:val="0"/>
                <w:numId w:val="9"/>
              </w:numPr>
            </w:pPr>
            <w:r>
              <w:t>1 white male at least 26 years old, but under 45 years old</w:t>
            </w:r>
          </w:p>
          <w:p w:rsidR="00C9174F" w:rsidRDefault="00C9174F" w:rsidP="00C9174F">
            <w:pPr>
              <w:pStyle w:val="ListParagraph"/>
              <w:numPr>
                <w:ilvl w:val="0"/>
                <w:numId w:val="9"/>
              </w:numPr>
            </w:pPr>
            <w:r>
              <w:t>2 white females under 10 years old</w:t>
            </w:r>
          </w:p>
          <w:p w:rsidR="00295D56" w:rsidRDefault="00C9174F" w:rsidP="00C9174F">
            <w:pPr>
              <w:pStyle w:val="ListParagraph"/>
              <w:numPr>
                <w:ilvl w:val="0"/>
                <w:numId w:val="9"/>
              </w:numPr>
            </w:pPr>
            <w:r>
              <w:t>1</w:t>
            </w:r>
            <w:r w:rsidR="00295D56">
              <w:t xml:space="preserve"> white </w:t>
            </w:r>
            <w:r>
              <w:t>female</w:t>
            </w:r>
            <w:r w:rsidR="00295D56">
              <w:t xml:space="preserve"> at least </w:t>
            </w:r>
            <w:r>
              <w:t>26 years old, but under 45 years old</w:t>
            </w:r>
          </w:p>
          <w:p w:rsidR="00295D56" w:rsidRDefault="00C9174F" w:rsidP="00295D56">
            <w:pPr>
              <w:pStyle w:val="ListParagraph"/>
              <w:numPr>
                <w:ilvl w:val="0"/>
                <w:numId w:val="9"/>
              </w:numPr>
            </w:pPr>
            <w:r>
              <w:t>1 female slave at least 14 years old, but under 25</w:t>
            </w:r>
            <w:r w:rsidR="00295D56">
              <w:t xml:space="preserve"> years old</w:t>
            </w:r>
          </w:p>
          <w:p w:rsidR="00CC4D35" w:rsidRDefault="00CC4D35" w:rsidP="0093393E"/>
          <w:p w:rsidR="0093393E" w:rsidRDefault="0093393E" w:rsidP="0093393E">
            <w:r>
              <w:t xml:space="preserve">In 1820, Henry would be approximately 41, </w:t>
            </w:r>
            <w:proofErr w:type="spellStart"/>
            <w:r>
              <w:t>Keziah</w:t>
            </w:r>
            <w:proofErr w:type="spellEnd"/>
            <w:r>
              <w:t xml:space="preserve"> would be approximately 37.  This Census document match</w:t>
            </w:r>
            <w:r w:rsidR="00C9174F">
              <w:t>es both Henry and</w:t>
            </w:r>
            <w:r>
              <w:t xml:space="preserve"> </w:t>
            </w:r>
            <w:proofErr w:type="spellStart"/>
            <w:r>
              <w:t>Keziah</w:t>
            </w:r>
            <w:proofErr w:type="spellEnd"/>
            <w:r w:rsidR="00C9174F">
              <w:t xml:space="preserve">.  </w:t>
            </w:r>
            <w:r w:rsidR="0034115B">
              <w:t xml:space="preserve"> If Bert Lavon Sharp’s matching of ages to people are correct in the 1830 Federal Census below, the people in the 1820 Federal Census may be:</w:t>
            </w:r>
          </w:p>
          <w:p w:rsidR="0034115B" w:rsidRDefault="0034115B" w:rsidP="0034115B">
            <w:pPr>
              <w:pStyle w:val="ListParagraph"/>
              <w:numPr>
                <w:ilvl w:val="0"/>
                <w:numId w:val="9"/>
              </w:numPr>
            </w:pPr>
            <w:r>
              <w:t xml:space="preserve">2 white males under 10 years old (maybe Henry Rice and </w:t>
            </w:r>
            <w:r w:rsidR="00435CDA">
              <w:t>John</w:t>
            </w:r>
            <w:r>
              <w:t>?)</w:t>
            </w:r>
          </w:p>
          <w:p w:rsidR="0034115B" w:rsidRDefault="0034115B" w:rsidP="0034115B">
            <w:pPr>
              <w:pStyle w:val="ListParagraph"/>
              <w:numPr>
                <w:ilvl w:val="0"/>
                <w:numId w:val="9"/>
              </w:numPr>
            </w:pPr>
            <w:r>
              <w:t xml:space="preserve">2 white males at least 10 years old, but under 16 years old (maybe Starkey A. and </w:t>
            </w:r>
            <w:r w:rsidR="00435CDA">
              <w:t>Basil?)</w:t>
            </w:r>
          </w:p>
          <w:p w:rsidR="0034115B" w:rsidRDefault="0034115B" w:rsidP="0034115B">
            <w:pPr>
              <w:pStyle w:val="ListParagraph"/>
              <w:numPr>
                <w:ilvl w:val="0"/>
                <w:numId w:val="9"/>
              </w:numPr>
            </w:pPr>
            <w:r>
              <w:t xml:space="preserve">1 white male at least 16 years old, but under 26 years old (maybe </w:t>
            </w:r>
            <w:r w:rsidR="00435CDA">
              <w:t xml:space="preserve">Groves </w:t>
            </w:r>
            <w:proofErr w:type="gramStart"/>
            <w:r w:rsidR="00435CDA">
              <w:t>Davis</w:t>
            </w:r>
            <w:r>
              <w:t xml:space="preserve"> ?)</w:t>
            </w:r>
            <w:proofErr w:type="gramEnd"/>
          </w:p>
          <w:p w:rsidR="0034115B" w:rsidRDefault="0034115B" w:rsidP="0034115B">
            <w:pPr>
              <w:pStyle w:val="ListParagraph"/>
              <w:numPr>
                <w:ilvl w:val="0"/>
                <w:numId w:val="9"/>
              </w:numPr>
            </w:pPr>
            <w:r>
              <w:t>1 white male at least 26 years old, but under 45 years old ( Henry Sharp)</w:t>
            </w:r>
          </w:p>
          <w:p w:rsidR="0034115B" w:rsidRDefault="0034115B" w:rsidP="0034115B">
            <w:pPr>
              <w:pStyle w:val="ListParagraph"/>
              <w:numPr>
                <w:ilvl w:val="0"/>
                <w:numId w:val="9"/>
              </w:numPr>
            </w:pPr>
            <w:r>
              <w:t xml:space="preserve">2 white females under 10 years old (maybe Elizabeth </w:t>
            </w:r>
            <w:proofErr w:type="gramStart"/>
            <w:r>
              <w:t>and ?)</w:t>
            </w:r>
            <w:proofErr w:type="gramEnd"/>
          </w:p>
          <w:p w:rsidR="0034115B" w:rsidRDefault="0034115B" w:rsidP="0034115B">
            <w:pPr>
              <w:pStyle w:val="ListParagraph"/>
              <w:numPr>
                <w:ilvl w:val="0"/>
                <w:numId w:val="9"/>
              </w:numPr>
            </w:pPr>
            <w:r>
              <w:t>1 white female at least 26 years old, but under 45 years old (</w:t>
            </w:r>
            <w:proofErr w:type="spellStart"/>
            <w:r>
              <w:t>Keziah</w:t>
            </w:r>
            <w:proofErr w:type="spellEnd"/>
            <w:r>
              <w:t xml:space="preserve"> Gurley)</w:t>
            </w:r>
          </w:p>
          <w:p w:rsidR="0034115B" w:rsidRDefault="0034115B" w:rsidP="0093393E"/>
          <w:p w:rsidR="005716B4" w:rsidRDefault="005716B4" w:rsidP="0093393E">
            <w:r>
              <w:t>If Bert is correct and the male at least 16 but less than 26 years old is Groves Davis, then Groves Davis must have been born between 1802 and 1804.</w:t>
            </w:r>
            <w:r w:rsidR="0005226D">
              <w:t xml:space="preserve">  As Henry and </w:t>
            </w:r>
            <w:proofErr w:type="spellStart"/>
            <w:r w:rsidR="0005226D">
              <w:t>Keziah</w:t>
            </w:r>
            <w:proofErr w:type="spellEnd"/>
            <w:r w:rsidR="0005226D">
              <w:t xml:space="preserve"> were married in May 1801 – and assuming Groves Davis was conceived at least 9 months afterwards, in 1802 – and if he was born after 1804, he wouldn’t be at least 16 in 1820 – that puts his birth year somewhere in the 1802 to 1804 time period. Another complication is that Henry Sharp didn’t move to Tennessee until 1803 (Source 337). As all of the Federal Censuses say that Groves Davis was born in </w:t>
            </w:r>
            <w:proofErr w:type="gramStart"/>
            <w:r w:rsidR="0005226D">
              <w:t>Tennessee, that</w:t>
            </w:r>
            <w:proofErr w:type="gramEnd"/>
            <w:r w:rsidR="0005226D">
              <w:t xml:space="preserve"> further constrains Groves Davis’ birth year to 1803 to 1804.</w:t>
            </w:r>
          </w:p>
          <w:p w:rsidR="0005226D" w:rsidRDefault="0005226D" w:rsidP="0093393E"/>
          <w:p w:rsidR="0005226D" w:rsidRDefault="0005226D" w:rsidP="0093393E">
            <w:r>
              <w:t>According to the 1850 census, he was 39 years old on Sept 5</w:t>
            </w:r>
            <w:r w:rsidRPr="00522173">
              <w:rPr>
                <w:vertAlign w:val="superscript"/>
              </w:rPr>
              <w:t>th</w:t>
            </w:r>
            <w:r>
              <w:t xml:space="preserve">, 1850 (Source 51).  In the 1860 Census (Source 50), he is listed as 58 years old on July 8, 1860.  In the 1870 Census (Source 48), he is 57 years old on July 1, 1870. Obviously there are some errors in the Census documents.  In FamilySearch.org, Groves Davis’ birthday is listed as October 14, 1810, but there are no sources for this date.  If that is the true </w:t>
            </w:r>
            <w:proofErr w:type="spellStart"/>
            <w:r>
              <w:t>birthdate</w:t>
            </w:r>
            <w:proofErr w:type="spellEnd"/>
            <w:r>
              <w:t>, he should have been 39 for the 1850 Census, 49 for the 1860 Census, and 59 for the 1870 Census.  Only the 1850 Census data matches this.  Tennessee didn’t start keeping statewide birth records until 1908, so it is doubtful that I can find a source for his birth date.</w:t>
            </w:r>
          </w:p>
          <w:p w:rsidR="0005226D" w:rsidRDefault="0005226D" w:rsidP="0093393E"/>
          <w:p w:rsidR="0005226D" w:rsidRDefault="0005226D" w:rsidP="0093393E">
            <w:r>
              <w:t>I think I will go with the 1803 to 1804 time period for Groves Davis birth year.</w:t>
            </w:r>
          </w:p>
          <w:p w:rsidR="00CC4D35" w:rsidRDefault="00CC4D35"/>
        </w:tc>
        <w:tc>
          <w:tcPr>
            <w:tcW w:w="2970" w:type="dxa"/>
          </w:tcPr>
          <w:p w:rsidR="00CC4D35" w:rsidRDefault="00CC4D35">
            <w:r>
              <w:lastRenderedPageBreak/>
              <w:t>110</w:t>
            </w:r>
          </w:p>
        </w:tc>
      </w:tr>
      <w:tr w:rsidR="00BF2C1E" w:rsidTr="005716B4">
        <w:tc>
          <w:tcPr>
            <w:tcW w:w="8388" w:type="dxa"/>
          </w:tcPr>
          <w:p w:rsidR="00C93082" w:rsidRDefault="00C93082" w:rsidP="00B564F5">
            <w:r>
              <w:lastRenderedPageBreak/>
              <w:t>1830 US Federal Census for Lawrence County, TN, USA</w:t>
            </w:r>
          </w:p>
          <w:p w:rsidR="00C93082" w:rsidRDefault="00C93082" w:rsidP="00B564F5"/>
          <w:p w:rsidR="00575EDF" w:rsidRDefault="00392676" w:rsidP="00B564F5">
            <w:r>
              <w:t xml:space="preserve">In the 1830 Census from </w:t>
            </w:r>
            <w:r w:rsidR="00CC4D35">
              <w:t>Lawrence</w:t>
            </w:r>
            <w:r>
              <w:t xml:space="preserve"> County, TN</w:t>
            </w:r>
            <w:r w:rsidR="00575EDF">
              <w:t xml:space="preserve"> (Source 290)</w:t>
            </w:r>
            <w:r>
              <w:t>, the</w:t>
            </w:r>
            <w:r w:rsidR="00C93082">
              <w:t>re is a</w:t>
            </w:r>
            <w:r>
              <w:t xml:space="preserve"> Groves Sharp family</w:t>
            </w:r>
            <w:r w:rsidR="00C93082">
              <w:t xml:space="preserve"> that</w:t>
            </w:r>
            <w:r>
              <w:t xml:space="preserve"> is listed as hav</w:t>
            </w:r>
            <w:r w:rsidR="007F4D8D">
              <w:t xml:space="preserve">ing 2 males (1 that is 20 and 29 years </w:t>
            </w:r>
            <w:proofErr w:type="gramStart"/>
            <w:r w:rsidR="007F4D8D">
              <w:t>old</w:t>
            </w:r>
            <w:r>
              <w:t>,</w:t>
            </w:r>
            <w:proofErr w:type="gramEnd"/>
            <w:r>
              <w:t xml:space="preserve"> and 1 </w:t>
            </w:r>
            <w:r w:rsidR="007F4D8D">
              <w:t>that is 60 and 69 years old</w:t>
            </w:r>
            <w:r>
              <w:t>) a</w:t>
            </w:r>
            <w:r w:rsidR="007F4D8D">
              <w:t>nd 2 females (1 that is 15 to 19 years old</w:t>
            </w:r>
            <w:r>
              <w:t xml:space="preserve"> and 1</w:t>
            </w:r>
            <w:r w:rsidR="007F4D8D">
              <w:t xml:space="preserve"> that is 50 and 59 years old</w:t>
            </w:r>
            <w:r>
              <w:t xml:space="preserve">).   In 1830, Groves Davis would have been approximately 20, Henry (Judge) Sharp would have been about 51 years old.  </w:t>
            </w:r>
            <w:proofErr w:type="spellStart"/>
            <w:r>
              <w:t>Keziah</w:t>
            </w:r>
            <w:proofErr w:type="spellEnd"/>
            <w:r>
              <w:t xml:space="preserve"> Gurley (Henry’s wife) would have been about 47</w:t>
            </w:r>
            <w:r w:rsidR="00C93082">
              <w:t>.</w:t>
            </w:r>
            <w:r>
              <w:t xml:space="preserve">  So it doesn’t seem that Source 290 refers to the </w:t>
            </w:r>
            <w:r w:rsidR="00B564F5">
              <w:t>Henry (Judge) Sharp</w:t>
            </w:r>
            <w:r>
              <w:t xml:space="preserve"> family.  </w:t>
            </w:r>
          </w:p>
          <w:p w:rsidR="00575EDF" w:rsidRDefault="00575EDF" w:rsidP="00B564F5"/>
          <w:p w:rsidR="00B564F5" w:rsidRDefault="00B564F5" w:rsidP="00B564F5">
            <w:r>
              <w:t xml:space="preserve">There is </w:t>
            </w:r>
            <w:r w:rsidR="00575EDF">
              <w:t xml:space="preserve">also </w:t>
            </w:r>
            <w:r>
              <w:t xml:space="preserve">an 1830 US Federal Census document for a Henry Sharp from </w:t>
            </w:r>
            <w:r w:rsidR="0056356D">
              <w:t xml:space="preserve">Lawrence </w:t>
            </w:r>
            <w:r>
              <w:t>County, TN (Source 106), and it contains:</w:t>
            </w:r>
          </w:p>
          <w:p w:rsidR="00B564F5" w:rsidRDefault="00B564F5" w:rsidP="00B564F5">
            <w:pPr>
              <w:pStyle w:val="ListParagraph"/>
              <w:numPr>
                <w:ilvl w:val="0"/>
                <w:numId w:val="8"/>
              </w:numPr>
            </w:pPr>
            <w:r>
              <w:t>5 males</w:t>
            </w:r>
          </w:p>
          <w:p w:rsidR="00B564F5" w:rsidRDefault="00B564F5" w:rsidP="00B564F5">
            <w:pPr>
              <w:pStyle w:val="ListParagraph"/>
              <w:numPr>
                <w:ilvl w:val="1"/>
                <w:numId w:val="8"/>
              </w:numPr>
            </w:pPr>
            <w:r>
              <w:t>1 that is  5 to 9 years old</w:t>
            </w:r>
          </w:p>
          <w:p w:rsidR="00B564F5" w:rsidRDefault="00B564F5" w:rsidP="00B564F5">
            <w:pPr>
              <w:pStyle w:val="ListParagraph"/>
              <w:numPr>
                <w:ilvl w:val="1"/>
                <w:numId w:val="8"/>
              </w:numPr>
            </w:pPr>
            <w:r>
              <w:t>1 that is 10 to 14 years old</w:t>
            </w:r>
          </w:p>
          <w:p w:rsidR="00B564F5" w:rsidRDefault="00B564F5" w:rsidP="00B564F5">
            <w:pPr>
              <w:pStyle w:val="ListParagraph"/>
              <w:numPr>
                <w:ilvl w:val="1"/>
                <w:numId w:val="8"/>
              </w:numPr>
            </w:pPr>
            <w:r>
              <w:t>1 that is 15 to 19 years old</w:t>
            </w:r>
          </w:p>
          <w:p w:rsidR="00B564F5" w:rsidRDefault="00B564F5" w:rsidP="00B564F5">
            <w:pPr>
              <w:pStyle w:val="ListParagraph"/>
              <w:numPr>
                <w:ilvl w:val="1"/>
                <w:numId w:val="8"/>
              </w:numPr>
            </w:pPr>
            <w:r>
              <w:t>1 that is 20 to 29 years old (Groves Davis</w:t>
            </w:r>
            <w:r w:rsidR="00EC21DC">
              <w:t>?</w:t>
            </w:r>
            <w:r>
              <w:t>)</w:t>
            </w:r>
          </w:p>
          <w:p w:rsidR="00B564F5" w:rsidRDefault="00B564F5" w:rsidP="00B564F5">
            <w:pPr>
              <w:pStyle w:val="ListParagraph"/>
              <w:numPr>
                <w:ilvl w:val="1"/>
                <w:numId w:val="8"/>
              </w:numPr>
            </w:pPr>
            <w:r>
              <w:t>1 that is 50 to 59 years old (Henry)</w:t>
            </w:r>
          </w:p>
          <w:p w:rsidR="00B564F5" w:rsidRDefault="00B564F5" w:rsidP="00B564F5">
            <w:pPr>
              <w:pStyle w:val="ListParagraph"/>
              <w:numPr>
                <w:ilvl w:val="0"/>
                <w:numId w:val="8"/>
              </w:numPr>
            </w:pPr>
            <w:r>
              <w:t>4 Females</w:t>
            </w:r>
          </w:p>
          <w:p w:rsidR="00B564F5" w:rsidRDefault="00B564F5" w:rsidP="00B564F5">
            <w:pPr>
              <w:pStyle w:val="ListParagraph"/>
              <w:numPr>
                <w:ilvl w:val="1"/>
                <w:numId w:val="8"/>
              </w:numPr>
            </w:pPr>
            <w:r>
              <w:t>1 that is  5 to 9 years old</w:t>
            </w:r>
          </w:p>
          <w:p w:rsidR="00B564F5" w:rsidRDefault="00B564F5" w:rsidP="00B564F5">
            <w:pPr>
              <w:pStyle w:val="ListParagraph"/>
              <w:numPr>
                <w:ilvl w:val="1"/>
                <w:numId w:val="8"/>
              </w:numPr>
            </w:pPr>
            <w:r>
              <w:t>1 that is 15 to 19 years old</w:t>
            </w:r>
          </w:p>
          <w:p w:rsidR="00B564F5" w:rsidRDefault="00B564F5" w:rsidP="00B564F5">
            <w:pPr>
              <w:pStyle w:val="ListParagraph"/>
              <w:numPr>
                <w:ilvl w:val="1"/>
                <w:numId w:val="8"/>
              </w:numPr>
            </w:pPr>
            <w:r>
              <w:t>1 that is 20 to 29 years old, and</w:t>
            </w:r>
          </w:p>
          <w:p w:rsidR="00B564F5" w:rsidRDefault="00575EDF" w:rsidP="00B564F5">
            <w:pPr>
              <w:pStyle w:val="ListParagraph"/>
              <w:numPr>
                <w:ilvl w:val="1"/>
                <w:numId w:val="8"/>
              </w:numPr>
            </w:pPr>
            <w:r>
              <w:t>1 that is 40 to 49 years old (</w:t>
            </w:r>
            <w:proofErr w:type="spellStart"/>
            <w:r>
              <w:t>Keziah</w:t>
            </w:r>
            <w:proofErr w:type="spellEnd"/>
            <w:r>
              <w:t>?)</w:t>
            </w:r>
          </w:p>
          <w:p w:rsidR="00B564F5" w:rsidRDefault="00B564F5" w:rsidP="00B564F5">
            <w:pPr>
              <w:pStyle w:val="ListParagraph"/>
              <w:numPr>
                <w:ilvl w:val="0"/>
                <w:numId w:val="8"/>
              </w:numPr>
            </w:pPr>
            <w:r>
              <w:t>1 Slave</w:t>
            </w:r>
          </w:p>
          <w:p w:rsidR="00B564F5" w:rsidRDefault="00B564F5" w:rsidP="00B564F5">
            <w:pPr>
              <w:pStyle w:val="ListParagraph"/>
              <w:numPr>
                <w:ilvl w:val="1"/>
                <w:numId w:val="8"/>
              </w:numPr>
            </w:pPr>
            <w:r>
              <w:t>1 that is 24 to 35 years old.</w:t>
            </w:r>
          </w:p>
          <w:p w:rsidR="00B564F5" w:rsidRDefault="00B564F5" w:rsidP="00B564F5"/>
          <w:p w:rsidR="004314B0" w:rsidRDefault="0056356D" w:rsidP="00B564F5">
            <w:r>
              <w:t>I have a document on the genealogy of the Sharps from Bert Lavon Sharp, dated February 10, 1991.  On page 15, Bert lists the people in Source 106 as:</w:t>
            </w:r>
          </w:p>
          <w:p w:rsidR="0056356D" w:rsidRDefault="0056356D" w:rsidP="00B564F5"/>
          <w:p w:rsidR="0056356D" w:rsidRDefault="0056356D" w:rsidP="0056356D">
            <w:pPr>
              <w:pStyle w:val="ListParagraph"/>
              <w:numPr>
                <w:ilvl w:val="0"/>
                <w:numId w:val="8"/>
              </w:numPr>
            </w:pPr>
            <w:r>
              <w:t>5 males</w:t>
            </w:r>
          </w:p>
          <w:p w:rsidR="0056356D" w:rsidRDefault="0056356D" w:rsidP="0056356D">
            <w:pPr>
              <w:pStyle w:val="ListParagraph"/>
              <w:numPr>
                <w:ilvl w:val="1"/>
                <w:numId w:val="8"/>
              </w:numPr>
            </w:pPr>
            <w:r>
              <w:t>1 that is  5 to 9 years old (William Lawrence Sharp – Bert’s g-grandfather)</w:t>
            </w:r>
          </w:p>
          <w:p w:rsidR="0056356D" w:rsidRDefault="0056356D" w:rsidP="0056356D">
            <w:pPr>
              <w:pStyle w:val="ListParagraph"/>
              <w:numPr>
                <w:ilvl w:val="1"/>
                <w:numId w:val="8"/>
              </w:numPr>
            </w:pPr>
            <w:r>
              <w:t>1 that is 10 to 14 years old (Henry Rice Sharp)</w:t>
            </w:r>
          </w:p>
          <w:p w:rsidR="0056356D" w:rsidRDefault="0056356D" w:rsidP="0056356D">
            <w:pPr>
              <w:pStyle w:val="ListParagraph"/>
              <w:numPr>
                <w:ilvl w:val="1"/>
                <w:numId w:val="8"/>
              </w:numPr>
            </w:pPr>
            <w:r>
              <w:t>1 that is 15 to 19 years old (no name assigned)</w:t>
            </w:r>
          </w:p>
          <w:p w:rsidR="0056356D" w:rsidRDefault="0056356D" w:rsidP="0056356D">
            <w:pPr>
              <w:pStyle w:val="ListParagraph"/>
              <w:numPr>
                <w:ilvl w:val="1"/>
                <w:numId w:val="8"/>
              </w:numPr>
            </w:pPr>
            <w:r>
              <w:t>1 that is 20 to 29 years old (Starkey A. Sharp)</w:t>
            </w:r>
          </w:p>
          <w:p w:rsidR="0056356D" w:rsidRDefault="0056356D" w:rsidP="0056356D">
            <w:pPr>
              <w:pStyle w:val="ListParagraph"/>
              <w:numPr>
                <w:ilvl w:val="1"/>
                <w:numId w:val="8"/>
              </w:numPr>
            </w:pPr>
            <w:r>
              <w:t>1 that is 50 to 59 years old (Henry “Judge” Sharp)</w:t>
            </w:r>
          </w:p>
          <w:p w:rsidR="0056356D" w:rsidRDefault="0056356D" w:rsidP="0056356D">
            <w:pPr>
              <w:pStyle w:val="ListParagraph"/>
              <w:numPr>
                <w:ilvl w:val="0"/>
                <w:numId w:val="8"/>
              </w:numPr>
            </w:pPr>
            <w:r>
              <w:t>4 Females</w:t>
            </w:r>
          </w:p>
          <w:p w:rsidR="0056356D" w:rsidRDefault="0056356D" w:rsidP="0056356D">
            <w:pPr>
              <w:pStyle w:val="ListParagraph"/>
              <w:numPr>
                <w:ilvl w:val="1"/>
                <w:numId w:val="8"/>
              </w:numPr>
            </w:pPr>
            <w:r>
              <w:t>1 that is  5 to 9 years old (no name assigned)</w:t>
            </w:r>
          </w:p>
          <w:p w:rsidR="0056356D" w:rsidRDefault="0056356D" w:rsidP="0056356D">
            <w:pPr>
              <w:pStyle w:val="ListParagraph"/>
              <w:numPr>
                <w:ilvl w:val="1"/>
                <w:numId w:val="8"/>
              </w:numPr>
            </w:pPr>
            <w:r>
              <w:t>1 that is 15 to 19 years old (Elizabeth Sharp)</w:t>
            </w:r>
          </w:p>
          <w:p w:rsidR="0056356D" w:rsidRDefault="0056356D" w:rsidP="0056356D">
            <w:pPr>
              <w:pStyle w:val="ListParagraph"/>
              <w:numPr>
                <w:ilvl w:val="1"/>
                <w:numId w:val="8"/>
              </w:numPr>
            </w:pPr>
            <w:r>
              <w:t>1 that is 20 to 29 years old (no name assigned)</w:t>
            </w:r>
          </w:p>
          <w:p w:rsidR="0056356D" w:rsidRDefault="0056356D" w:rsidP="0056356D">
            <w:pPr>
              <w:pStyle w:val="ListParagraph"/>
              <w:numPr>
                <w:ilvl w:val="1"/>
                <w:numId w:val="8"/>
              </w:numPr>
            </w:pPr>
            <w:r>
              <w:t>1 that is 40 to 49 years old (</w:t>
            </w:r>
            <w:proofErr w:type="spellStart"/>
            <w:r>
              <w:t>Keziah</w:t>
            </w:r>
            <w:proofErr w:type="spellEnd"/>
            <w:r>
              <w:t xml:space="preserve"> Gurley)</w:t>
            </w:r>
          </w:p>
          <w:p w:rsidR="0056356D" w:rsidRDefault="0056356D" w:rsidP="00B564F5"/>
          <w:p w:rsidR="00376EA9" w:rsidRDefault="00376EA9" w:rsidP="00B564F5">
            <w:r>
              <w:t xml:space="preserve">So where I would have thought the 20 to 29 year old male was Groves Davis Sharp, Bert thinks this is Starkey A. Sharp.  Bert thinks Groves Davis was born probably somewhere around 1802 to 1804.  Henry married </w:t>
            </w:r>
            <w:proofErr w:type="spellStart"/>
            <w:r>
              <w:t>Keziah</w:t>
            </w:r>
            <w:proofErr w:type="spellEnd"/>
            <w:r>
              <w:t xml:space="preserve"> on May 26, 1801, so Groves was born probably no sooner than late winter 1802.  As Henry came to Tennessee in 1803 (Source 337), if Groves Davis was born in TN (as all of his Census documents state), he would have been born in 1803 or a little later.</w:t>
            </w:r>
          </w:p>
          <w:p w:rsidR="00BF2C1E" w:rsidRDefault="00BF2C1E" w:rsidP="00B564F5"/>
        </w:tc>
        <w:tc>
          <w:tcPr>
            <w:tcW w:w="2970" w:type="dxa"/>
          </w:tcPr>
          <w:p w:rsidR="00BF2C1E" w:rsidRDefault="00392676">
            <w:r>
              <w:t>290</w:t>
            </w:r>
          </w:p>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r>
              <w:t>106</w:t>
            </w:r>
          </w:p>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p w:rsidR="00CC4D35" w:rsidRDefault="00CC4D35">
            <w:r>
              <w:t>337</w:t>
            </w:r>
          </w:p>
        </w:tc>
      </w:tr>
      <w:tr w:rsidR="00432738" w:rsidTr="00432738">
        <w:tc>
          <w:tcPr>
            <w:tcW w:w="8388" w:type="dxa"/>
            <w:shd w:val="clear" w:color="auto" w:fill="auto"/>
          </w:tcPr>
          <w:p w:rsidR="00432738" w:rsidRDefault="00432738" w:rsidP="00C24894">
            <w:pPr>
              <w:shd w:val="clear" w:color="auto" w:fill="FFFFFF"/>
            </w:pPr>
            <w:r>
              <w:t>1830 US Federal Census, enumerated for Greene County, AL USA, but no date listed.</w:t>
            </w:r>
          </w:p>
          <w:p w:rsidR="00432738" w:rsidRDefault="00432738" w:rsidP="00C24894">
            <w:pPr>
              <w:shd w:val="clear" w:color="auto" w:fill="FFFFFF"/>
            </w:pPr>
          </w:p>
          <w:p w:rsidR="00432738" w:rsidRDefault="00432738" w:rsidP="00C24894">
            <w:pPr>
              <w:shd w:val="clear" w:color="auto" w:fill="FFFFFF"/>
            </w:pPr>
            <w:r>
              <w:t>In 1830, t</w:t>
            </w:r>
            <w:r>
              <w:t>he Reuben Long family is listed as:</w:t>
            </w:r>
          </w:p>
          <w:p w:rsidR="00432738" w:rsidRDefault="00432738" w:rsidP="00432738">
            <w:pPr>
              <w:pStyle w:val="ListParagraph"/>
              <w:numPr>
                <w:ilvl w:val="0"/>
                <w:numId w:val="10"/>
              </w:numPr>
              <w:shd w:val="clear" w:color="auto" w:fill="FFFFFF"/>
              <w:rPr>
                <w:rFonts w:eastAsia="Times New Roman" w:cs="Arial"/>
              </w:rPr>
            </w:pPr>
            <w:r>
              <w:rPr>
                <w:rFonts w:eastAsia="Times New Roman" w:cs="Arial"/>
              </w:rPr>
              <w:t>1 White male under 5 years old</w:t>
            </w:r>
          </w:p>
          <w:p w:rsidR="00432738" w:rsidRDefault="00432738" w:rsidP="00432738">
            <w:pPr>
              <w:pStyle w:val="ListParagraph"/>
              <w:numPr>
                <w:ilvl w:val="0"/>
                <w:numId w:val="10"/>
              </w:numPr>
              <w:shd w:val="clear" w:color="auto" w:fill="FFFFFF"/>
              <w:rPr>
                <w:rFonts w:eastAsia="Times New Roman" w:cs="Arial"/>
              </w:rPr>
            </w:pPr>
            <w:r>
              <w:rPr>
                <w:rFonts w:eastAsia="Times New Roman" w:cs="Arial"/>
              </w:rPr>
              <w:t>1 White male 5 to 9 years old</w:t>
            </w:r>
          </w:p>
          <w:p w:rsidR="00432738" w:rsidRDefault="00432738" w:rsidP="00432738">
            <w:pPr>
              <w:pStyle w:val="ListParagraph"/>
              <w:numPr>
                <w:ilvl w:val="0"/>
                <w:numId w:val="10"/>
              </w:numPr>
              <w:shd w:val="clear" w:color="auto" w:fill="FFFFFF"/>
              <w:rPr>
                <w:rFonts w:eastAsia="Times New Roman" w:cs="Arial"/>
              </w:rPr>
            </w:pPr>
            <w:r>
              <w:rPr>
                <w:rFonts w:eastAsia="Times New Roman" w:cs="Arial"/>
              </w:rPr>
              <w:t>1 White male 30 to 39 years old</w:t>
            </w:r>
          </w:p>
          <w:p w:rsidR="00432738" w:rsidRDefault="00432738" w:rsidP="00432738">
            <w:pPr>
              <w:pStyle w:val="ListParagraph"/>
              <w:numPr>
                <w:ilvl w:val="0"/>
                <w:numId w:val="10"/>
              </w:numPr>
              <w:shd w:val="clear" w:color="auto" w:fill="FFFFFF"/>
              <w:rPr>
                <w:rFonts w:eastAsia="Times New Roman" w:cs="Arial"/>
              </w:rPr>
            </w:pPr>
            <w:r>
              <w:rPr>
                <w:rFonts w:eastAsia="Times New Roman" w:cs="Arial"/>
              </w:rPr>
              <w:t>2 White females under 5 years old</w:t>
            </w:r>
          </w:p>
          <w:p w:rsidR="00432738" w:rsidRDefault="00432738" w:rsidP="00432738">
            <w:pPr>
              <w:pStyle w:val="ListParagraph"/>
              <w:numPr>
                <w:ilvl w:val="0"/>
                <w:numId w:val="10"/>
              </w:numPr>
              <w:shd w:val="clear" w:color="auto" w:fill="FFFFFF"/>
              <w:rPr>
                <w:rFonts w:eastAsia="Times New Roman" w:cs="Arial"/>
              </w:rPr>
            </w:pPr>
            <w:r>
              <w:rPr>
                <w:rFonts w:eastAsia="Times New Roman" w:cs="Arial"/>
              </w:rPr>
              <w:lastRenderedPageBreak/>
              <w:t>1 White female 5 to 9 years old</w:t>
            </w:r>
          </w:p>
          <w:p w:rsidR="00432738" w:rsidRDefault="00432738" w:rsidP="00432738">
            <w:pPr>
              <w:pStyle w:val="ListParagraph"/>
              <w:numPr>
                <w:ilvl w:val="0"/>
                <w:numId w:val="10"/>
              </w:numPr>
              <w:shd w:val="clear" w:color="auto" w:fill="FFFFFF"/>
              <w:rPr>
                <w:rFonts w:eastAsia="Times New Roman" w:cs="Arial"/>
              </w:rPr>
            </w:pPr>
            <w:r>
              <w:rPr>
                <w:rFonts w:eastAsia="Times New Roman" w:cs="Arial"/>
              </w:rPr>
              <w:t>1 White female 20 to 29 years old</w:t>
            </w:r>
          </w:p>
          <w:p w:rsidR="00432738" w:rsidRDefault="00432738" w:rsidP="00432738">
            <w:pPr>
              <w:pStyle w:val="ListParagraph"/>
              <w:numPr>
                <w:ilvl w:val="0"/>
                <w:numId w:val="10"/>
              </w:numPr>
              <w:shd w:val="clear" w:color="auto" w:fill="FFFFFF"/>
              <w:rPr>
                <w:rFonts w:eastAsia="Times New Roman" w:cs="Arial"/>
              </w:rPr>
            </w:pPr>
            <w:r>
              <w:rPr>
                <w:rFonts w:eastAsia="Times New Roman" w:cs="Arial"/>
              </w:rPr>
              <w:t>1 Slave Male, under 10 years old</w:t>
            </w:r>
          </w:p>
          <w:p w:rsidR="00432738" w:rsidRDefault="00432738" w:rsidP="00432738">
            <w:pPr>
              <w:pStyle w:val="ListParagraph"/>
              <w:numPr>
                <w:ilvl w:val="0"/>
                <w:numId w:val="10"/>
              </w:numPr>
              <w:shd w:val="clear" w:color="auto" w:fill="FFFFFF"/>
              <w:rPr>
                <w:rFonts w:eastAsia="Times New Roman" w:cs="Arial"/>
              </w:rPr>
            </w:pPr>
            <w:r>
              <w:rPr>
                <w:rFonts w:eastAsia="Times New Roman" w:cs="Arial"/>
              </w:rPr>
              <w:t>1 Slave Male, 10 to 23 years old</w:t>
            </w:r>
          </w:p>
          <w:p w:rsidR="00432738" w:rsidRDefault="00432738" w:rsidP="00432738">
            <w:pPr>
              <w:pStyle w:val="ListParagraph"/>
              <w:numPr>
                <w:ilvl w:val="0"/>
                <w:numId w:val="10"/>
              </w:numPr>
              <w:shd w:val="clear" w:color="auto" w:fill="FFFFFF"/>
              <w:rPr>
                <w:rFonts w:eastAsia="Times New Roman" w:cs="Arial"/>
              </w:rPr>
            </w:pPr>
            <w:r>
              <w:rPr>
                <w:rFonts w:eastAsia="Times New Roman" w:cs="Arial"/>
              </w:rPr>
              <w:t>2 Slaves, Female, under 10 years old</w:t>
            </w:r>
          </w:p>
          <w:p w:rsidR="00432738" w:rsidRDefault="00432738" w:rsidP="00432738">
            <w:pPr>
              <w:pStyle w:val="ListParagraph"/>
              <w:numPr>
                <w:ilvl w:val="0"/>
                <w:numId w:val="10"/>
              </w:numPr>
              <w:shd w:val="clear" w:color="auto" w:fill="FFFFFF"/>
              <w:rPr>
                <w:rFonts w:eastAsia="Times New Roman" w:cs="Arial"/>
              </w:rPr>
            </w:pPr>
            <w:r>
              <w:rPr>
                <w:rFonts w:eastAsia="Times New Roman" w:cs="Arial"/>
              </w:rPr>
              <w:t>1 Slave, Female, 10 to 23 years old</w:t>
            </w:r>
          </w:p>
          <w:p w:rsidR="00432738" w:rsidRDefault="00432738" w:rsidP="00C24894">
            <w:pPr>
              <w:shd w:val="clear" w:color="auto" w:fill="FFFFFF"/>
              <w:rPr>
                <w:rFonts w:eastAsia="Times New Roman" w:cs="Arial"/>
              </w:rPr>
            </w:pPr>
            <w:r>
              <w:rPr>
                <w:rFonts w:eastAsia="Times New Roman" w:cs="Arial"/>
              </w:rPr>
              <w:t xml:space="preserve">Reuben Long, Sr. is estimated to have been born in about 1794, so he would have been 36 in 1830.  That fits the data in this Census.  Susanna Mitchell is estimated to have been born in 1796, so she would have been 34 in 1830.  This does not fit the data in this Census.  </w:t>
            </w:r>
            <w:r w:rsidR="00071131">
              <w:rPr>
                <w:rFonts w:eastAsia="Times New Roman" w:cs="Arial"/>
              </w:rPr>
              <w:t xml:space="preserve">(Maybe she was sticking with “I’m 29 and that’s as old as I will get!”?)  </w:t>
            </w:r>
            <w:r>
              <w:rPr>
                <w:rFonts w:eastAsia="Times New Roman" w:cs="Arial"/>
              </w:rPr>
              <w:t>Matilda was 3 years old at the time of the Census, so it does fit for her.  It may be that this is not the correct Census document that I have stored in my Ancestry.com account for this family.</w:t>
            </w:r>
          </w:p>
          <w:p w:rsidR="00432738" w:rsidRDefault="00432738" w:rsidP="00C24894">
            <w:pPr>
              <w:shd w:val="clear" w:color="auto" w:fill="FFFFFF"/>
              <w:rPr>
                <w:rFonts w:eastAsia="Times New Roman" w:cs="Arial"/>
              </w:rPr>
            </w:pPr>
          </w:p>
          <w:p w:rsidR="00432738" w:rsidRPr="00B037C6" w:rsidRDefault="00432738" w:rsidP="00C24894">
            <w:pPr>
              <w:shd w:val="clear" w:color="auto" w:fill="FFFFFF"/>
              <w:rPr>
                <w:rFonts w:eastAsia="Times New Roman" w:cs="Arial"/>
              </w:rPr>
            </w:pPr>
            <w:r>
              <w:rPr>
                <w:rFonts w:eastAsia="Times New Roman" w:cs="Arial"/>
              </w:rPr>
              <w:t>The data in the 1830 Census (Source 292) does match that in the 1820 Census (Source 294) for the oldest white male and female.</w:t>
            </w:r>
          </w:p>
          <w:p w:rsidR="00432738" w:rsidRPr="0052134B" w:rsidRDefault="00432738" w:rsidP="00C24894"/>
        </w:tc>
        <w:tc>
          <w:tcPr>
            <w:tcW w:w="2970" w:type="dxa"/>
            <w:shd w:val="clear" w:color="auto" w:fill="auto"/>
          </w:tcPr>
          <w:p w:rsidR="00432738" w:rsidRPr="0052134B" w:rsidRDefault="00432738" w:rsidP="00C24894">
            <w:r>
              <w:lastRenderedPageBreak/>
              <w:t>292 (Page 1), 293 (Page 2)</w:t>
            </w:r>
          </w:p>
        </w:tc>
      </w:tr>
      <w:tr w:rsidR="00BF2C1E" w:rsidTr="005716B4">
        <w:tc>
          <w:tcPr>
            <w:tcW w:w="8388" w:type="dxa"/>
          </w:tcPr>
          <w:p w:rsidR="005E225A" w:rsidRDefault="00BF2C1E" w:rsidP="005E225A">
            <w:r>
              <w:lastRenderedPageBreak/>
              <w:t xml:space="preserve">1840 </w:t>
            </w:r>
            <w:r w:rsidR="005E225A">
              <w:t xml:space="preserve">US Federal </w:t>
            </w:r>
            <w:r>
              <w:t>Census</w:t>
            </w:r>
            <w:r w:rsidR="005E225A">
              <w:t xml:space="preserve"> for Lawrence County, TN, USA</w:t>
            </w:r>
          </w:p>
          <w:p w:rsidR="005E225A" w:rsidRDefault="005E225A" w:rsidP="005E225A"/>
          <w:p w:rsidR="005E225A" w:rsidRDefault="005E225A" w:rsidP="005E225A">
            <w:r>
              <w:t xml:space="preserve">The </w:t>
            </w:r>
            <w:r w:rsidR="00BF2C1E">
              <w:t xml:space="preserve">Groves Davis Sharp family is listed as </w:t>
            </w:r>
            <w:r>
              <w:t>consisting of:</w:t>
            </w:r>
          </w:p>
          <w:p w:rsidR="005E225A" w:rsidRDefault="005E225A" w:rsidP="005E225A"/>
          <w:p w:rsidR="005E225A" w:rsidRDefault="005E225A" w:rsidP="005E225A">
            <w:pPr>
              <w:pStyle w:val="ListParagraph"/>
              <w:numPr>
                <w:ilvl w:val="0"/>
                <w:numId w:val="7"/>
              </w:numPr>
            </w:pPr>
            <w:r>
              <w:t xml:space="preserve">2 males </w:t>
            </w:r>
          </w:p>
          <w:p w:rsidR="004D6AB4" w:rsidRDefault="00BF2C1E" w:rsidP="005E225A">
            <w:pPr>
              <w:pStyle w:val="ListParagraph"/>
              <w:numPr>
                <w:ilvl w:val="1"/>
                <w:numId w:val="7"/>
              </w:numPr>
            </w:pPr>
            <w:r>
              <w:t xml:space="preserve">1 under 5 – probably William Groves and </w:t>
            </w:r>
          </w:p>
          <w:p w:rsidR="004D6AB4" w:rsidRDefault="00BF2C1E" w:rsidP="005E225A">
            <w:pPr>
              <w:pStyle w:val="ListParagraph"/>
              <w:numPr>
                <w:ilvl w:val="1"/>
                <w:numId w:val="7"/>
              </w:numPr>
            </w:pPr>
            <w:r>
              <w:t xml:space="preserve">1 between 20 </w:t>
            </w:r>
            <w:r w:rsidR="004D6AB4">
              <w:t>and 30 – probably Groves himself</w:t>
            </w:r>
            <w:r>
              <w:t xml:space="preserve"> and </w:t>
            </w:r>
          </w:p>
          <w:p w:rsidR="004D6AB4" w:rsidRDefault="004D6AB4" w:rsidP="004D6AB4">
            <w:pPr>
              <w:pStyle w:val="ListParagraph"/>
              <w:numPr>
                <w:ilvl w:val="0"/>
                <w:numId w:val="7"/>
              </w:numPr>
            </w:pPr>
            <w:r>
              <w:t xml:space="preserve">2 females </w:t>
            </w:r>
          </w:p>
          <w:p w:rsidR="004D6AB4" w:rsidRDefault="00BF2C1E" w:rsidP="004D6AB4">
            <w:pPr>
              <w:pStyle w:val="ListParagraph"/>
              <w:numPr>
                <w:ilvl w:val="1"/>
                <w:numId w:val="7"/>
              </w:numPr>
            </w:pPr>
            <w:r>
              <w:t xml:space="preserve">1 under 5 – probably Mary Frances and </w:t>
            </w:r>
          </w:p>
          <w:p w:rsidR="00BF2C1E" w:rsidRDefault="00BF2C1E" w:rsidP="004D6AB4">
            <w:pPr>
              <w:pStyle w:val="ListParagraph"/>
              <w:numPr>
                <w:ilvl w:val="1"/>
                <w:numId w:val="7"/>
              </w:numPr>
            </w:pPr>
            <w:r>
              <w:t>1 between 15 and 20 – proba</w:t>
            </w:r>
            <w:r w:rsidR="004D6AB4">
              <w:t>bly his first wife Sarah Walker</w:t>
            </w:r>
          </w:p>
          <w:p w:rsidR="004D6AB4" w:rsidRDefault="004D6AB4" w:rsidP="004D6AB4"/>
        </w:tc>
        <w:tc>
          <w:tcPr>
            <w:tcW w:w="2970" w:type="dxa"/>
          </w:tcPr>
          <w:p w:rsidR="00BF2C1E" w:rsidRDefault="00BF2C1E" w:rsidP="006C2137">
            <w:r>
              <w:t>052</w:t>
            </w:r>
          </w:p>
        </w:tc>
      </w:tr>
      <w:tr w:rsidR="00071131" w:rsidTr="00071131">
        <w:tc>
          <w:tcPr>
            <w:tcW w:w="8388" w:type="dxa"/>
            <w:shd w:val="clear" w:color="auto" w:fill="FFFF00"/>
          </w:tcPr>
          <w:p w:rsidR="00071131" w:rsidRDefault="00071131" w:rsidP="006C2137">
            <w:r>
              <w:t>1840 US Federal Census for Susanna Mitchell Family</w:t>
            </w:r>
          </w:p>
        </w:tc>
        <w:tc>
          <w:tcPr>
            <w:tcW w:w="2970" w:type="dxa"/>
            <w:shd w:val="clear" w:color="auto" w:fill="FFFF00"/>
          </w:tcPr>
          <w:p w:rsidR="00071131" w:rsidRDefault="00071131" w:rsidP="006C2137"/>
        </w:tc>
      </w:tr>
      <w:tr w:rsidR="00BF2C1E" w:rsidTr="005716B4">
        <w:tc>
          <w:tcPr>
            <w:tcW w:w="8388" w:type="dxa"/>
          </w:tcPr>
          <w:p w:rsidR="00BF2C1E" w:rsidRDefault="004D6AB4" w:rsidP="006C2137">
            <w:r>
              <w:t xml:space="preserve">Sara Walker died between the 1840 US Federal Census and June 1846, as </w:t>
            </w:r>
            <w:r w:rsidR="00BF2C1E">
              <w:t xml:space="preserve">Groves and Matilda </w:t>
            </w:r>
            <w:r>
              <w:t xml:space="preserve">Atwood Long </w:t>
            </w:r>
            <w:r w:rsidR="00BF2C1E">
              <w:t>were married June 8, 1846, according to source 049.  This is just a screenshot from FamilySearch.org and I am not sure of the original document this came from.  Also, it seems to say that Henry Wilson paid Matilda’s dowry, and I am not sure who this was.  The text of the message seems to be:</w:t>
            </w:r>
          </w:p>
          <w:p w:rsidR="00BF2C1E" w:rsidRDefault="00BF2C1E" w:rsidP="006C2137"/>
          <w:p w:rsidR="00BF2C1E" w:rsidRDefault="00BF2C1E" w:rsidP="006C2137">
            <w:r>
              <w:t xml:space="preserve">“Received of Henry Wilson the above [sum?] </w:t>
            </w:r>
            <w:proofErr w:type="gramStart"/>
            <w:r>
              <w:t>of</w:t>
            </w:r>
            <w:proofErr w:type="gramEnd"/>
            <w:r>
              <w:t xml:space="preserve"> twelve hundred and sixteen 15/100 dollars and I do hereby acknowledge satisfaction in full, I discharge the [??] Henry Wilson from the guardianship of my wife Matilda A. Long.  June 8, 184</w:t>
            </w:r>
            <w:bookmarkStart w:id="0" w:name="_GoBack"/>
            <w:bookmarkEnd w:id="0"/>
            <w:r>
              <w:t>6”.  Signed by G. D. Sharp. Also signed by an “A. R. Davis”, a clerk.  A. R. Davis appears to be a clerk in Smith County, Tennessee.</w:t>
            </w:r>
          </w:p>
          <w:p w:rsidR="00CB467D" w:rsidRDefault="00CB467D" w:rsidP="006C2137"/>
          <w:p w:rsidR="00CB467D" w:rsidRDefault="00CB467D" w:rsidP="006C2137">
            <w:r>
              <w:t>In the 1830 Census for Reuben Porter Long, Sr. (Sources 292 and 293), there is a John A. Wilson and a Jason Wilson that live nearby.  As Reuben died in 1832, it may be that one of the Wilsons became legal guardians for Mattie after his death.</w:t>
            </w:r>
          </w:p>
        </w:tc>
        <w:tc>
          <w:tcPr>
            <w:tcW w:w="2970" w:type="dxa"/>
          </w:tcPr>
          <w:p w:rsidR="00BF2C1E" w:rsidRDefault="00BF2C1E" w:rsidP="006C2137">
            <w:r>
              <w:t>049</w:t>
            </w:r>
          </w:p>
        </w:tc>
      </w:tr>
      <w:tr w:rsidR="00BF2C1E" w:rsidTr="005716B4">
        <w:tc>
          <w:tcPr>
            <w:tcW w:w="8388" w:type="dxa"/>
          </w:tcPr>
          <w:p w:rsidR="00BF2C1E" w:rsidRDefault="00BF2C1E" w:rsidP="006C2137">
            <w:r>
              <w:t>185</w:t>
            </w:r>
            <w:r w:rsidRPr="0052134B">
              <w:t>0 US Federal Census</w:t>
            </w:r>
            <w:r w:rsidR="00805228">
              <w:t xml:space="preserve">, enumerated September </w:t>
            </w:r>
            <w:r>
              <w:t>5, 1850 in Kemper County, MS, USA (city not stated).</w:t>
            </w:r>
          </w:p>
          <w:p w:rsidR="00BF2C1E" w:rsidRDefault="00BF2C1E" w:rsidP="006C2137"/>
          <w:p w:rsidR="00BF2C1E" w:rsidRDefault="00BF2C1E" w:rsidP="006C2137">
            <w:r>
              <w:t>In 1850, the Sharps were living in Kemper County, MS, probably in DeKalb</w:t>
            </w:r>
            <w:r w:rsidR="004D6AB4">
              <w:t xml:space="preserve"> having moved from Lawrence County, TN since the 1840 Federal Census</w:t>
            </w:r>
            <w:r>
              <w:t>.  Groves Davis was 39, working as a miller.  Matilda is listed as 30 years old, so there is some discrepancy between the 1850 and 1860 census.  G. D. is listed as born in Tennessee and Matilda is listed as born in Alabama.</w:t>
            </w:r>
          </w:p>
          <w:p w:rsidR="00BF2C1E" w:rsidRDefault="00BF2C1E" w:rsidP="006C2137"/>
          <w:p w:rsidR="00BF2C1E" w:rsidRDefault="00BF2C1E" w:rsidP="006C2137">
            <w:r>
              <w:t>The children are:</w:t>
            </w:r>
          </w:p>
          <w:p w:rsidR="00BF2C1E" w:rsidRDefault="00BF2C1E" w:rsidP="00BF2C1E">
            <w:pPr>
              <w:pStyle w:val="ListParagraph"/>
              <w:numPr>
                <w:ilvl w:val="0"/>
                <w:numId w:val="2"/>
              </w:numPr>
            </w:pPr>
            <w:r>
              <w:t>Mary (13), born in Tennessee, listed as attending school in the last year</w:t>
            </w:r>
          </w:p>
          <w:p w:rsidR="00BF2C1E" w:rsidRDefault="00BF2C1E" w:rsidP="00BF2C1E">
            <w:pPr>
              <w:pStyle w:val="ListParagraph"/>
              <w:numPr>
                <w:ilvl w:val="0"/>
                <w:numId w:val="2"/>
              </w:numPr>
            </w:pPr>
            <w:r>
              <w:t>William (11) , born in Tennessee, listed as attending school in the last year</w:t>
            </w:r>
          </w:p>
          <w:p w:rsidR="00BF2C1E" w:rsidRDefault="00BF2C1E" w:rsidP="00BF2C1E">
            <w:pPr>
              <w:pStyle w:val="ListParagraph"/>
              <w:numPr>
                <w:ilvl w:val="0"/>
                <w:numId w:val="2"/>
              </w:numPr>
            </w:pPr>
            <w:proofErr w:type="spellStart"/>
            <w:r>
              <w:t>Asha</w:t>
            </w:r>
            <w:proofErr w:type="spellEnd"/>
            <w:r>
              <w:t xml:space="preserve"> (9) , born in Tennessee, listed as attending school in the last year</w:t>
            </w:r>
          </w:p>
          <w:p w:rsidR="00BF2C1E" w:rsidRDefault="00BF2C1E" w:rsidP="00BF2C1E">
            <w:pPr>
              <w:pStyle w:val="ListParagraph"/>
              <w:numPr>
                <w:ilvl w:val="0"/>
                <w:numId w:val="2"/>
              </w:numPr>
            </w:pPr>
            <w:r>
              <w:lastRenderedPageBreak/>
              <w:t xml:space="preserve"> John (1) , born in Mississippi</w:t>
            </w:r>
          </w:p>
          <w:p w:rsidR="00BF2C1E" w:rsidRDefault="00BF2C1E" w:rsidP="00BF2C1E"/>
          <w:p w:rsidR="00BF2C1E" w:rsidRDefault="00BF2C1E" w:rsidP="008C6A3D">
            <w:r>
              <w:t>Since Groves Davis and Matilda were married in 1846, John is probably their first son and the others are children from Groves’ first marriage</w:t>
            </w:r>
            <w:r w:rsidR="00263D41">
              <w:t xml:space="preserve"> to Sara Walker</w:t>
            </w:r>
            <w:r>
              <w:t xml:space="preserve">. Mary, William, </w:t>
            </w:r>
            <w:r w:rsidR="008C6A3D">
              <w:t xml:space="preserve">and </w:t>
            </w:r>
            <w:proofErr w:type="spellStart"/>
            <w:r>
              <w:t>Asha</w:t>
            </w:r>
            <w:proofErr w:type="spellEnd"/>
            <w:r>
              <w:t xml:space="preserve"> were all born in Tennessee</w:t>
            </w:r>
            <w:r w:rsidR="008C6A3D">
              <w:t>, while John was born in Mississippi.</w:t>
            </w:r>
          </w:p>
        </w:tc>
        <w:tc>
          <w:tcPr>
            <w:tcW w:w="2970" w:type="dxa"/>
          </w:tcPr>
          <w:p w:rsidR="00BF2C1E" w:rsidRDefault="00BF2C1E" w:rsidP="006C2137">
            <w:r>
              <w:lastRenderedPageBreak/>
              <w:t>051</w:t>
            </w:r>
          </w:p>
        </w:tc>
      </w:tr>
      <w:tr w:rsidR="00BF2C1E" w:rsidTr="005716B4">
        <w:tc>
          <w:tcPr>
            <w:tcW w:w="8388" w:type="dxa"/>
          </w:tcPr>
          <w:p w:rsidR="00BF2C1E" w:rsidRDefault="00BF2C1E" w:rsidP="006C2137">
            <w:r>
              <w:lastRenderedPageBreak/>
              <w:t>186</w:t>
            </w:r>
            <w:r w:rsidRPr="0052134B">
              <w:t>0 US Federal Census</w:t>
            </w:r>
            <w:r>
              <w:t>, enumerated July 8, 1860 in Kemper County, MS, USA (city not stated, but probably near De Kalb since that is listed as the nearest post office.)</w:t>
            </w:r>
          </w:p>
          <w:p w:rsidR="00BF2C1E" w:rsidRDefault="00BF2C1E" w:rsidP="006C2137"/>
          <w:p w:rsidR="00BF2C1E" w:rsidRDefault="00BF2C1E" w:rsidP="006C2137">
            <w:r>
              <w:t>In 1860, the Groves Davis Sharp family was living in Kemper County, MS near De Kalb.  Groves Davis is listed as 50 (or 58… hard to read the handwriting of the enumerator).  Matilda is 31.  Groves is a farmer and has $500 of real estate and $150 of personal estate.  He was born in Tennessee and Matilda was born in Alabama.</w:t>
            </w:r>
          </w:p>
          <w:p w:rsidR="00BF2C1E" w:rsidRDefault="00BF2C1E" w:rsidP="006C2137"/>
          <w:p w:rsidR="00BF2C1E" w:rsidRDefault="00BF2C1E" w:rsidP="006C2137">
            <w:r>
              <w:t>Children living with G. D. and Matilda are:</w:t>
            </w:r>
          </w:p>
          <w:p w:rsidR="00BF2C1E" w:rsidRDefault="00BF2C1E" w:rsidP="006C2137">
            <w:pPr>
              <w:pStyle w:val="ListParagraph"/>
              <w:numPr>
                <w:ilvl w:val="0"/>
                <w:numId w:val="1"/>
              </w:numPr>
            </w:pPr>
            <w:r>
              <w:t>William G. (son), 21 years old, also a farmer, born in Tennessee</w:t>
            </w:r>
          </w:p>
          <w:p w:rsidR="00BF2C1E" w:rsidRDefault="00BF2C1E" w:rsidP="006C2137">
            <w:pPr>
              <w:pStyle w:val="ListParagraph"/>
              <w:numPr>
                <w:ilvl w:val="0"/>
                <w:numId w:val="1"/>
              </w:numPr>
            </w:pPr>
            <w:r>
              <w:t>Robert H. (son), 17 years old, born in Tennessee</w:t>
            </w:r>
          </w:p>
          <w:p w:rsidR="00BF2C1E" w:rsidRDefault="00BF2C1E" w:rsidP="006C2137">
            <w:pPr>
              <w:pStyle w:val="ListParagraph"/>
              <w:numPr>
                <w:ilvl w:val="0"/>
                <w:numId w:val="1"/>
              </w:numPr>
            </w:pPr>
            <w:r>
              <w:t>J</w:t>
            </w:r>
            <w:r w:rsidR="007B307B">
              <w:t>as.</w:t>
            </w:r>
            <w:r>
              <w:t xml:space="preserve"> W. (son), 10 years old, born in Mississippi</w:t>
            </w:r>
          </w:p>
          <w:p w:rsidR="00BF2C1E" w:rsidRDefault="00BF2C1E" w:rsidP="006C2137">
            <w:pPr>
              <w:pStyle w:val="ListParagraph"/>
              <w:numPr>
                <w:ilvl w:val="0"/>
                <w:numId w:val="1"/>
              </w:numPr>
            </w:pPr>
            <w:r>
              <w:t>Ann (daughter), 7 years old, born in Mississippi</w:t>
            </w:r>
          </w:p>
          <w:p w:rsidR="00BF2C1E" w:rsidRDefault="00BF2C1E" w:rsidP="006C2137">
            <w:pPr>
              <w:pStyle w:val="ListParagraph"/>
              <w:numPr>
                <w:ilvl w:val="0"/>
                <w:numId w:val="1"/>
              </w:numPr>
            </w:pPr>
            <w:proofErr w:type="gramStart"/>
            <w:r>
              <w:t>Groves  B</w:t>
            </w:r>
            <w:proofErr w:type="gramEnd"/>
            <w:r>
              <w:t>. (son), 5 years old, born in Mississippi (Ancestry.com interprets this as George B., but it’s Groves B.)</w:t>
            </w:r>
          </w:p>
          <w:p w:rsidR="00BF2C1E" w:rsidRPr="0052134B" w:rsidRDefault="00BF2C1E" w:rsidP="006C2137">
            <w:pPr>
              <w:pStyle w:val="ListParagraph"/>
              <w:numPr>
                <w:ilvl w:val="0"/>
                <w:numId w:val="1"/>
              </w:numPr>
            </w:pPr>
            <w:r>
              <w:t>Burton F. (son), 1 year old, born in Mississippi</w:t>
            </w:r>
          </w:p>
          <w:p w:rsidR="00BF2C1E" w:rsidRDefault="00BF2C1E" w:rsidP="006C2137"/>
          <w:p w:rsidR="008C6A3D" w:rsidRDefault="008C6A3D" w:rsidP="006C2137">
            <w:r>
              <w:t xml:space="preserve">So there is no “John” listed here.  I am assuming the “Jas. W.” means “James W.” and in the 1870 Census, there is a “James” and not a “John”.  </w:t>
            </w:r>
            <w:proofErr w:type="gramStart"/>
            <w:r>
              <w:t>It’s</w:t>
            </w:r>
            <w:proofErr w:type="gramEnd"/>
            <w:r>
              <w:t xml:space="preserve"> possible Groves and Matilda changed the baby’s name from “John” to “James”.  I have seen that in a few instances.</w:t>
            </w:r>
          </w:p>
          <w:p w:rsidR="008C6A3D" w:rsidRDefault="008C6A3D" w:rsidP="006C2137"/>
        </w:tc>
        <w:tc>
          <w:tcPr>
            <w:tcW w:w="2970" w:type="dxa"/>
          </w:tcPr>
          <w:p w:rsidR="00BF2C1E" w:rsidRDefault="00BF2C1E" w:rsidP="006C2137">
            <w:r>
              <w:t>50, 50a</w:t>
            </w:r>
          </w:p>
        </w:tc>
      </w:tr>
      <w:tr w:rsidR="006E32D4" w:rsidTr="005716B4">
        <w:tc>
          <w:tcPr>
            <w:tcW w:w="8388" w:type="dxa"/>
          </w:tcPr>
          <w:p w:rsidR="006E32D4" w:rsidRDefault="006E32D4" w:rsidP="006C2137">
            <w:r>
              <w:t>187</w:t>
            </w:r>
            <w:r w:rsidRPr="0052134B">
              <w:t>0 US Federal Census</w:t>
            </w:r>
            <w:r>
              <w:t>, enumerated July 1, 1860 in Kemper County, MS, USA (city not stated, but probably near De Kalb since that is listed as the nearest post office.)</w:t>
            </w:r>
          </w:p>
          <w:p w:rsidR="006E32D4" w:rsidRDefault="006E32D4" w:rsidP="006C2137"/>
          <w:p w:rsidR="006E32D4" w:rsidRDefault="006E32D4" w:rsidP="006C2137">
            <w:r>
              <w:t xml:space="preserve">The G. D. Sharp family is still living in Kemper County in July 1870.  G. D. is 57 and working in a grip mill (not sure what that is, but in the 1850 census, he is listed as a miller).  He has a personal estate worth $300, and was born in Tennessee.  Matilda is listed as 40 years old and keeps house.  She is listed as born in Alabama.  </w:t>
            </w:r>
          </w:p>
          <w:p w:rsidR="006E32D4" w:rsidRDefault="006E32D4" w:rsidP="006C2137"/>
          <w:p w:rsidR="006E32D4" w:rsidRDefault="006E32D4" w:rsidP="006C2137">
            <w:r>
              <w:t>Children listed as living in the household are:</w:t>
            </w:r>
          </w:p>
          <w:p w:rsidR="006E32D4" w:rsidRDefault="006E32D4" w:rsidP="006C2137">
            <w:pPr>
              <w:pStyle w:val="ListParagraph"/>
              <w:numPr>
                <w:ilvl w:val="0"/>
                <w:numId w:val="3"/>
              </w:numPr>
            </w:pPr>
            <w:r>
              <w:t>William (son), 30 years old, working as a house carpenter, born in Tennessee</w:t>
            </w:r>
          </w:p>
          <w:p w:rsidR="006E32D4" w:rsidRDefault="006E32D4" w:rsidP="006C2137">
            <w:pPr>
              <w:pStyle w:val="ListParagraph"/>
              <w:numPr>
                <w:ilvl w:val="0"/>
                <w:numId w:val="3"/>
              </w:numPr>
            </w:pPr>
            <w:r>
              <w:t>James</w:t>
            </w:r>
            <w:r w:rsidR="005871BB">
              <w:t xml:space="preserve"> (this is probably John, even though the Census does say “James”),</w:t>
            </w:r>
            <w:r>
              <w:t xml:space="preserve"> (son), 19 years old, working as a farm hand, born in Mississippi, cannot write</w:t>
            </w:r>
          </w:p>
          <w:p w:rsidR="006E32D4" w:rsidRDefault="006E32D4" w:rsidP="006C2137">
            <w:pPr>
              <w:pStyle w:val="ListParagraph"/>
              <w:numPr>
                <w:ilvl w:val="0"/>
                <w:numId w:val="3"/>
              </w:numPr>
            </w:pPr>
            <w:r>
              <w:t>Susan (daughter), 15 years old, attending school, born in Mississippi</w:t>
            </w:r>
          </w:p>
          <w:p w:rsidR="006E32D4" w:rsidRDefault="006E32D4" w:rsidP="006C2137">
            <w:pPr>
              <w:pStyle w:val="ListParagraph"/>
              <w:numPr>
                <w:ilvl w:val="0"/>
                <w:numId w:val="3"/>
              </w:numPr>
            </w:pPr>
            <w:r>
              <w:t>Groves (son), 13 years old, working as a farm hand, born in Mississippi, cannot read or write</w:t>
            </w:r>
          </w:p>
          <w:p w:rsidR="006E32D4" w:rsidRDefault="006E32D4" w:rsidP="006C2137">
            <w:pPr>
              <w:pStyle w:val="ListParagraph"/>
              <w:numPr>
                <w:ilvl w:val="0"/>
                <w:numId w:val="3"/>
              </w:numPr>
            </w:pPr>
            <w:r>
              <w:t>Reuben (son), 10 years old, working as a farm hand, born in Mississippi, cannot read or write</w:t>
            </w:r>
          </w:p>
          <w:p w:rsidR="006E32D4" w:rsidRDefault="006E32D4" w:rsidP="006C2137">
            <w:pPr>
              <w:pStyle w:val="ListParagraph"/>
              <w:numPr>
                <w:ilvl w:val="0"/>
                <w:numId w:val="3"/>
              </w:numPr>
            </w:pPr>
            <w:r>
              <w:t>Matilda (daughter), 8 years old, attending school,  born in Mississippi</w:t>
            </w:r>
          </w:p>
          <w:p w:rsidR="006E32D4" w:rsidRDefault="006E32D4" w:rsidP="006C2137">
            <w:pPr>
              <w:pStyle w:val="ListParagraph"/>
              <w:numPr>
                <w:ilvl w:val="0"/>
                <w:numId w:val="3"/>
              </w:numPr>
            </w:pPr>
            <w:r>
              <w:t>Elvira (daughter), 4 years old, attending school,  born in Mississippi</w:t>
            </w:r>
          </w:p>
          <w:p w:rsidR="006E32D4" w:rsidRDefault="006E32D4" w:rsidP="006C2137">
            <w:pPr>
              <w:pStyle w:val="ListParagraph"/>
              <w:numPr>
                <w:ilvl w:val="0"/>
                <w:numId w:val="3"/>
              </w:numPr>
            </w:pPr>
            <w:proofErr w:type="spellStart"/>
            <w:r>
              <w:t>Emelina</w:t>
            </w:r>
            <w:proofErr w:type="spellEnd"/>
            <w:r>
              <w:t xml:space="preserve"> (daughter), 2 years old, born in Mississippi</w:t>
            </w:r>
          </w:p>
          <w:p w:rsidR="006E32D4" w:rsidRDefault="006E32D4" w:rsidP="006C2137"/>
        </w:tc>
        <w:tc>
          <w:tcPr>
            <w:tcW w:w="2970" w:type="dxa"/>
          </w:tcPr>
          <w:p w:rsidR="006E32D4" w:rsidRDefault="006E32D4" w:rsidP="006C2137">
            <w:r>
              <w:t>048</w:t>
            </w:r>
            <w:r w:rsidR="00652553">
              <w:t>, 336 (same as 048, but a better picture)</w:t>
            </w:r>
          </w:p>
        </w:tc>
      </w:tr>
      <w:tr w:rsidR="002C796A" w:rsidTr="00C27DE9">
        <w:tc>
          <w:tcPr>
            <w:tcW w:w="8388" w:type="dxa"/>
            <w:shd w:val="clear" w:color="auto" w:fill="00B0F0"/>
          </w:tcPr>
          <w:p w:rsidR="002C796A" w:rsidRDefault="002C796A" w:rsidP="002C796A">
            <w:r>
              <w:t xml:space="preserve">Groves Davis Sharp has died in 1875. </w:t>
            </w:r>
            <w:r w:rsidR="00C27DE9">
              <w:t xml:space="preserve"> I have been unable to find any information regarding his burial location.</w:t>
            </w:r>
          </w:p>
        </w:tc>
        <w:tc>
          <w:tcPr>
            <w:tcW w:w="2970" w:type="dxa"/>
          </w:tcPr>
          <w:p w:rsidR="002C796A" w:rsidRDefault="002C796A"/>
        </w:tc>
      </w:tr>
      <w:tr w:rsidR="00BF2C1E" w:rsidTr="005716B4">
        <w:tc>
          <w:tcPr>
            <w:tcW w:w="8388" w:type="dxa"/>
          </w:tcPr>
          <w:p w:rsidR="002C796A" w:rsidRDefault="002C796A" w:rsidP="002C796A">
            <w:r>
              <w:t>1880 US Federal Census, enumerated on June 18, 1880 for District #3 Neshoba County, MS, USA</w:t>
            </w:r>
          </w:p>
          <w:p w:rsidR="002C796A" w:rsidRDefault="002C796A" w:rsidP="002C796A"/>
          <w:p w:rsidR="002C796A" w:rsidRDefault="002C796A" w:rsidP="002C796A">
            <w:r>
              <w:t xml:space="preserve">As Groves Davis Sharp has died in 1875, Matilda is the head of household for the 1880 Census.  Groves is listed as born in Tennessee and Matilda in Alabama.  Matilda’s father is </w:t>
            </w:r>
            <w:r>
              <w:lastRenderedPageBreak/>
              <w:t xml:space="preserve">listed as born in South Carolina and her mother in Alabama. </w:t>
            </w:r>
            <w:r w:rsidR="00CD35C8">
              <w:t xml:space="preserve">Matilda is listed as a widow. </w:t>
            </w:r>
            <w:r>
              <w:t>Living with Matilda are:</w:t>
            </w:r>
          </w:p>
          <w:p w:rsidR="002C796A" w:rsidRDefault="002C796A" w:rsidP="002C796A">
            <w:pPr>
              <w:pStyle w:val="ListParagraph"/>
              <w:numPr>
                <w:ilvl w:val="0"/>
                <w:numId w:val="5"/>
              </w:numPr>
            </w:pPr>
            <w:r>
              <w:t>S. A., daughter (probably Susan Ann), 24 years old, born in MS</w:t>
            </w:r>
            <w:r w:rsidR="00CD35C8">
              <w:t>, single</w:t>
            </w:r>
          </w:p>
          <w:p w:rsidR="002C796A" w:rsidRDefault="002C796A" w:rsidP="002C796A">
            <w:pPr>
              <w:pStyle w:val="ListParagraph"/>
              <w:numPr>
                <w:ilvl w:val="0"/>
                <w:numId w:val="5"/>
              </w:numPr>
            </w:pPr>
            <w:r>
              <w:t>G. R., son (probably Groves Benjamin), 22 years old, born in MS</w:t>
            </w:r>
            <w:r w:rsidR="00CD35C8">
              <w:t>, single</w:t>
            </w:r>
          </w:p>
          <w:p w:rsidR="002C796A" w:rsidRDefault="002C796A" w:rsidP="002C796A">
            <w:pPr>
              <w:pStyle w:val="ListParagraph"/>
              <w:numPr>
                <w:ilvl w:val="0"/>
                <w:numId w:val="5"/>
              </w:numPr>
            </w:pPr>
            <w:r>
              <w:t>R. F., son (probably Reuben ), 20 years old, born in MS</w:t>
            </w:r>
            <w:r w:rsidR="00CD35C8">
              <w:t>, single</w:t>
            </w:r>
          </w:p>
          <w:p w:rsidR="002C796A" w:rsidRDefault="002C796A" w:rsidP="002C796A">
            <w:pPr>
              <w:pStyle w:val="ListParagraph"/>
              <w:numPr>
                <w:ilvl w:val="0"/>
                <w:numId w:val="5"/>
              </w:numPr>
            </w:pPr>
            <w:r>
              <w:t xml:space="preserve">M. E. </w:t>
            </w:r>
            <w:proofErr w:type="spellStart"/>
            <w:r>
              <w:t>Honol</w:t>
            </w:r>
            <w:proofErr w:type="spellEnd"/>
            <w:r w:rsidR="00CD35C8">
              <w:t>, daughter</w:t>
            </w:r>
            <w:r>
              <w:t xml:space="preserve"> (</w:t>
            </w:r>
            <w:r w:rsidR="00CD35C8">
              <w:t>probably Matilda and her married name), 16 years old</w:t>
            </w:r>
            <w:r w:rsidR="00A8531A">
              <w:t xml:space="preserve"> (but very hard to read in the Census document)</w:t>
            </w:r>
            <w:r w:rsidR="00CD35C8">
              <w:t xml:space="preserve">, born in MS. Matilda is listed as married. </w:t>
            </w:r>
          </w:p>
          <w:p w:rsidR="00CD35C8" w:rsidRDefault="00CD35C8" w:rsidP="002C796A">
            <w:pPr>
              <w:pStyle w:val="ListParagraph"/>
              <w:numPr>
                <w:ilvl w:val="0"/>
                <w:numId w:val="5"/>
              </w:numPr>
            </w:pPr>
            <w:r>
              <w:t>S. V., daughter (Elvira?), 14 years old, born in MS, single</w:t>
            </w:r>
          </w:p>
          <w:p w:rsidR="00CD35C8" w:rsidRDefault="00CD35C8" w:rsidP="002C796A">
            <w:pPr>
              <w:pStyle w:val="ListParagraph"/>
              <w:numPr>
                <w:ilvl w:val="0"/>
                <w:numId w:val="5"/>
              </w:numPr>
            </w:pPr>
            <w:r>
              <w:t xml:space="preserve">E. G., daughter (probably </w:t>
            </w:r>
            <w:proofErr w:type="spellStart"/>
            <w:r>
              <w:t>Emeline</w:t>
            </w:r>
            <w:proofErr w:type="spellEnd"/>
            <w:r>
              <w:t xml:space="preserve"> or </w:t>
            </w:r>
            <w:proofErr w:type="spellStart"/>
            <w:r>
              <w:t>Emilina</w:t>
            </w:r>
            <w:proofErr w:type="spellEnd"/>
            <w:r>
              <w:t>), 12 years old, born in MS, single</w:t>
            </w:r>
          </w:p>
          <w:p w:rsidR="00CD35C8" w:rsidRDefault="00CD35C8" w:rsidP="002C796A">
            <w:pPr>
              <w:pStyle w:val="ListParagraph"/>
              <w:numPr>
                <w:ilvl w:val="0"/>
                <w:numId w:val="5"/>
              </w:numPr>
            </w:pPr>
            <w:r>
              <w:t>A. L., daughter (??)</w:t>
            </w:r>
            <w:proofErr w:type="gramStart"/>
            <w:r>
              <w:t>,  8</w:t>
            </w:r>
            <w:proofErr w:type="gramEnd"/>
            <w:r>
              <w:t xml:space="preserve"> years old, born in MS, single</w:t>
            </w:r>
            <w:r w:rsidR="00652553">
              <w:t xml:space="preserve">  [John Note: I can find no record of an “A. L. Sharp” after this reference.  Just one of those mysteries of life.]</w:t>
            </w:r>
          </w:p>
          <w:p w:rsidR="002C796A" w:rsidRDefault="002C796A" w:rsidP="002C796A"/>
          <w:p w:rsidR="00BF2C1E" w:rsidRDefault="00BF2C1E"/>
        </w:tc>
        <w:tc>
          <w:tcPr>
            <w:tcW w:w="2970" w:type="dxa"/>
          </w:tcPr>
          <w:p w:rsidR="00BF2C1E" w:rsidRDefault="002C796A">
            <w:r>
              <w:lastRenderedPageBreak/>
              <w:t>183</w:t>
            </w:r>
          </w:p>
        </w:tc>
      </w:tr>
      <w:tr w:rsidR="00C27DE9" w:rsidTr="00C27DE9">
        <w:tc>
          <w:tcPr>
            <w:tcW w:w="8388" w:type="dxa"/>
            <w:shd w:val="clear" w:color="auto" w:fill="00B0F0"/>
          </w:tcPr>
          <w:p w:rsidR="00C27DE9" w:rsidRDefault="00C27DE9" w:rsidP="00C27DE9">
            <w:r>
              <w:lastRenderedPageBreak/>
              <w:t xml:space="preserve">It appears Matilda Atwood Long </w:t>
            </w:r>
            <w:proofErr w:type="gramStart"/>
            <w:r>
              <w:t xml:space="preserve">Sharp </w:t>
            </w:r>
            <w:r>
              <w:t xml:space="preserve"> died</w:t>
            </w:r>
            <w:proofErr w:type="gramEnd"/>
            <w:r>
              <w:t xml:space="preserve"> in</w:t>
            </w:r>
            <w:r>
              <w:t xml:space="preserve"> ~1894</w:t>
            </w:r>
            <w:r>
              <w:t>.  I have been unable to fi</w:t>
            </w:r>
            <w:r>
              <w:t>nd any information regarding her</w:t>
            </w:r>
            <w:r>
              <w:t xml:space="preserve"> burial location.</w:t>
            </w:r>
          </w:p>
        </w:tc>
        <w:tc>
          <w:tcPr>
            <w:tcW w:w="2970" w:type="dxa"/>
          </w:tcPr>
          <w:p w:rsidR="00C27DE9" w:rsidRDefault="00C27DE9"/>
        </w:tc>
      </w:tr>
      <w:tr w:rsidR="00BF2C1E" w:rsidTr="005716B4">
        <w:tc>
          <w:tcPr>
            <w:tcW w:w="8388" w:type="dxa"/>
          </w:tcPr>
          <w:p w:rsidR="00BF2C1E" w:rsidRDefault="00BF2C1E"/>
        </w:tc>
        <w:tc>
          <w:tcPr>
            <w:tcW w:w="2970" w:type="dxa"/>
          </w:tcPr>
          <w:p w:rsidR="00BF2C1E" w:rsidRDefault="00BF2C1E"/>
        </w:tc>
      </w:tr>
      <w:tr w:rsidR="00BF2C1E" w:rsidTr="005716B4">
        <w:tc>
          <w:tcPr>
            <w:tcW w:w="8388" w:type="dxa"/>
          </w:tcPr>
          <w:p w:rsidR="00BF2C1E" w:rsidRDefault="00BF2C1E"/>
        </w:tc>
        <w:tc>
          <w:tcPr>
            <w:tcW w:w="2970" w:type="dxa"/>
          </w:tcPr>
          <w:p w:rsidR="00BF2C1E" w:rsidRDefault="00BF2C1E"/>
        </w:tc>
      </w:tr>
      <w:tr w:rsidR="00BF2C1E" w:rsidTr="005716B4">
        <w:tc>
          <w:tcPr>
            <w:tcW w:w="8388" w:type="dxa"/>
          </w:tcPr>
          <w:p w:rsidR="00BF2C1E" w:rsidRDefault="00BF2C1E"/>
        </w:tc>
        <w:tc>
          <w:tcPr>
            <w:tcW w:w="2970" w:type="dxa"/>
          </w:tcPr>
          <w:p w:rsidR="00BF2C1E" w:rsidRDefault="00BF2C1E"/>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59"/>
    <w:multiLevelType w:val="hybridMultilevel"/>
    <w:tmpl w:val="A7E8F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22F54"/>
    <w:multiLevelType w:val="hybridMultilevel"/>
    <w:tmpl w:val="B1D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23C56"/>
    <w:multiLevelType w:val="hybridMultilevel"/>
    <w:tmpl w:val="EDE6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015B5"/>
    <w:multiLevelType w:val="hybridMultilevel"/>
    <w:tmpl w:val="C9C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90598"/>
    <w:multiLevelType w:val="hybridMultilevel"/>
    <w:tmpl w:val="A194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BA09C8"/>
    <w:multiLevelType w:val="hybridMultilevel"/>
    <w:tmpl w:val="F46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264E72"/>
    <w:multiLevelType w:val="hybridMultilevel"/>
    <w:tmpl w:val="804C4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AB5677"/>
    <w:multiLevelType w:val="hybridMultilevel"/>
    <w:tmpl w:val="9E6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E55D59"/>
    <w:multiLevelType w:val="hybridMultilevel"/>
    <w:tmpl w:val="C22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9C3DAE"/>
    <w:multiLevelType w:val="hybridMultilevel"/>
    <w:tmpl w:val="0DF8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8"/>
  </w:num>
  <w:num w:numId="5">
    <w:abstractNumId w:val="7"/>
  </w:num>
  <w:num w:numId="6">
    <w:abstractNumId w:val="5"/>
  </w:num>
  <w:num w:numId="7">
    <w:abstractNumId w:val="0"/>
  </w:num>
  <w:num w:numId="8">
    <w:abstractNumId w:val="6"/>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01E86"/>
    <w:rsid w:val="0005226D"/>
    <w:rsid w:val="00071131"/>
    <w:rsid w:val="000963A4"/>
    <w:rsid w:val="001016B3"/>
    <w:rsid w:val="0011167D"/>
    <w:rsid w:val="00136274"/>
    <w:rsid w:val="001455D0"/>
    <w:rsid w:val="001646F7"/>
    <w:rsid w:val="001C17FD"/>
    <w:rsid w:val="001D763D"/>
    <w:rsid w:val="001E10C8"/>
    <w:rsid w:val="00220C4F"/>
    <w:rsid w:val="0022203D"/>
    <w:rsid w:val="00227BEE"/>
    <w:rsid w:val="0024045A"/>
    <w:rsid w:val="00263D41"/>
    <w:rsid w:val="00295D56"/>
    <w:rsid w:val="002B0E5B"/>
    <w:rsid w:val="002C796A"/>
    <w:rsid w:val="00314F3F"/>
    <w:rsid w:val="0032356E"/>
    <w:rsid w:val="0034115B"/>
    <w:rsid w:val="00376EA9"/>
    <w:rsid w:val="00392676"/>
    <w:rsid w:val="003E07C1"/>
    <w:rsid w:val="004310A2"/>
    <w:rsid w:val="004314B0"/>
    <w:rsid w:val="00432738"/>
    <w:rsid w:val="00435CDA"/>
    <w:rsid w:val="00437A91"/>
    <w:rsid w:val="00477ADB"/>
    <w:rsid w:val="00485443"/>
    <w:rsid w:val="004B71A6"/>
    <w:rsid w:val="004C64C3"/>
    <w:rsid w:val="004D09AD"/>
    <w:rsid w:val="004D6AB4"/>
    <w:rsid w:val="00502CCC"/>
    <w:rsid w:val="00517950"/>
    <w:rsid w:val="00522173"/>
    <w:rsid w:val="0056356D"/>
    <w:rsid w:val="005716B4"/>
    <w:rsid w:val="00575EDF"/>
    <w:rsid w:val="005871BB"/>
    <w:rsid w:val="005E19C0"/>
    <w:rsid w:val="005E225A"/>
    <w:rsid w:val="00652553"/>
    <w:rsid w:val="006525EF"/>
    <w:rsid w:val="00655A0A"/>
    <w:rsid w:val="00672A78"/>
    <w:rsid w:val="006E32D4"/>
    <w:rsid w:val="00784402"/>
    <w:rsid w:val="007B2813"/>
    <w:rsid w:val="007B307B"/>
    <w:rsid w:val="007F4D8D"/>
    <w:rsid w:val="00805228"/>
    <w:rsid w:val="00833FB3"/>
    <w:rsid w:val="008357DF"/>
    <w:rsid w:val="00842DD4"/>
    <w:rsid w:val="0087249F"/>
    <w:rsid w:val="008C6125"/>
    <w:rsid w:val="008C6A3D"/>
    <w:rsid w:val="0092605D"/>
    <w:rsid w:val="0093393E"/>
    <w:rsid w:val="0094453D"/>
    <w:rsid w:val="0096629D"/>
    <w:rsid w:val="00974B47"/>
    <w:rsid w:val="009750C3"/>
    <w:rsid w:val="00983E67"/>
    <w:rsid w:val="00995450"/>
    <w:rsid w:val="009F0E58"/>
    <w:rsid w:val="00A335BA"/>
    <w:rsid w:val="00A55B95"/>
    <w:rsid w:val="00A746A7"/>
    <w:rsid w:val="00A8531A"/>
    <w:rsid w:val="00A9461C"/>
    <w:rsid w:val="00AC791E"/>
    <w:rsid w:val="00AE682C"/>
    <w:rsid w:val="00B03062"/>
    <w:rsid w:val="00B34213"/>
    <w:rsid w:val="00B51C16"/>
    <w:rsid w:val="00B564F5"/>
    <w:rsid w:val="00B94EAD"/>
    <w:rsid w:val="00BF2C1E"/>
    <w:rsid w:val="00C27DE9"/>
    <w:rsid w:val="00C4135F"/>
    <w:rsid w:val="00C831C3"/>
    <w:rsid w:val="00C9174F"/>
    <w:rsid w:val="00C93082"/>
    <w:rsid w:val="00CB467D"/>
    <w:rsid w:val="00CC16D1"/>
    <w:rsid w:val="00CC4D35"/>
    <w:rsid w:val="00CD35C8"/>
    <w:rsid w:val="00D02BC8"/>
    <w:rsid w:val="00D437BF"/>
    <w:rsid w:val="00D47192"/>
    <w:rsid w:val="00D9248D"/>
    <w:rsid w:val="00DD4281"/>
    <w:rsid w:val="00DE746D"/>
    <w:rsid w:val="00E02575"/>
    <w:rsid w:val="00E15263"/>
    <w:rsid w:val="00E82CA4"/>
    <w:rsid w:val="00EB0603"/>
    <w:rsid w:val="00EC21DC"/>
    <w:rsid w:val="00EF4863"/>
    <w:rsid w:val="00F159E6"/>
    <w:rsid w:val="00F473E1"/>
    <w:rsid w:val="00F5101E"/>
    <w:rsid w:val="00F96C41"/>
    <w:rsid w:val="00FE100F"/>
    <w:rsid w:val="00FE3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2C1E"/>
    <w:pPr>
      <w:ind w:left="720"/>
      <w:contextualSpacing/>
    </w:pPr>
  </w:style>
  <w:style w:type="character" w:styleId="Hyperlink">
    <w:name w:val="Hyperlink"/>
    <w:basedOn w:val="DefaultParagraphFont"/>
    <w:uiPriority w:val="99"/>
    <w:unhideWhenUsed/>
    <w:rsid w:val="005716B4"/>
    <w:rPr>
      <w:color w:val="0563C1" w:themeColor="hyperlink"/>
      <w:u w:val="single"/>
    </w:rPr>
  </w:style>
  <w:style w:type="paragraph" w:styleId="NormalWeb">
    <w:name w:val="Normal (Web)"/>
    <w:basedOn w:val="Normal"/>
    <w:uiPriority w:val="99"/>
    <w:unhideWhenUsed/>
    <w:rsid w:val="00571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4187800">
      <w:bodyDiv w:val="1"/>
      <w:marLeft w:val="0"/>
      <w:marRight w:val="0"/>
      <w:marTop w:val="0"/>
      <w:marBottom w:val="0"/>
      <w:divBdr>
        <w:top w:val="none" w:sz="0" w:space="0" w:color="auto"/>
        <w:left w:val="none" w:sz="0" w:space="0" w:color="auto"/>
        <w:bottom w:val="none" w:sz="0" w:space="0" w:color="auto"/>
        <w:right w:val="none" w:sz="0" w:space="0" w:color="auto"/>
      </w:divBdr>
    </w:div>
    <w:div w:id="197867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rootsweb.com/wiki/index.php/Census_Records_for_Tenness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agrave.com/memorial/28819510/rheubin-franklin-sharp" TargetMode="External"/><Relationship Id="rId5" Type="http://schemas.openxmlformats.org/officeDocument/2006/relationships/hyperlink" Target="https://www.findagrave.com/memorial/28819510/rheubin-franklin-shar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TotalTime>
  <Pages>7</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29</cp:revision>
  <dcterms:created xsi:type="dcterms:W3CDTF">2018-05-24T01:53:00Z</dcterms:created>
  <dcterms:modified xsi:type="dcterms:W3CDTF">2022-09-20T02:37:00Z</dcterms:modified>
</cp:coreProperties>
</file>