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E5A00" w14:textId="77777777" w:rsidR="009852AC" w:rsidRPr="002E6CFE" w:rsidRDefault="009852AC" w:rsidP="009852AC">
      <w:pPr>
        <w:rPr>
          <w:b/>
          <w:bCs/>
          <w:color w:val="00B0F0"/>
          <w:sz w:val="24"/>
          <w:szCs w:val="24"/>
        </w:rPr>
      </w:pPr>
      <w:r w:rsidRPr="002E6CFE">
        <w:rPr>
          <w:b/>
          <w:bCs/>
          <w:color w:val="00B0F0"/>
          <w:sz w:val="24"/>
          <w:szCs w:val="24"/>
        </w:rPr>
        <w:t>Change History</w:t>
      </w:r>
    </w:p>
    <w:tbl>
      <w:tblPr>
        <w:tblStyle w:val="TableGrid"/>
        <w:tblW w:w="0" w:type="auto"/>
        <w:tblLook w:val="04A0" w:firstRow="1" w:lastRow="0" w:firstColumn="1" w:lastColumn="0" w:noHBand="0" w:noVBand="1"/>
      </w:tblPr>
      <w:tblGrid>
        <w:gridCol w:w="1356"/>
        <w:gridCol w:w="2207"/>
        <w:gridCol w:w="7803"/>
      </w:tblGrid>
      <w:tr w:rsidR="009852AC" w14:paraId="7EC87633" w14:textId="77777777" w:rsidTr="003F3454">
        <w:tc>
          <w:tcPr>
            <w:tcW w:w="1356" w:type="dxa"/>
            <w:shd w:val="clear" w:color="auto" w:fill="BFBFBF" w:themeFill="background1" w:themeFillShade="BF"/>
          </w:tcPr>
          <w:p w14:paraId="773FA29D" w14:textId="77777777" w:rsidR="009852AC" w:rsidRPr="007F37FC" w:rsidRDefault="009852AC" w:rsidP="005A5C4C">
            <w:pPr>
              <w:jc w:val="center"/>
              <w:rPr>
                <w:b/>
                <w:bCs/>
                <w:color w:val="000000" w:themeColor="text1"/>
              </w:rPr>
            </w:pPr>
            <w:r w:rsidRPr="007F37FC">
              <w:rPr>
                <w:b/>
                <w:bCs/>
                <w:color w:val="000000" w:themeColor="text1"/>
              </w:rPr>
              <w:t>Version</w:t>
            </w:r>
          </w:p>
        </w:tc>
        <w:tc>
          <w:tcPr>
            <w:tcW w:w="2207" w:type="dxa"/>
            <w:shd w:val="clear" w:color="auto" w:fill="BFBFBF" w:themeFill="background1" w:themeFillShade="BF"/>
          </w:tcPr>
          <w:p w14:paraId="5F4E6189" w14:textId="77777777" w:rsidR="009852AC" w:rsidRPr="007F37FC" w:rsidRDefault="009852AC" w:rsidP="005A5C4C">
            <w:pPr>
              <w:jc w:val="center"/>
              <w:rPr>
                <w:b/>
                <w:bCs/>
                <w:color w:val="000000" w:themeColor="text1"/>
              </w:rPr>
            </w:pPr>
            <w:r w:rsidRPr="007F37FC">
              <w:rPr>
                <w:b/>
                <w:bCs/>
                <w:color w:val="000000" w:themeColor="text1"/>
              </w:rPr>
              <w:t>Date</w:t>
            </w:r>
          </w:p>
        </w:tc>
        <w:tc>
          <w:tcPr>
            <w:tcW w:w="7803" w:type="dxa"/>
            <w:shd w:val="clear" w:color="auto" w:fill="BFBFBF" w:themeFill="background1" w:themeFillShade="BF"/>
          </w:tcPr>
          <w:p w14:paraId="5D00B263" w14:textId="77777777" w:rsidR="009852AC" w:rsidRPr="007F37FC" w:rsidRDefault="009852AC" w:rsidP="005A5C4C">
            <w:pPr>
              <w:jc w:val="center"/>
              <w:rPr>
                <w:b/>
                <w:bCs/>
                <w:color w:val="000000" w:themeColor="text1"/>
              </w:rPr>
            </w:pPr>
            <w:r w:rsidRPr="007F37FC">
              <w:rPr>
                <w:b/>
                <w:bCs/>
                <w:color w:val="000000" w:themeColor="text1"/>
              </w:rPr>
              <w:t>Changes</w:t>
            </w:r>
          </w:p>
        </w:tc>
      </w:tr>
      <w:tr w:rsidR="009852AC" w14:paraId="6D2FA47C" w14:textId="77777777" w:rsidTr="003F3454">
        <w:tc>
          <w:tcPr>
            <w:tcW w:w="1356" w:type="dxa"/>
          </w:tcPr>
          <w:p w14:paraId="6B6B747E" w14:textId="70B53815" w:rsidR="009852AC" w:rsidRPr="007F37FC" w:rsidRDefault="009852AC" w:rsidP="005A5C4C">
            <w:pPr>
              <w:rPr>
                <w:color w:val="000000" w:themeColor="text1"/>
              </w:rPr>
            </w:pPr>
            <w:r w:rsidRPr="007F37FC">
              <w:rPr>
                <w:color w:val="000000" w:themeColor="text1"/>
              </w:rPr>
              <w:t>FT-0</w:t>
            </w:r>
            <w:r>
              <w:rPr>
                <w:color w:val="000000" w:themeColor="text1"/>
              </w:rPr>
              <w:t>15</w:t>
            </w:r>
            <w:r w:rsidRPr="007F37FC">
              <w:rPr>
                <w:color w:val="000000" w:themeColor="text1"/>
              </w:rPr>
              <w:t>.00</w:t>
            </w:r>
          </w:p>
        </w:tc>
        <w:tc>
          <w:tcPr>
            <w:tcW w:w="2207" w:type="dxa"/>
          </w:tcPr>
          <w:p w14:paraId="1460EA41" w14:textId="77777777" w:rsidR="009852AC" w:rsidRPr="007F37FC" w:rsidRDefault="009852AC" w:rsidP="005A5C4C">
            <w:pPr>
              <w:rPr>
                <w:color w:val="000000" w:themeColor="text1"/>
              </w:rPr>
            </w:pPr>
            <w:r>
              <w:rPr>
                <w:color w:val="000000" w:themeColor="text1"/>
              </w:rPr>
              <w:t>18</w:t>
            </w:r>
            <w:r w:rsidRPr="007F37FC">
              <w:rPr>
                <w:color w:val="000000" w:themeColor="text1"/>
              </w:rPr>
              <w:t>-</w:t>
            </w:r>
            <w:r>
              <w:rPr>
                <w:color w:val="000000" w:themeColor="text1"/>
              </w:rPr>
              <w:t>Jan</w:t>
            </w:r>
            <w:r w:rsidRPr="007F37FC">
              <w:rPr>
                <w:color w:val="000000" w:themeColor="text1"/>
              </w:rPr>
              <w:t>-2023</w:t>
            </w:r>
          </w:p>
        </w:tc>
        <w:tc>
          <w:tcPr>
            <w:tcW w:w="7803" w:type="dxa"/>
          </w:tcPr>
          <w:p w14:paraId="6507896A" w14:textId="77777777" w:rsidR="009852AC" w:rsidRPr="007F37FC" w:rsidRDefault="009852AC" w:rsidP="009852AC">
            <w:pPr>
              <w:pStyle w:val="ListParagraph"/>
              <w:numPr>
                <w:ilvl w:val="0"/>
                <w:numId w:val="13"/>
              </w:numPr>
              <w:ind w:left="336"/>
              <w:rPr>
                <w:color w:val="000000" w:themeColor="text1"/>
              </w:rPr>
            </w:pPr>
            <w:r w:rsidRPr="007F37FC">
              <w:rPr>
                <w:color w:val="000000" w:themeColor="text1"/>
              </w:rPr>
              <w:t>Original document</w:t>
            </w:r>
            <w:r>
              <w:rPr>
                <w:color w:val="000000" w:themeColor="text1"/>
              </w:rPr>
              <w:t xml:space="preserve"> (not the original document, but I am going to call it that)</w:t>
            </w:r>
          </w:p>
        </w:tc>
      </w:tr>
      <w:tr w:rsidR="009852AC" w14:paraId="315E50A0" w14:textId="77777777" w:rsidTr="003F3454">
        <w:tc>
          <w:tcPr>
            <w:tcW w:w="1356" w:type="dxa"/>
          </w:tcPr>
          <w:p w14:paraId="57C62859" w14:textId="155011AF" w:rsidR="009852AC" w:rsidRDefault="009852AC" w:rsidP="005A5C4C">
            <w:r w:rsidRPr="00844220">
              <w:rPr>
                <w:color w:val="00B0F0"/>
              </w:rPr>
              <w:t>FT-0</w:t>
            </w:r>
            <w:r>
              <w:rPr>
                <w:color w:val="00B0F0"/>
              </w:rPr>
              <w:t>15</w:t>
            </w:r>
            <w:r w:rsidRPr="00844220">
              <w:rPr>
                <w:color w:val="00B0F0"/>
              </w:rPr>
              <w:t>.01</w:t>
            </w:r>
          </w:p>
        </w:tc>
        <w:tc>
          <w:tcPr>
            <w:tcW w:w="2207" w:type="dxa"/>
          </w:tcPr>
          <w:p w14:paraId="6806CF8C" w14:textId="3C3C75C4" w:rsidR="009852AC" w:rsidRDefault="009852AC" w:rsidP="005A5C4C">
            <w:r w:rsidRPr="00844220">
              <w:rPr>
                <w:color w:val="00B0F0"/>
              </w:rPr>
              <w:t>2</w:t>
            </w:r>
            <w:r>
              <w:rPr>
                <w:color w:val="00B0F0"/>
              </w:rPr>
              <w:t>6-May</w:t>
            </w:r>
            <w:r w:rsidRPr="00844220">
              <w:rPr>
                <w:color w:val="00B0F0"/>
              </w:rPr>
              <w:t>-2024</w:t>
            </w:r>
          </w:p>
        </w:tc>
        <w:tc>
          <w:tcPr>
            <w:tcW w:w="7803" w:type="dxa"/>
          </w:tcPr>
          <w:p w14:paraId="6855194E" w14:textId="77777777" w:rsidR="009852AC" w:rsidRPr="00844220" w:rsidRDefault="009852AC" w:rsidP="009852AC">
            <w:pPr>
              <w:pStyle w:val="ListParagraph"/>
              <w:numPr>
                <w:ilvl w:val="0"/>
                <w:numId w:val="13"/>
              </w:numPr>
              <w:ind w:left="336"/>
              <w:rPr>
                <w:color w:val="00B0F0"/>
              </w:rPr>
            </w:pPr>
            <w:r w:rsidRPr="00844220">
              <w:rPr>
                <w:color w:val="00B0F0"/>
              </w:rPr>
              <w:t>Added Change History table</w:t>
            </w:r>
          </w:p>
          <w:p w14:paraId="23B8B14F" w14:textId="77777777" w:rsidR="009852AC" w:rsidRDefault="009852AC" w:rsidP="009852AC">
            <w:pPr>
              <w:pStyle w:val="ListParagraph"/>
              <w:numPr>
                <w:ilvl w:val="0"/>
                <w:numId w:val="13"/>
              </w:numPr>
              <w:ind w:left="336"/>
              <w:rPr>
                <w:color w:val="00B0F0"/>
              </w:rPr>
            </w:pPr>
            <w:r w:rsidRPr="00844220">
              <w:rPr>
                <w:color w:val="00B0F0"/>
              </w:rPr>
              <w:t>Added titles “</w:t>
            </w:r>
            <w:r w:rsidRPr="00844220">
              <w:rPr>
                <w:b/>
                <w:bCs/>
                <w:color w:val="00B0F0"/>
              </w:rPr>
              <w:t xml:space="preserve">Parent of this Family” </w:t>
            </w:r>
            <w:r w:rsidRPr="00844220">
              <w:rPr>
                <w:color w:val="00B0F0"/>
              </w:rPr>
              <w:t>and “</w:t>
            </w:r>
            <w:r w:rsidRPr="00844220">
              <w:rPr>
                <w:b/>
                <w:bCs/>
                <w:color w:val="00B0F0"/>
              </w:rPr>
              <w:t xml:space="preserve">This Family” </w:t>
            </w:r>
            <w:r w:rsidRPr="00844220">
              <w:rPr>
                <w:color w:val="00B0F0"/>
              </w:rPr>
              <w:t>to this page</w:t>
            </w:r>
            <w:r>
              <w:rPr>
                <w:color w:val="00B0F0"/>
              </w:rPr>
              <w:t>.</w:t>
            </w:r>
          </w:p>
          <w:p w14:paraId="7F76F3B8" w14:textId="77777777" w:rsidR="009852AC" w:rsidRDefault="009852AC" w:rsidP="009852AC">
            <w:pPr>
              <w:pStyle w:val="ListParagraph"/>
              <w:numPr>
                <w:ilvl w:val="0"/>
                <w:numId w:val="13"/>
              </w:numPr>
              <w:ind w:left="336"/>
              <w:rPr>
                <w:color w:val="00B0F0"/>
              </w:rPr>
            </w:pPr>
            <w:r>
              <w:rPr>
                <w:color w:val="00B0F0"/>
              </w:rPr>
              <w:t>Added a Header to all pages.</w:t>
            </w:r>
          </w:p>
          <w:p w14:paraId="10DB0A3E" w14:textId="77777777" w:rsidR="009852AC" w:rsidRDefault="009852AC" w:rsidP="009852AC">
            <w:pPr>
              <w:pStyle w:val="ListParagraph"/>
              <w:numPr>
                <w:ilvl w:val="0"/>
                <w:numId w:val="13"/>
              </w:numPr>
              <w:ind w:left="336"/>
              <w:rPr>
                <w:color w:val="00B0F0"/>
              </w:rPr>
            </w:pPr>
            <w:r w:rsidRPr="00D5685C">
              <w:rPr>
                <w:color w:val="00B0F0"/>
              </w:rPr>
              <w:t>Deleted “FT-0</w:t>
            </w:r>
            <w:r w:rsidR="008D3CCB">
              <w:rPr>
                <w:color w:val="00B0F0"/>
              </w:rPr>
              <w:t>15</w:t>
            </w:r>
            <w:r w:rsidRPr="00D5685C">
              <w:rPr>
                <w:color w:val="00B0F0"/>
              </w:rPr>
              <w:t>” box on second page of the document, as it keeps moving around and is superfluous anyway</w:t>
            </w:r>
            <w:r>
              <w:rPr>
                <w:color w:val="00B0F0"/>
              </w:rPr>
              <w:t xml:space="preserve"> with a Header.</w:t>
            </w:r>
          </w:p>
          <w:p w14:paraId="1170D9C0" w14:textId="1857B208" w:rsidR="008D3CCB" w:rsidRPr="00D5685C" w:rsidRDefault="008D3CCB" w:rsidP="009852AC">
            <w:pPr>
              <w:pStyle w:val="ListParagraph"/>
              <w:numPr>
                <w:ilvl w:val="0"/>
                <w:numId w:val="13"/>
              </w:numPr>
              <w:ind w:left="336"/>
              <w:rPr>
                <w:color w:val="00B0F0"/>
              </w:rPr>
            </w:pPr>
            <w:r>
              <w:rPr>
                <w:color w:val="00B0F0"/>
              </w:rPr>
              <w:t>Added information about Owen Sanders Civil War service and some Oral History information.</w:t>
            </w:r>
          </w:p>
        </w:tc>
      </w:tr>
    </w:tbl>
    <w:p w14:paraId="45516135" w14:textId="77777777" w:rsidR="009852AC" w:rsidRPr="000E2ABC" w:rsidRDefault="009852AC" w:rsidP="009852AC">
      <w:pPr>
        <w:rPr>
          <w:b/>
          <w:bCs/>
          <w:color w:val="00B0F0"/>
        </w:rPr>
      </w:pPr>
      <w:r>
        <w:t xml:space="preserve">Notes: The newest version is in </w:t>
      </w:r>
      <w:r>
        <w:rPr>
          <w:b/>
          <w:bCs/>
          <w:color w:val="00B0F0"/>
        </w:rPr>
        <w:t xml:space="preserve">blue font, </w:t>
      </w:r>
      <w:r w:rsidRPr="000E2ABC">
        <w:rPr>
          <w:color w:val="000000" w:themeColor="text1"/>
        </w:rPr>
        <w:t>and the changes made to the document are also denoted in</w:t>
      </w:r>
      <w:r>
        <w:rPr>
          <w:b/>
          <w:bCs/>
          <w:color w:val="00B0F0"/>
        </w:rPr>
        <w:t xml:space="preserve"> blue font i</w:t>
      </w:r>
      <w:r w:rsidRPr="000E2ABC">
        <w:rPr>
          <w:color w:val="000000" w:themeColor="text1"/>
        </w:rPr>
        <w:t>n the document below.</w:t>
      </w:r>
    </w:p>
    <w:p w14:paraId="2D5C0E3D" w14:textId="5E0B0D00" w:rsidR="00EF4863" w:rsidRDefault="009852AC" w:rsidP="009852AC">
      <w:r w:rsidRPr="002E6CFE">
        <w:rPr>
          <w:b/>
          <w:bCs/>
          <w:color w:val="00B0F0"/>
          <w:sz w:val="24"/>
          <w:szCs w:val="24"/>
        </w:rPr>
        <w:t>Parents of this Family</w:t>
      </w:r>
      <w:r w:rsidRPr="002E6CFE">
        <w:rPr>
          <w:color w:val="00B0F0"/>
          <w:sz w:val="24"/>
          <w:szCs w:val="24"/>
        </w:rPr>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502CCC" w:rsidRPr="00995450" w14:paraId="134366CB" w14:textId="77777777" w:rsidTr="00BD7AF6">
        <w:trPr>
          <w:trHeight w:val="251"/>
        </w:trPr>
        <w:tc>
          <w:tcPr>
            <w:tcW w:w="4765" w:type="dxa"/>
            <w:gridSpan w:val="4"/>
            <w:shd w:val="clear" w:color="auto" w:fill="auto"/>
          </w:tcPr>
          <w:p w14:paraId="3F9AF32E" w14:textId="77777777" w:rsidR="00502CCC" w:rsidRPr="00995450" w:rsidRDefault="00502CCC" w:rsidP="00995450">
            <w:pPr>
              <w:jc w:val="center"/>
              <w:rPr>
                <w:sz w:val="16"/>
              </w:rPr>
            </w:pPr>
            <w:r>
              <w:rPr>
                <w:sz w:val="16"/>
              </w:rPr>
              <w:t>FT-</w:t>
            </w:r>
            <w:r w:rsidR="00BD7AF6">
              <w:rPr>
                <w:sz w:val="16"/>
              </w:rPr>
              <w:t>035</w:t>
            </w:r>
          </w:p>
        </w:tc>
        <w:tc>
          <w:tcPr>
            <w:tcW w:w="1620" w:type="dxa"/>
            <w:tcBorders>
              <w:top w:val="nil"/>
              <w:bottom w:val="nil"/>
            </w:tcBorders>
          </w:tcPr>
          <w:p w14:paraId="36700E51" w14:textId="77777777" w:rsidR="00502CCC" w:rsidRPr="00995450" w:rsidRDefault="00502CCC" w:rsidP="00995450">
            <w:pPr>
              <w:jc w:val="center"/>
              <w:rPr>
                <w:sz w:val="16"/>
              </w:rPr>
            </w:pPr>
          </w:p>
        </w:tc>
        <w:tc>
          <w:tcPr>
            <w:tcW w:w="4569" w:type="dxa"/>
            <w:gridSpan w:val="4"/>
            <w:shd w:val="clear" w:color="auto" w:fill="auto"/>
          </w:tcPr>
          <w:p w14:paraId="03E214C4" w14:textId="77777777" w:rsidR="00502CCC" w:rsidRPr="00995450" w:rsidRDefault="00502CCC" w:rsidP="00995450">
            <w:pPr>
              <w:jc w:val="center"/>
              <w:rPr>
                <w:sz w:val="16"/>
              </w:rPr>
            </w:pPr>
            <w:r>
              <w:rPr>
                <w:sz w:val="16"/>
              </w:rPr>
              <w:t>FT-</w:t>
            </w:r>
            <w:r w:rsidR="00D251E4">
              <w:rPr>
                <w:sz w:val="16"/>
              </w:rPr>
              <w:t>025</w:t>
            </w:r>
          </w:p>
        </w:tc>
      </w:tr>
      <w:tr w:rsidR="00995450" w:rsidRPr="00995450" w14:paraId="52A74072" w14:textId="77777777" w:rsidTr="0038290E">
        <w:trPr>
          <w:trHeight w:val="251"/>
        </w:trPr>
        <w:tc>
          <w:tcPr>
            <w:tcW w:w="2335" w:type="dxa"/>
            <w:gridSpan w:val="2"/>
            <w:shd w:val="clear" w:color="auto" w:fill="auto"/>
          </w:tcPr>
          <w:p w14:paraId="1BCB2715" w14:textId="77777777" w:rsidR="00995450" w:rsidRPr="00995450" w:rsidRDefault="006A4F35" w:rsidP="00995450">
            <w:pPr>
              <w:jc w:val="center"/>
              <w:rPr>
                <w:sz w:val="16"/>
              </w:rPr>
            </w:pPr>
            <w:r>
              <w:rPr>
                <w:sz w:val="16"/>
              </w:rPr>
              <w:t>David Sanders</w:t>
            </w:r>
          </w:p>
        </w:tc>
        <w:tc>
          <w:tcPr>
            <w:tcW w:w="2430" w:type="dxa"/>
            <w:gridSpan w:val="2"/>
            <w:shd w:val="clear" w:color="auto" w:fill="auto"/>
          </w:tcPr>
          <w:p w14:paraId="5BA6FFFB" w14:textId="77777777" w:rsidR="00995450" w:rsidRPr="00995450" w:rsidRDefault="006A4F35" w:rsidP="00995450">
            <w:pPr>
              <w:jc w:val="center"/>
              <w:rPr>
                <w:sz w:val="16"/>
              </w:rPr>
            </w:pPr>
            <w:r>
              <w:rPr>
                <w:sz w:val="16"/>
              </w:rPr>
              <w:t>Margaret Fox</w:t>
            </w:r>
          </w:p>
        </w:tc>
        <w:tc>
          <w:tcPr>
            <w:tcW w:w="1620" w:type="dxa"/>
            <w:tcBorders>
              <w:top w:val="nil"/>
              <w:bottom w:val="nil"/>
            </w:tcBorders>
          </w:tcPr>
          <w:p w14:paraId="30B73898" w14:textId="77777777" w:rsidR="00995450" w:rsidRPr="00995450" w:rsidRDefault="00995450" w:rsidP="00995450">
            <w:pPr>
              <w:jc w:val="center"/>
              <w:rPr>
                <w:sz w:val="16"/>
              </w:rPr>
            </w:pPr>
          </w:p>
        </w:tc>
        <w:tc>
          <w:tcPr>
            <w:tcW w:w="2250" w:type="dxa"/>
            <w:gridSpan w:val="2"/>
            <w:shd w:val="clear" w:color="auto" w:fill="auto"/>
          </w:tcPr>
          <w:p w14:paraId="0002F517" w14:textId="77777777" w:rsidR="00995450" w:rsidRPr="00995450" w:rsidRDefault="000B50B8" w:rsidP="00995450">
            <w:pPr>
              <w:jc w:val="center"/>
              <w:rPr>
                <w:sz w:val="16"/>
              </w:rPr>
            </w:pPr>
            <w:r>
              <w:rPr>
                <w:sz w:val="16"/>
              </w:rPr>
              <w:t>John Beckham</w:t>
            </w:r>
          </w:p>
        </w:tc>
        <w:tc>
          <w:tcPr>
            <w:tcW w:w="2319" w:type="dxa"/>
            <w:gridSpan w:val="2"/>
            <w:shd w:val="clear" w:color="auto" w:fill="auto"/>
          </w:tcPr>
          <w:p w14:paraId="0C812CFB" w14:textId="77777777" w:rsidR="00995450" w:rsidRPr="00995450" w:rsidRDefault="000B50B8" w:rsidP="00995450">
            <w:pPr>
              <w:jc w:val="center"/>
              <w:rPr>
                <w:sz w:val="16"/>
              </w:rPr>
            </w:pPr>
            <w:r>
              <w:rPr>
                <w:sz w:val="16"/>
              </w:rPr>
              <w:t>Susan George</w:t>
            </w:r>
          </w:p>
        </w:tc>
      </w:tr>
      <w:tr w:rsidR="00995450" w:rsidRPr="00995450" w14:paraId="401A7EF9" w14:textId="77777777" w:rsidTr="0038290E">
        <w:trPr>
          <w:trHeight w:val="232"/>
        </w:trPr>
        <w:tc>
          <w:tcPr>
            <w:tcW w:w="1165" w:type="dxa"/>
            <w:shd w:val="clear" w:color="auto" w:fill="auto"/>
          </w:tcPr>
          <w:p w14:paraId="756043FA" w14:textId="77777777" w:rsidR="00995450" w:rsidRPr="00995450" w:rsidRDefault="0038290E" w:rsidP="00995450">
            <w:pPr>
              <w:jc w:val="center"/>
              <w:rPr>
                <w:sz w:val="16"/>
              </w:rPr>
            </w:pPr>
            <w:r>
              <w:rPr>
                <w:sz w:val="16"/>
              </w:rPr>
              <w:t>1785</w:t>
            </w:r>
          </w:p>
        </w:tc>
        <w:tc>
          <w:tcPr>
            <w:tcW w:w="1170" w:type="dxa"/>
            <w:shd w:val="clear" w:color="auto" w:fill="auto"/>
          </w:tcPr>
          <w:p w14:paraId="091CCA81" w14:textId="77777777" w:rsidR="00995450" w:rsidRPr="00995450" w:rsidRDefault="0038290E" w:rsidP="00995450">
            <w:pPr>
              <w:jc w:val="center"/>
              <w:rPr>
                <w:sz w:val="16"/>
              </w:rPr>
            </w:pPr>
            <w:r>
              <w:rPr>
                <w:sz w:val="16"/>
              </w:rPr>
              <w:t>1854</w:t>
            </w:r>
          </w:p>
        </w:tc>
        <w:tc>
          <w:tcPr>
            <w:tcW w:w="1170" w:type="dxa"/>
            <w:shd w:val="clear" w:color="auto" w:fill="auto"/>
          </w:tcPr>
          <w:p w14:paraId="309173EE" w14:textId="77777777" w:rsidR="00995450" w:rsidRPr="00995450" w:rsidRDefault="0038290E" w:rsidP="00995450">
            <w:pPr>
              <w:jc w:val="center"/>
              <w:rPr>
                <w:sz w:val="16"/>
              </w:rPr>
            </w:pPr>
            <w:r>
              <w:rPr>
                <w:sz w:val="16"/>
              </w:rPr>
              <w:t>1780</w:t>
            </w:r>
          </w:p>
        </w:tc>
        <w:tc>
          <w:tcPr>
            <w:tcW w:w="1260" w:type="dxa"/>
            <w:shd w:val="clear" w:color="auto" w:fill="auto"/>
          </w:tcPr>
          <w:p w14:paraId="57194CB9" w14:textId="77777777" w:rsidR="00995450" w:rsidRPr="00995450" w:rsidRDefault="0038290E" w:rsidP="00995450">
            <w:pPr>
              <w:jc w:val="center"/>
              <w:rPr>
                <w:sz w:val="16"/>
              </w:rPr>
            </w:pPr>
            <w:r>
              <w:rPr>
                <w:sz w:val="16"/>
              </w:rPr>
              <w:t>1850</w:t>
            </w:r>
          </w:p>
        </w:tc>
        <w:tc>
          <w:tcPr>
            <w:tcW w:w="1620" w:type="dxa"/>
            <w:tcBorders>
              <w:top w:val="nil"/>
              <w:bottom w:val="nil"/>
            </w:tcBorders>
          </w:tcPr>
          <w:p w14:paraId="00A13831" w14:textId="77777777" w:rsidR="00995450" w:rsidRPr="00995450" w:rsidRDefault="00995450" w:rsidP="00995450">
            <w:pPr>
              <w:jc w:val="center"/>
              <w:rPr>
                <w:sz w:val="16"/>
              </w:rPr>
            </w:pPr>
          </w:p>
        </w:tc>
        <w:tc>
          <w:tcPr>
            <w:tcW w:w="1080" w:type="dxa"/>
            <w:shd w:val="clear" w:color="auto" w:fill="auto"/>
          </w:tcPr>
          <w:p w14:paraId="43F56141" w14:textId="77777777" w:rsidR="00995450" w:rsidRPr="00995450" w:rsidRDefault="00D251E4" w:rsidP="00995450">
            <w:pPr>
              <w:jc w:val="center"/>
              <w:rPr>
                <w:sz w:val="16"/>
              </w:rPr>
            </w:pPr>
            <w:r>
              <w:rPr>
                <w:sz w:val="16"/>
              </w:rPr>
              <w:t>1820</w:t>
            </w:r>
          </w:p>
        </w:tc>
        <w:tc>
          <w:tcPr>
            <w:tcW w:w="1170" w:type="dxa"/>
            <w:shd w:val="clear" w:color="auto" w:fill="FFFF00"/>
          </w:tcPr>
          <w:p w14:paraId="37A0CFF5" w14:textId="77777777" w:rsidR="00995450" w:rsidRPr="00995450" w:rsidRDefault="00995450" w:rsidP="00995450">
            <w:pPr>
              <w:jc w:val="center"/>
              <w:rPr>
                <w:sz w:val="16"/>
              </w:rPr>
            </w:pPr>
            <w:r w:rsidRPr="00995450">
              <w:rPr>
                <w:sz w:val="16"/>
              </w:rPr>
              <w:t>Death Year</w:t>
            </w:r>
          </w:p>
        </w:tc>
        <w:tc>
          <w:tcPr>
            <w:tcW w:w="1170" w:type="dxa"/>
            <w:shd w:val="clear" w:color="auto" w:fill="auto"/>
          </w:tcPr>
          <w:p w14:paraId="2F56CB0A" w14:textId="77777777" w:rsidR="00995450" w:rsidRPr="00995450" w:rsidRDefault="00D251E4" w:rsidP="00995450">
            <w:pPr>
              <w:jc w:val="center"/>
              <w:rPr>
                <w:sz w:val="16"/>
              </w:rPr>
            </w:pPr>
            <w:r>
              <w:rPr>
                <w:sz w:val="16"/>
              </w:rPr>
              <w:t>1825</w:t>
            </w:r>
          </w:p>
        </w:tc>
        <w:tc>
          <w:tcPr>
            <w:tcW w:w="1149" w:type="dxa"/>
            <w:shd w:val="clear" w:color="auto" w:fill="FFFF00"/>
          </w:tcPr>
          <w:p w14:paraId="2FB7FABA" w14:textId="77777777" w:rsidR="00995450" w:rsidRPr="00995450" w:rsidRDefault="00995450" w:rsidP="00995450">
            <w:pPr>
              <w:jc w:val="center"/>
              <w:rPr>
                <w:sz w:val="16"/>
              </w:rPr>
            </w:pPr>
            <w:r w:rsidRPr="00995450">
              <w:rPr>
                <w:sz w:val="16"/>
              </w:rPr>
              <w:t>Death Year</w:t>
            </w:r>
          </w:p>
        </w:tc>
      </w:tr>
    </w:tbl>
    <w:p w14:paraId="5385E249" w14:textId="77777777" w:rsidR="00EF4863" w:rsidRDefault="00EF4863">
      <w:r>
        <w:t xml:space="preserve">  </w:t>
      </w:r>
    </w:p>
    <w:p w14:paraId="1C0D0EC7" w14:textId="5FF96066" w:rsidR="009852AC" w:rsidRPr="009852AC" w:rsidRDefault="009852AC">
      <w:pPr>
        <w:rPr>
          <w:b/>
          <w:bCs/>
          <w:color w:val="00B0F0"/>
          <w:sz w:val="24"/>
          <w:szCs w:val="24"/>
        </w:rPr>
      </w:pPr>
      <w:r w:rsidRPr="002E6CFE">
        <w:rPr>
          <w:b/>
          <w:bCs/>
          <w:color w:val="00B0F0"/>
          <w:sz w:val="24"/>
          <w:szCs w:val="24"/>
        </w:rPr>
        <w:t>This Family</w:t>
      </w:r>
    </w:p>
    <w:tbl>
      <w:tblPr>
        <w:tblStyle w:val="TableGrid"/>
        <w:tblW w:w="0" w:type="auto"/>
        <w:tblLook w:val="04A0" w:firstRow="1" w:lastRow="0" w:firstColumn="1" w:lastColumn="0" w:noHBand="0" w:noVBand="1"/>
      </w:tblPr>
      <w:tblGrid>
        <w:gridCol w:w="1255"/>
        <w:gridCol w:w="3289"/>
        <w:gridCol w:w="2111"/>
        <w:gridCol w:w="1530"/>
        <w:gridCol w:w="3181"/>
      </w:tblGrid>
      <w:tr w:rsidR="00833FB3" w14:paraId="2C5EBEBE" w14:textId="77777777" w:rsidTr="00784402">
        <w:tc>
          <w:tcPr>
            <w:tcW w:w="4544" w:type="dxa"/>
            <w:gridSpan w:val="2"/>
          </w:tcPr>
          <w:p w14:paraId="5246DD77" w14:textId="77777777" w:rsidR="00833FB3" w:rsidRDefault="003A2372" w:rsidP="00833FB3">
            <w:pPr>
              <w:jc w:val="center"/>
            </w:pPr>
            <w:r>
              <w:t>Owen Sanders</w:t>
            </w:r>
          </w:p>
        </w:tc>
        <w:tc>
          <w:tcPr>
            <w:tcW w:w="2111" w:type="dxa"/>
            <w:tcBorders>
              <w:top w:val="nil"/>
              <w:bottom w:val="nil"/>
            </w:tcBorders>
          </w:tcPr>
          <w:p w14:paraId="03AAFAFF" w14:textId="77777777" w:rsidR="00833FB3" w:rsidRDefault="00833FB3" w:rsidP="00C831C3">
            <w:pPr>
              <w:jc w:val="center"/>
            </w:pPr>
          </w:p>
        </w:tc>
        <w:tc>
          <w:tcPr>
            <w:tcW w:w="4711" w:type="dxa"/>
            <w:gridSpan w:val="2"/>
          </w:tcPr>
          <w:p w14:paraId="516BB72B" w14:textId="77777777" w:rsidR="00833FB3" w:rsidRDefault="003A2372" w:rsidP="00833FB3">
            <w:pPr>
              <w:jc w:val="center"/>
            </w:pPr>
            <w:r>
              <w:t>Francis J. Beckham</w:t>
            </w:r>
          </w:p>
        </w:tc>
      </w:tr>
      <w:tr w:rsidR="00784402" w14:paraId="2048F9DD" w14:textId="77777777" w:rsidTr="00784402">
        <w:trPr>
          <w:trHeight w:val="197"/>
        </w:trPr>
        <w:tc>
          <w:tcPr>
            <w:tcW w:w="1255" w:type="dxa"/>
            <w:shd w:val="clear" w:color="auto" w:fill="BFBFBF" w:themeFill="background1" w:themeFillShade="BF"/>
          </w:tcPr>
          <w:p w14:paraId="49C85BDC" w14:textId="77777777" w:rsidR="00784402" w:rsidRPr="00784402" w:rsidRDefault="00784402" w:rsidP="00784402">
            <w:pPr>
              <w:rPr>
                <w:b/>
              </w:rPr>
            </w:pPr>
            <w:r w:rsidRPr="00784402">
              <w:rPr>
                <w:b/>
              </w:rPr>
              <w:t>Born</w:t>
            </w:r>
          </w:p>
        </w:tc>
        <w:tc>
          <w:tcPr>
            <w:tcW w:w="3289" w:type="dxa"/>
          </w:tcPr>
          <w:p w14:paraId="2678E2C9" w14:textId="77777777" w:rsidR="00784402" w:rsidRDefault="00886A4A" w:rsidP="00784402">
            <w:r>
              <w:t>August 12, 1805</w:t>
            </w:r>
          </w:p>
        </w:tc>
        <w:tc>
          <w:tcPr>
            <w:tcW w:w="2111" w:type="dxa"/>
            <w:tcBorders>
              <w:top w:val="nil"/>
              <w:bottom w:val="nil"/>
            </w:tcBorders>
          </w:tcPr>
          <w:p w14:paraId="06A10706" w14:textId="77777777" w:rsidR="00784402" w:rsidRDefault="00C831C3" w:rsidP="00C831C3">
            <w:pPr>
              <w:jc w:val="center"/>
            </w:pPr>
            <w:r>
              <w:t>Married:</w:t>
            </w:r>
          </w:p>
        </w:tc>
        <w:tc>
          <w:tcPr>
            <w:tcW w:w="1530" w:type="dxa"/>
            <w:shd w:val="clear" w:color="auto" w:fill="BFBFBF" w:themeFill="background1" w:themeFillShade="BF"/>
          </w:tcPr>
          <w:p w14:paraId="6A972806" w14:textId="77777777" w:rsidR="00784402" w:rsidRPr="00784402" w:rsidRDefault="00784402" w:rsidP="00784402">
            <w:pPr>
              <w:rPr>
                <w:b/>
              </w:rPr>
            </w:pPr>
            <w:r w:rsidRPr="00784402">
              <w:rPr>
                <w:b/>
              </w:rPr>
              <w:t>Born</w:t>
            </w:r>
          </w:p>
        </w:tc>
        <w:tc>
          <w:tcPr>
            <w:tcW w:w="3181" w:type="dxa"/>
          </w:tcPr>
          <w:p w14:paraId="43E76CE2" w14:textId="77777777" w:rsidR="00784402" w:rsidRDefault="00886A4A" w:rsidP="00784402">
            <w:r>
              <w:t>February 22, 1847</w:t>
            </w:r>
          </w:p>
        </w:tc>
      </w:tr>
      <w:tr w:rsidR="00784402" w14:paraId="5CC2F70E" w14:textId="77777777" w:rsidTr="00516AA9">
        <w:tc>
          <w:tcPr>
            <w:tcW w:w="1255" w:type="dxa"/>
            <w:shd w:val="clear" w:color="auto" w:fill="BFBFBF" w:themeFill="background1" w:themeFillShade="BF"/>
          </w:tcPr>
          <w:p w14:paraId="2AA64C02" w14:textId="77777777" w:rsidR="00784402" w:rsidRPr="00784402" w:rsidRDefault="00784402" w:rsidP="00784402">
            <w:pPr>
              <w:rPr>
                <w:b/>
              </w:rPr>
            </w:pPr>
            <w:r w:rsidRPr="00784402">
              <w:rPr>
                <w:b/>
              </w:rPr>
              <w:t>Where</w:t>
            </w:r>
          </w:p>
        </w:tc>
        <w:tc>
          <w:tcPr>
            <w:tcW w:w="3289" w:type="dxa"/>
            <w:shd w:val="clear" w:color="auto" w:fill="auto"/>
          </w:tcPr>
          <w:p w14:paraId="48BEAF75" w14:textId="77777777" w:rsidR="00784402" w:rsidRDefault="002F0C81" w:rsidP="00784402">
            <w:r>
              <w:t>Tennessee, USA</w:t>
            </w:r>
          </w:p>
        </w:tc>
        <w:tc>
          <w:tcPr>
            <w:tcW w:w="2111" w:type="dxa"/>
            <w:tcBorders>
              <w:top w:val="nil"/>
              <w:bottom w:val="nil"/>
            </w:tcBorders>
          </w:tcPr>
          <w:p w14:paraId="565E0753" w14:textId="77777777" w:rsidR="00784402" w:rsidRDefault="00784402" w:rsidP="00C831C3">
            <w:pPr>
              <w:jc w:val="center"/>
            </w:pPr>
          </w:p>
        </w:tc>
        <w:tc>
          <w:tcPr>
            <w:tcW w:w="1530" w:type="dxa"/>
            <w:shd w:val="clear" w:color="auto" w:fill="BFBFBF" w:themeFill="background1" w:themeFillShade="BF"/>
          </w:tcPr>
          <w:p w14:paraId="704BE39A" w14:textId="77777777" w:rsidR="00784402" w:rsidRPr="00784402" w:rsidRDefault="00784402" w:rsidP="00784402">
            <w:pPr>
              <w:rPr>
                <w:b/>
              </w:rPr>
            </w:pPr>
            <w:r w:rsidRPr="00784402">
              <w:rPr>
                <w:b/>
              </w:rPr>
              <w:t>Where</w:t>
            </w:r>
          </w:p>
        </w:tc>
        <w:tc>
          <w:tcPr>
            <w:tcW w:w="3181" w:type="dxa"/>
            <w:shd w:val="clear" w:color="auto" w:fill="auto"/>
          </w:tcPr>
          <w:p w14:paraId="2A676CBA" w14:textId="77777777" w:rsidR="00784402" w:rsidRDefault="002322F0" w:rsidP="00784402">
            <w:r>
              <w:t>Mississippi, USA</w:t>
            </w:r>
          </w:p>
        </w:tc>
      </w:tr>
      <w:tr w:rsidR="00784402" w14:paraId="619AB2C4" w14:textId="77777777" w:rsidTr="00784402">
        <w:tc>
          <w:tcPr>
            <w:tcW w:w="1255" w:type="dxa"/>
            <w:shd w:val="clear" w:color="auto" w:fill="BFBFBF" w:themeFill="background1" w:themeFillShade="BF"/>
          </w:tcPr>
          <w:p w14:paraId="3E8CCBF9" w14:textId="77777777" w:rsidR="00784402" w:rsidRPr="00784402" w:rsidRDefault="00784402" w:rsidP="00784402">
            <w:pPr>
              <w:rPr>
                <w:b/>
              </w:rPr>
            </w:pPr>
            <w:r w:rsidRPr="00784402">
              <w:rPr>
                <w:b/>
              </w:rPr>
              <w:t>Died</w:t>
            </w:r>
          </w:p>
        </w:tc>
        <w:tc>
          <w:tcPr>
            <w:tcW w:w="3289" w:type="dxa"/>
          </w:tcPr>
          <w:p w14:paraId="3A79DAE9" w14:textId="77777777" w:rsidR="00784402" w:rsidRDefault="00886A4A" w:rsidP="00784402">
            <w:r>
              <w:t>June 11, 1889</w:t>
            </w:r>
          </w:p>
        </w:tc>
        <w:tc>
          <w:tcPr>
            <w:tcW w:w="2111" w:type="dxa"/>
            <w:tcBorders>
              <w:top w:val="nil"/>
              <w:bottom w:val="nil"/>
            </w:tcBorders>
          </w:tcPr>
          <w:p w14:paraId="6FCFF31C" w14:textId="77777777" w:rsidR="00784402" w:rsidRDefault="00C831C3" w:rsidP="00C831C3">
            <w:pPr>
              <w:jc w:val="center"/>
            </w:pPr>
            <w:r>
              <w:t>Where:</w:t>
            </w:r>
          </w:p>
        </w:tc>
        <w:tc>
          <w:tcPr>
            <w:tcW w:w="1530" w:type="dxa"/>
            <w:shd w:val="clear" w:color="auto" w:fill="BFBFBF" w:themeFill="background1" w:themeFillShade="BF"/>
          </w:tcPr>
          <w:p w14:paraId="17AE6A8B" w14:textId="77777777" w:rsidR="00784402" w:rsidRPr="00784402" w:rsidRDefault="00784402" w:rsidP="00784402">
            <w:pPr>
              <w:rPr>
                <w:b/>
              </w:rPr>
            </w:pPr>
            <w:r w:rsidRPr="00784402">
              <w:rPr>
                <w:b/>
              </w:rPr>
              <w:t>Died</w:t>
            </w:r>
          </w:p>
        </w:tc>
        <w:tc>
          <w:tcPr>
            <w:tcW w:w="3181" w:type="dxa"/>
          </w:tcPr>
          <w:p w14:paraId="193A033B" w14:textId="77777777" w:rsidR="00784402" w:rsidRDefault="00886A4A" w:rsidP="00784402">
            <w:r>
              <w:t>January 23, 1935</w:t>
            </w:r>
          </w:p>
        </w:tc>
      </w:tr>
      <w:tr w:rsidR="00784402" w14:paraId="4EC40AC0" w14:textId="77777777" w:rsidTr="00516AA9">
        <w:tc>
          <w:tcPr>
            <w:tcW w:w="1255" w:type="dxa"/>
            <w:shd w:val="clear" w:color="auto" w:fill="BFBFBF" w:themeFill="background1" w:themeFillShade="BF"/>
          </w:tcPr>
          <w:p w14:paraId="06C8FC39" w14:textId="77777777" w:rsidR="00784402" w:rsidRPr="00784402" w:rsidRDefault="00784402" w:rsidP="00784402">
            <w:pPr>
              <w:rPr>
                <w:b/>
              </w:rPr>
            </w:pPr>
            <w:r w:rsidRPr="00784402">
              <w:rPr>
                <w:b/>
              </w:rPr>
              <w:t>Where</w:t>
            </w:r>
          </w:p>
        </w:tc>
        <w:tc>
          <w:tcPr>
            <w:tcW w:w="3289" w:type="dxa"/>
            <w:shd w:val="clear" w:color="auto" w:fill="auto"/>
          </w:tcPr>
          <w:p w14:paraId="6780C336" w14:textId="77777777" w:rsidR="00784402" w:rsidRDefault="00D251E4" w:rsidP="00784402">
            <w:r>
              <w:t>Leake County</w:t>
            </w:r>
            <w:r w:rsidR="0038290E">
              <w:t>, MS, USA</w:t>
            </w:r>
          </w:p>
        </w:tc>
        <w:tc>
          <w:tcPr>
            <w:tcW w:w="2111" w:type="dxa"/>
            <w:tcBorders>
              <w:top w:val="nil"/>
              <w:bottom w:val="nil"/>
            </w:tcBorders>
          </w:tcPr>
          <w:p w14:paraId="51CDEAC6" w14:textId="77777777" w:rsidR="00784402" w:rsidRDefault="00784402" w:rsidP="00C831C3">
            <w:pPr>
              <w:jc w:val="center"/>
            </w:pPr>
          </w:p>
        </w:tc>
        <w:tc>
          <w:tcPr>
            <w:tcW w:w="1530" w:type="dxa"/>
            <w:shd w:val="clear" w:color="auto" w:fill="BFBFBF" w:themeFill="background1" w:themeFillShade="BF"/>
          </w:tcPr>
          <w:p w14:paraId="63B486F1" w14:textId="77777777" w:rsidR="00784402" w:rsidRPr="00784402" w:rsidRDefault="00784402" w:rsidP="00784402">
            <w:pPr>
              <w:rPr>
                <w:b/>
              </w:rPr>
            </w:pPr>
            <w:r w:rsidRPr="00784402">
              <w:rPr>
                <w:b/>
              </w:rPr>
              <w:t>Where</w:t>
            </w:r>
          </w:p>
        </w:tc>
        <w:tc>
          <w:tcPr>
            <w:tcW w:w="3181" w:type="dxa"/>
          </w:tcPr>
          <w:p w14:paraId="1FA9C3AA" w14:textId="77777777" w:rsidR="00784402" w:rsidRDefault="00707D7C" w:rsidP="00784402">
            <w:r>
              <w:t>Edinburgh</w:t>
            </w:r>
            <w:r w:rsidR="009859C2" w:rsidRPr="00886A4A">
              <w:t>, Leake County, Mississippi, USA</w:t>
            </w:r>
          </w:p>
        </w:tc>
      </w:tr>
      <w:tr w:rsidR="00784402" w14:paraId="65F086CA" w14:textId="77777777" w:rsidTr="00784402">
        <w:tc>
          <w:tcPr>
            <w:tcW w:w="1255" w:type="dxa"/>
            <w:shd w:val="clear" w:color="auto" w:fill="BFBFBF" w:themeFill="background1" w:themeFillShade="BF"/>
          </w:tcPr>
          <w:p w14:paraId="51DD5837" w14:textId="77777777" w:rsidR="00784402" w:rsidRPr="00784402" w:rsidRDefault="00784402" w:rsidP="00784402">
            <w:pPr>
              <w:rPr>
                <w:b/>
              </w:rPr>
            </w:pPr>
            <w:r w:rsidRPr="00784402">
              <w:rPr>
                <w:b/>
              </w:rPr>
              <w:t>Buried</w:t>
            </w:r>
          </w:p>
        </w:tc>
        <w:tc>
          <w:tcPr>
            <w:tcW w:w="3289" w:type="dxa"/>
          </w:tcPr>
          <w:p w14:paraId="338E2879" w14:textId="77777777" w:rsidR="00886A4A" w:rsidRPr="00886A4A" w:rsidRDefault="00000000" w:rsidP="00886A4A">
            <w:hyperlink r:id="rId7" w:history="1">
              <w:r w:rsidR="00886A4A" w:rsidRPr="00886A4A">
                <w:t>Yockanookany Baptist Church Cemetery</w:t>
              </w:r>
            </w:hyperlink>
          </w:p>
          <w:p w14:paraId="6FB37269" w14:textId="77777777" w:rsidR="00784402" w:rsidRDefault="00886A4A" w:rsidP="00886A4A">
            <w:r>
              <w:t>McVille, Attala C</w:t>
            </w:r>
            <w:r w:rsidRPr="00886A4A">
              <w:t>ounty, Mississippi, USA</w:t>
            </w:r>
          </w:p>
        </w:tc>
        <w:tc>
          <w:tcPr>
            <w:tcW w:w="2111" w:type="dxa"/>
            <w:tcBorders>
              <w:top w:val="nil"/>
              <w:bottom w:val="nil"/>
            </w:tcBorders>
          </w:tcPr>
          <w:p w14:paraId="523918C9" w14:textId="77777777" w:rsidR="00784402" w:rsidRDefault="00C831C3" w:rsidP="00C831C3">
            <w:pPr>
              <w:jc w:val="center"/>
            </w:pPr>
            <w:r>
              <w:t>Source:</w:t>
            </w:r>
          </w:p>
        </w:tc>
        <w:tc>
          <w:tcPr>
            <w:tcW w:w="1530" w:type="dxa"/>
            <w:shd w:val="clear" w:color="auto" w:fill="BFBFBF" w:themeFill="background1" w:themeFillShade="BF"/>
          </w:tcPr>
          <w:p w14:paraId="7378AD8F" w14:textId="77777777" w:rsidR="00784402" w:rsidRPr="00784402" w:rsidRDefault="00784402" w:rsidP="00784402">
            <w:pPr>
              <w:rPr>
                <w:b/>
              </w:rPr>
            </w:pPr>
            <w:r w:rsidRPr="00784402">
              <w:rPr>
                <w:b/>
              </w:rPr>
              <w:t>Buried</w:t>
            </w:r>
          </w:p>
        </w:tc>
        <w:tc>
          <w:tcPr>
            <w:tcW w:w="3181" w:type="dxa"/>
          </w:tcPr>
          <w:p w14:paraId="77A73F48" w14:textId="77777777" w:rsidR="00886A4A" w:rsidRPr="00886A4A" w:rsidRDefault="00000000" w:rsidP="00886A4A">
            <w:hyperlink r:id="rId8" w:history="1">
              <w:r w:rsidR="00886A4A" w:rsidRPr="00886A4A">
                <w:t>Pearl Hill Cemetery</w:t>
              </w:r>
            </w:hyperlink>
          </w:p>
          <w:p w14:paraId="6633A291" w14:textId="77777777" w:rsidR="00784402" w:rsidRDefault="00886A4A" w:rsidP="00886A4A">
            <w:r w:rsidRPr="00886A4A">
              <w:t>Carthage, Leake County, Mississippi, USA</w:t>
            </w:r>
          </w:p>
        </w:tc>
      </w:tr>
      <w:tr w:rsidR="004C64C3" w14:paraId="5AF04554" w14:textId="77777777" w:rsidTr="002F0C81">
        <w:tc>
          <w:tcPr>
            <w:tcW w:w="1255" w:type="dxa"/>
            <w:shd w:val="clear" w:color="auto" w:fill="BFBFBF" w:themeFill="background1" w:themeFillShade="BF"/>
          </w:tcPr>
          <w:p w14:paraId="576FE5B9" w14:textId="77777777" w:rsidR="004C64C3" w:rsidRPr="00784402" w:rsidRDefault="00886A4A">
            <w:pPr>
              <w:rPr>
                <w:b/>
              </w:rPr>
            </w:pPr>
            <w:r>
              <w:rPr>
                <w:b/>
              </w:rPr>
              <w:t>Source</w:t>
            </w:r>
          </w:p>
        </w:tc>
        <w:tc>
          <w:tcPr>
            <w:tcW w:w="3289" w:type="dxa"/>
            <w:shd w:val="clear" w:color="auto" w:fill="auto"/>
          </w:tcPr>
          <w:p w14:paraId="7ACCCB16" w14:textId="77777777" w:rsidR="004C64C3" w:rsidRDefault="00000000">
            <w:hyperlink r:id="rId9" w:history="1">
              <w:r w:rsidR="009F6AC9" w:rsidRPr="002F0C81">
                <w:rPr>
                  <w:rStyle w:val="Hyperlink"/>
                </w:rPr>
                <w:t>FindaGrave</w:t>
              </w:r>
            </w:hyperlink>
          </w:p>
        </w:tc>
        <w:tc>
          <w:tcPr>
            <w:tcW w:w="2111" w:type="dxa"/>
            <w:tcBorders>
              <w:top w:val="nil"/>
              <w:bottom w:val="nil"/>
            </w:tcBorders>
          </w:tcPr>
          <w:p w14:paraId="1D9805E1" w14:textId="77777777" w:rsidR="004C64C3" w:rsidRDefault="004C64C3" w:rsidP="00C831C3">
            <w:pPr>
              <w:jc w:val="center"/>
            </w:pPr>
          </w:p>
        </w:tc>
        <w:tc>
          <w:tcPr>
            <w:tcW w:w="1530" w:type="dxa"/>
            <w:shd w:val="clear" w:color="auto" w:fill="BFBFBF" w:themeFill="background1" w:themeFillShade="BF"/>
          </w:tcPr>
          <w:p w14:paraId="6C263804" w14:textId="77777777" w:rsidR="004C64C3" w:rsidRPr="00784402" w:rsidRDefault="00886A4A">
            <w:pPr>
              <w:rPr>
                <w:b/>
              </w:rPr>
            </w:pPr>
            <w:r>
              <w:rPr>
                <w:b/>
              </w:rPr>
              <w:t>Source</w:t>
            </w:r>
          </w:p>
        </w:tc>
        <w:tc>
          <w:tcPr>
            <w:tcW w:w="3181" w:type="dxa"/>
          </w:tcPr>
          <w:p w14:paraId="113FE2E6" w14:textId="77777777" w:rsidR="004C64C3" w:rsidRDefault="00000000">
            <w:hyperlink r:id="rId10" w:history="1">
              <w:r w:rsidR="00886A4A">
                <w:rPr>
                  <w:rStyle w:val="Hyperlink"/>
                </w:rPr>
                <w:t>FindaGrave</w:t>
              </w:r>
            </w:hyperlink>
          </w:p>
        </w:tc>
      </w:tr>
    </w:tbl>
    <w:p w14:paraId="4EA0950F" w14:textId="77777777" w:rsidR="00EF4863" w:rsidRDefault="00EF4863"/>
    <w:p w14:paraId="01834FB9" w14:textId="77777777" w:rsidR="00EF4863" w:rsidRPr="00784402" w:rsidRDefault="00784402">
      <w:pPr>
        <w:rPr>
          <w:b/>
          <w:sz w:val="24"/>
        </w:rPr>
      </w:pPr>
      <w:r w:rsidRPr="00784402">
        <w:rPr>
          <w:b/>
          <w:sz w:val="24"/>
        </w:rPr>
        <w:t>Children:</w:t>
      </w:r>
    </w:p>
    <w:tbl>
      <w:tblPr>
        <w:tblStyle w:val="TableGrid"/>
        <w:tblW w:w="0" w:type="auto"/>
        <w:tblLook w:val="04A0" w:firstRow="1" w:lastRow="0" w:firstColumn="1" w:lastColumn="0" w:noHBand="0" w:noVBand="1"/>
      </w:tblPr>
      <w:tblGrid>
        <w:gridCol w:w="1420"/>
        <w:gridCol w:w="1420"/>
        <w:gridCol w:w="1421"/>
        <w:gridCol w:w="1421"/>
        <w:gridCol w:w="1421"/>
        <w:gridCol w:w="1421"/>
        <w:gridCol w:w="1421"/>
        <w:gridCol w:w="1421"/>
      </w:tblGrid>
      <w:tr w:rsidR="00784402" w14:paraId="26A74A54" w14:textId="77777777" w:rsidTr="00784402">
        <w:tc>
          <w:tcPr>
            <w:tcW w:w="1420" w:type="dxa"/>
            <w:shd w:val="clear" w:color="auto" w:fill="BFBFBF" w:themeFill="background1" w:themeFillShade="BF"/>
          </w:tcPr>
          <w:p w14:paraId="25961592" w14:textId="77777777" w:rsidR="00784402" w:rsidRPr="00784402" w:rsidRDefault="00784402" w:rsidP="00784402">
            <w:pPr>
              <w:jc w:val="center"/>
              <w:rPr>
                <w:b/>
              </w:rPr>
            </w:pPr>
            <w:r w:rsidRPr="00784402">
              <w:rPr>
                <w:b/>
              </w:rPr>
              <w:t>Name</w:t>
            </w:r>
          </w:p>
        </w:tc>
        <w:tc>
          <w:tcPr>
            <w:tcW w:w="1420" w:type="dxa"/>
            <w:shd w:val="clear" w:color="auto" w:fill="BFBFBF" w:themeFill="background1" w:themeFillShade="BF"/>
          </w:tcPr>
          <w:p w14:paraId="09C63FB6" w14:textId="77777777" w:rsidR="00784402" w:rsidRPr="00784402" w:rsidRDefault="00784402" w:rsidP="00784402">
            <w:pPr>
              <w:jc w:val="center"/>
              <w:rPr>
                <w:b/>
              </w:rPr>
            </w:pPr>
            <w:r w:rsidRPr="00784402">
              <w:rPr>
                <w:b/>
              </w:rPr>
              <w:t>Born</w:t>
            </w:r>
          </w:p>
        </w:tc>
        <w:tc>
          <w:tcPr>
            <w:tcW w:w="1421" w:type="dxa"/>
            <w:shd w:val="clear" w:color="auto" w:fill="BFBFBF" w:themeFill="background1" w:themeFillShade="BF"/>
          </w:tcPr>
          <w:p w14:paraId="1586D48B"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709482CA" w14:textId="77777777"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14:paraId="0C6A80FA" w14:textId="77777777" w:rsidR="00784402" w:rsidRPr="00784402" w:rsidRDefault="00784402" w:rsidP="00784402">
            <w:pPr>
              <w:jc w:val="center"/>
              <w:rPr>
                <w:b/>
              </w:rPr>
            </w:pPr>
            <w:r w:rsidRPr="00784402">
              <w:rPr>
                <w:b/>
              </w:rPr>
              <w:t>Died</w:t>
            </w:r>
          </w:p>
        </w:tc>
        <w:tc>
          <w:tcPr>
            <w:tcW w:w="1421" w:type="dxa"/>
            <w:shd w:val="clear" w:color="auto" w:fill="BFBFBF" w:themeFill="background1" w:themeFillShade="BF"/>
          </w:tcPr>
          <w:p w14:paraId="6CE29CCE"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4CA68E8F" w14:textId="77777777"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14:paraId="2CB7EA61" w14:textId="77777777" w:rsidR="00784402" w:rsidRPr="00784402" w:rsidRDefault="00784402" w:rsidP="00784402">
            <w:pPr>
              <w:jc w:val="center"/>
              <w:rPr>
                <w:b/>
              </w:rPr>
            </w:pPr>
            <w:r w:rsidRPr="00784402">
              <w:rPr>
                <w:b/>
              </w:rPr>
              <w:t>Source</w:t>
            </w:r>
          </w:p>
        </w:tc>
      </w:tr>
      <w:tr w:rsidR="00784402" w14:paraId="41829CD9" w14:textId="77777777" w:rsidTr="00B25817">
        <w:tc>
          <w:tcPr>
            <w:tcW w:w="1420" w:type="dxa"/>
            <w:shd w:val="clear" w:color="auto" w:fill="auto"/>
          </w:tcPr>
          <w:p w14:paraId="7ADB501B" w14:textId="77777777" w:rsidR="00784402" w:rsidRDefault="002F0C81" w:rsidP="002F0C81">
            <w:pPr>
              <w:jc w:val="center"/>
            </w:pPr>
            <w:r>
              <w:t>Elizabeth (“Lizzie”)</w:t>
            </w:r>
          </w:p>
        </w:tc>
        <w:tc>
          <w:tcPr>
            <w:tcW w:w="1420" w:type="dxa"/>
            <w:shd w:val="clear" w:color="auto" w:fill="auto"/>
          </w:tcPr>
          <w:p w14:paraId="4A9D029C" w14:textId="77777777" w:rsidR="00784402" w:rsidRDefault="002F0C81">
            <w:r>
              <w:t>January 19, 1872</w:t>
            </w:r>
          </w:p>
        </w:tc>
        <w:tc>
          <w:tcPr>
            <w:tcW w:w="1421" w:type="dxa"/>
            <w:shd w:val="clear" w:color="auto" w:fill="auto"/>
          </w:tcPr>
          <w:p w14:paraId="0479FC9B" w14:textId="77777777" w:rsidR="00784402" w:rsidRDefault="002F0C81">
            <w:r>
              <w:t>Mississippi, USA</w:t>
            </w:r>
          </w:p>
        </w:tc>
        <w:tc>
          <w:tcPr>
            <w:tcW w:w="1421" w:type="dxa"/>
            <w:shd w:val="clear" w:color="auto" w:fill="auto"/>
          </w:tcPr>
          <w:p w14:paraId="56DC894B" w14:textId="77777777" w:rsidR="00784402" w:rsidRDefault="00000000">
            <w:hyperlink r:id="rId11" w:history="1">
              <w:r w:rsidR="002F0C81" w:rsidRPr="002F0C81">
                <w:rPr>
                  <w:rStyle w:val="Hyperlink"/>
                </w:rPr>
                <w:t>FindaGrave</w:t>
              </w:r>
            </w:hyperlink>
          </w:p>
          <w:p w14:paraId="658BEAEB" w14:textId="77777777" w:rsidR="002F0C81" w:rsidRDefault="002F0C81">
            <w:r>
              <w:t>218</w:t>
            </w:r>
          </w:p>
        </w:tc>
        <w:tc>
          <w:tcPr>
            <w:tcW w:w="1421" w:type="dxa"/>
            <w:shd w:val="clear" w:color="auto" w:fill="auto"/>
          </w:tcPr>
          <w:p w14:paraId="43C0300F" w14:textId="77777777" w:rsidR="00784402" w:rsidRDefault="002F0C81">
            <w:r>
              <w:t>April 21, 1964</w:t>
            </w:r>
          </w:p>
        </w:tc>
        <w:tc>
          <w:tcPr>
            <w:tcW w:w="1421" w:type="dxa"/>
            <w:shd w:val="clear" w:color="auto" w:fill="FFFF00"/>
          </w:tcPr>
          <w:p w14:paraId="3F007E80" w14:textId="77777777" w:rsidR="00784402" w:rsidRDefault="00784402"/>
        </w:tc>
        <w:tc>
          <w:tcPr>
            <w:tcW w:w="1421" w:type="dxa"/>
            <w:shd w:val="clear" w:color="auto" w:fill="auto"/>
          </w:tcPr>
          <w:p w14:paraId="1101C02E" w14:textId="77777777" w:rsidR="00784402" w:rsidRDefault="002F0C81">
            <w:r>
              <w:t>Kosciusko City Cemetery, Kosciusko, Attala County, MS, USA</w:t>
            </w:r>
          </w:p>
        </w:tc>
        <w:tc>
          <w:tcPr>
            <w:tcW w:w="1421" w:type="dxa"/>
            <w:shd w:val="clear" w:color="auto" w:fill="auto"/>
          </w:tcPr>
          <w:p w14:paraId="0B3669B9" w14:textId="77777777" w:rsidR="00784402" w:rsidRDefault="00000000">
            <w:hyperlink r:id="rId12" w:history="1">
              <w:r w:rsidR="002F0C81" w:rsidRPr="002F0C81">
                <w:rPr>
                  <w:rStyle w:val="Hyperlink"/>
                </w:rPr>
                <w:t>FindaGrave</w:t>
              </w:r>
            </w:hyperlink>
          </w:p>
        </w:tc>
      </w:tr>
      <w:tr w:rsidR="00B25817" w14:paraId="43BF0EC2" w14:textId="77777777" w:rsidTr="00B25817">
        <w:tc>
          <w:tcPr>
            <w:tcW w:w="1420" w:type="dxa"/>
            <w:shd w:val="clear" w:color="auto" w:fill="auto"/>
          </w:tcPr>
          <w:p w14:paraId="4AC804FA" w14:textId="77777777" w:rsidR="00B25817" w:rsidRDefault="00B25817">
            <w:r>
              <w:t>Margrett Loraine</w:t>
            </w:r>
          </w:p>
        </w:tc>
        <w:tc>
          <w:tcPr>
            <w:tcW w:w="1420" w:type="dxa"/>
            <w:shd w:val="clear" w:color="auto" w:fill="auto"/>
          </w:tcPr>
          <w:p w14:paraId="7673C3FB" w14:textId="77777777" w:rsidR="00B25817" w:rsidRDefault="00B25817">
            <w:r>
              <w:t>May 1, 1876</w:t>
            </w:r>
          </w:p>
        </w:tc>
        <w:tc>
          <w:tcPr>
            <w:tcW w:w="1421" w:type="dxa"/>
            <w:shd w:val="clear" w:color="auto" w:fill="auto"/>
          </w:tcPr>
          <w:p w14:paraId="52327A3B" w14:textId="77777777" w:rsidR="00B25817" w:rsidRDefault="00B25817" w:rsidP="00602D6F">
            <w:r>
              <w:t>Mississippi, USA</w:t>
            </w:r>
          </w:p>
        </w:tc>
        <w:tc>
          <w:tcPr>
            <w:tcW w:w="1421" w:type="dxa"/>
            <w:shd w:val="clear" w:color="auto" w:fill="auto"/>
          </w:tcPr>
          <w:p w14:paraId="7588019F" w14:textId="77777777" w:rsidR="00B25817" w:rsidRDefault="00000000">
            <w:hyperlink r:id="rId13" w:history="1">
              <w:r w:rsidR="00B25817" w:rsidRPr="00B25817">
                <w:rPr>
                  <w:rStyle w:val="Hyperlink"/>
                </w:rPr>
                <w:t>FindaGrave</w:t>
              </w:r>
            </w:hyperlink>
            <w:r w:rsidR="00B25817">
              <w:t>, 218</w:t>
            </w:r>
          </w:p>
        </w:tc>
        <w:tc>
          <w:tcPr>
            <w:tcW w:w="1421" w:type="dxa"/>
            <w:shd w:val="clear" w:color="auto" w:fill="auto"/>
          </w:tcPr>
          <w:p w14:paraId="7DB328F1" w14:textId="77777777" w:rsidR="00B25817" w:rsidRDefault="00B25817">
            <w:r>
              <w:t>August 15, 1969</w:t>
            </w:r>
          </w:p>
        </w:tc>
        <w:tc>
          <w:tcPr>
            <w:tcW w:w="1421" w:type="dxa"/>
            <w:shd w:val="clear" w:color="auto" w:fill="auto"/>
          </w:tcPr>
          <w:p w14:paraId="5D36B33D" w14:textId="77777777" w:rsidR="00B25817" w:rsidRDefault="00B25817">
            <w:r>
              <w:t>Carthage, Leake County, MS, USA</w:t>
            </w:r>
          </w:p>
        </w:tc>
        <w:tc>
          <w:tcPr>
            <w:tcW w:w="1421" w:type="dxa"/>
            <w:shd w:val="clear" w:color="auto" w:fill="auto"/>
          </w:tcPr>
          <w:p w14:paraId="16871796" w14:textId="77777777" w:rsidR="00B25817" w:rsidRDefault="00B25817">
            <w:r>
              <w:t>Pearl Hill Cemetery, Carthage, Leake County, MS, USA</w:t>
            </w:r>
          </w:p>
        </w:tc>
        <w:tc>
          <w:tcPr>
            <w:tcW w:w="1421" w:type="dxa"/>
            <w:shd w:val="clear" w:color="auto" w:fill="auto"/>
          </w:tcPr>
          <w:p w14:paraId="57A08299" w14:textId="77777777" w:rsidR="00B25817" w:rsidRDefault="00000000">
            <w:hyperlink r:id="rId14" w:history="1">
              <w:r w:rsidR="00B25817" w:rsidRPr="00B25817">
                <w:rPr>
                  <w:rStyle w:val="Hyperlink"/>
                </w:rPr>
                <w:t>FindaGrave</w:t>
              </w:r>
            </w:hyperlink>
          </w:p>
        </w:tc>
      </w:tr>
      <w:tr w:rsidR="00B25817" w14:paraId="46B25308" w14:textId="77777777" w:rsidTr="006712C9">
        <w:tc>
          <w:tcPr>
            <w:tcW w:w="1420" w:type="dxa"/>
            <w:shd w:val="clear" w:color="auto" w:fill="FFFF00"/>
          </w:tcPr>
          <w:p w14:paraId="13A606E4" w14:textId="77777777" w:rsidR="00B25817" w:rsidRDefault="00B25817">
            <w:r>
              <w:t>Mary?</w:t>
            </w:r>
          </w:p>
        </w:tc>
        <w:tc>
          <w:tcPr>
            <w:tcW w:w="1420" w:type="dxa"/>
            <w:shd w:val="clear" w:color="auto" w:fill="FFFF00"/>
          </w:tcPr>
          <w:p w14:paraId="63630735" w14:textId="77777777" w:rsidR="00B25817" w:rsidRDefault="00B25817"/>
        </w:tc>
        <w:tc>
          <w:tcPr>
            <w:tcW w:w="1421" w:type="dxa"/>
            <w:shd w:val="clear" w:color="auto" w:fill="FFFF00"/>
          </w:tcPr>
          <w:p w14:paraId="691866CD" w14:textId="77777777" w:rsidR="00B25817" w:rsidRDefault="00B25817"/>
        </w:tc>
        <w:tc>
          <w:tcPr>
            <w:tcW w:w="1421" w:type="dxa"/>
            <w:shd w:val="clear" w:color="auto" w:fill="FFFF00"/>
          </w:tcPr>
          <w:p w14:paraId="682CAB8C" w14:textId="77777777" w:rsidR="00B25817" w:rsidRDefault="00B25817">
            <w:r>
              <w:t>218</w:t>
            </w:r>
          </w:p>
        </w:tc>
        <w:tc>
          <w:tcPr>
            <w:tcW w:w="1421" w:type="dxa"/>
            <w:shd w:val="clear" w:color="auto" w:fill="FFFF00"/>
          </w:tcPr>
          <w:p w14:paraId="14BE1B57" w14:textId="77777777" w:rsidR="00B25817" w:rsidRDefault="00B25817"/>
        </w:tc>
        <w:tc>
          <w:tcPr>
            <w:tcW w:w="1421" w:type="dxa"/>
            <w:shd w:val="clear" w:color="auto" w:fill="FFFF00"/>
          </w:tcPr>
          <w:p w14:paraId="5C2B8749" w14:textId="77777777" w:rsidR="00B25817" w:rsidRDefault="00B25817"/>
        </w:tc>
        <w:tc>
          <w:tcPr>
            <w:tcW w:w="1421" w:type="dxa"/>
            <w:shd w:val="clear" w:color="auto" w:fill="FFFF00"/>
          </w:tcPr>
          <w:p w14:paraId="0CF1DB95" w14:textId="77777777" w:rsidR="00B25817" w:rsidRDefault="00B25817"/>
        </w:tc>
        <w:tc>
          <w:tcPr>
            <w:tcW w:w="1421" w:type="dxa"/>
            <w:shd w:val="clear" w:color="auto" w:fill="FFFF00"/>
          </w:tcPr>
          <w:p w14:paraId="3581915C" w14:textId="77777777" w:rsidR="00B25817" w:rsidRDefault="00B25817"/>
        </w:tc>
      </w:tr>
      <w:tr w:rsidR="00B25817" w14:paraId="55092B2F" w14:textId="77777777" w:rsidTr="00B25817">
        <w:tc>
          <w:tcPr>
            <w:tcW w:w="1420" w:type="dxa"/>
            <w:shd w:val="clear" w:color="auto" w:fill="auto"/>
          </w:tcPr>
          <w:p w14:paraId="4228473A" w14:textId="77777777" w:rsidR="00B25817" w:rsidRDefault="00B25817">
            <w:r>
              <w:lastRenderedPageBreak/>
              <w:t>Fannie Owen (“Onie”)</w:t>
            </w:r>
          </w:p>
        </w:tc>
        <w:tc>
          <w:tcPr>
            <w:tcW w:w="1420" w:type="dxa"/>
            <w:shd w:val="clear" w:color="auto" w:fill="auto"/>
          </w:tcPr>
          <w:p w14:paraId="1E415670" w14:textId="77777777" w:rsidR="00B25817" w:rsidRDefault="00B25817">
            <w:r>
              <w:t>September 18, 1879</w:t>
            </w:r>
          </w:p>
        </w:tc>
        <w:tc>
          <w:tcPr>
            <w:tcW w:w="1421" w:type="dxa"/>
            <w:shd w:val="clear" w:color="auto" w:fill="FFFF00"/>
          </w:tcPr>
          <w:p w14:paraId="4B9DBC69" w14:textId="77777777" w:rsidR="00B25817" w:rsidRDefault="00B25817"/>
        </w:tc>
        <w:tc>
          <w:tcPr>
            <w:tcW w:w="1421" w:type="dxa"/>
            <w:shd w:val="clear" w:color="auto" w:fill="auto"/>
          </w:tcPr>
          <w:p w14:paraId="7D51EB0C" w14:textId="77777777" w:rsidR="00B25817" w:rsidRDefault="00000000">
            <w:hyperlink r:id="rId15" w:history="1">
              <w:r w:rsidR="00B25817" w:rsidRPr="00B25817">
                <w:rPr>
                  <w:rStyle w:val="Hyperlink"/>
                </w:rPr>
                <w:t>FindaGrave</w:t>
              </w:r>
            </w:hyperlink>
          </w:p>
        </w:tc>
        <w:tc>
          <w:tcPr>
            <w:tcW w:w="1421" w:type="dxa"/>
            <w:shd w:val="clear" w:color="auto" w:fill="auto"/>
          </w:tcPr>
          <w:p w14:paraId="4AB32292" w14:textId="77777777" w:rsidR="00B25817" w:rsidRDefault="00B25817">
            <w:r>
              <w:t>July 5, 1976</w:t>
            </w:r>
          </w:p>
        </w:tc>
        <w:tc>
          <w:tcPr>
            <w:tcW w:w="1421" w:type="dxa"/>
            <w:shd w:val="clear" w:color="auto" w:fill="auto"/>
          </w:tcPr>
          <w:p w14:paraId="55421494" w14:textId="77777777" w:rsidR="00B25817" w:rsidRDefault="00B25817">
            <w:r>
              <w:t>Kosciusko, Attala County, MS, USA</w:t>
            </w:r>
          </w:p>
        </w:tc>
        <w:tc>
          <w:tcPr>
            <w:tcW w:w="1421" w:type="dxa"/>
            <w:shd w:val="clear" w:color="auto" w:fill="auto"/>
          </w:tcPr>
          <w:p w14:paraId="631C4DED" w14:textId="77777777" w:rsidR="00B25817" w:rsidRDefault="00B25817">
            <w:r>
              <w:t>Pearl Hill Cemetery, Carthage, Leake County, MS, USA</w:t>
            </w:r>
          </w:p>
        </w:tc>
        <w:tc>
          <w:tcPr>
            <w:tcW w:w="1421" w:type="dxa"/>
            <w:shd w:val="clear" w:color="auto" w:fill="auto"/>
          </w:tcPr>
          <w:p w14:paraId="4FE666F8" w14:textId="77777777" w:rsidR="00B25817" w:rsidRDefault="00000000">
            <w:hyperlink r:id="rId16" w:history="1">
              <w:r w:rsidR="00B25817" w:rsidRPr="00B25817">
                <w:rPr>
                  <w:rStyle w:val="Hyperlink"/>
                </w:rPr>
                <w:t>FindaGrave</w:t>
              </w:r>
            </w:hyperlink>
          </w:p>
        </w:tc>
      </w:tr>
      <w:tr w:rsidR="00B25817" w14:paraId="775DCA99" w14:textId="77777777" w:rsidTr="00B25817">
        <w:tc>
          <w:tcPr>
            <w:tcW w:w="1420" w:type="dxa"/>
            <w:shd w:val="clear" w:color="auto" w:fill="auto"/>
          </w:tcPr>
          <w:p w14:paraId="5BCA83E9" w14:textId="77777777" w:rsidR="00B25817" w:rsidRDefault="00B25817">
            <w:r>
              <w:t>Lula David</w:t>
            </w:r>
          </w:p>
        </w:tc>
        <w:tc>
          <w:tcPr>
            <w:tcW w:w="1420" w:type="dxa"/>
            <w:shd w:val="clear" w:color="auto" w:fill="auto"/>
          </w:tcPr>
          <w:p w14:paraId="033379AF" w14:textId="77777777" w:rsidR="00B25817" w:rsidRDefault="00B25817">
            <w:r>
              <w:t>March 31, 1882</w:t>
            </w:r>
          </w:p>
        </w:tc>
        <w:tc>
          <w:tcPr>
            <w:tcW w:w="1421" w:type="dxa"/>
            <w:shd w:val="clear" w:color="auto" w:fill="FFFF00"/>
          </w:tcPr>
          <w:p w14:paraId="68CFE199" w14:textId="77777777" w:rsidR="00B25817" w:rsidRDefault="00B25817"/>
        </w:tc>
        <w:tc>
          <w:tcPr>
            <w:tcW w:w="1421" w:type="dxa"/>
            <w:shd w:val="clear" w:color="auto" w:fill="auto"/>
          </w:tcPr>
          <w:p w14:paraId="0A0E9F2D" w14:textId="77777777" w:rsidR="00B25817" w:rsidRDefault="00000000">
            <w:hyperlink r:id="rId17" w:history="1">
              <w:r w:rsidR="00B25817" w:rsidRPr="00B25817">
                <w:rPr>
                  <w:rStyle w:val="Hyperlink"/>
                </w:rPr>
                <w:t>FindaGrave</w:t>
              </w:r>
            </w:hyperlink>
          </w:p>
          <w:p w14:paraId="6DFD3DBD" w14:textId="77777777" w:rsidR="008D3347" w:rsidRDefault="008D3347">
            <w:r>
              <w:t>FT-012</w:t>
            </w:r>
          </w:p>
        </w:tc>
        <w:tc>
          <w:tcPr>
            <w:tcW w:w="1421" w:type="dxa"/>
            <w:shd w:val="clear" w:color="auto" w:fill="auto"/>
          </w:tcPr>
          <w:p w14:paraId="273664F0" w14:textId="77777777" w:rsidR="00B25817" w:rsidRDefault="00B25817">
            <w:r>
              <w:t>May 14, 1977</w:t>
            </w:r>
          </w:p>
        </w:tc>
        <w:tc>
          <w:tcPr>
            <w:tcW w:w="1421" w:type="dxa"/>
            <w:shd w:val="clear" w:color="auto" w:fill="auto"/>
          </w:tcPr>
          <w:p w14:paraId="6CCB069A" w14:textId="77777777" w:rsidR="00B25817" w:rsidRDefault="00B25817">
            <w:r>
              <w:t>Mississippi, USA</w:t>
            </w:r>
          </w:p>
        </w:tc>
        <w:tc>
          <w:tcPr>
            <w:tcW w:w="1421" w:type="dxa"/>
            <w:shd w:val="clear" w:color="auto" w:fill="auto"/>
          </w:tcPr>
          <w:p w14:paraId="43C943B9" w14:textId="77777777" w:rsidR="00B25817" w:rsidRDefault="00B25817">
            <w:r>
              <w:t>Pearl Hill Cemetery, Carthage, Leake County, MS, USA</w:t>
            </w:r>
          </w:p>
        </w:tc>
        <w:tc>
          <w:tcPr>
            <w:tcW w:w="1421" w:type="dxa"/>
            <w:shd w:val="clear" w:color="auto" w:fill="auto"/>
          </w:tcPr>
          <w:p w14:paraId="1B37DAC3" w14:textId="77777777" w:rsidR="00B25817" w:rsidRDefault="00000000">
            <w:hyperlink r:id="rId18" w:history="1">
              <w:r w:rsidR="00B25817" w:rsidRPr="00B25817">
                <w:rPr>
                  <w:rStyle w:val="Hyperlink"/>
                </w:rPr>
                <w:t>FindaGrave</w:t>
              </w:r>
            </w:hyperlink>
          </w:p>
          <w:p w14:paraId="48D03A6A" w14:textId="77777777" w:rsidR="008D3347" w:rsidRDefault="008D3347">
            <w:r>
              <w:t>FT-012</w:t>
            </w:r>
          </w:p>
        </w:tc>
      </w:tr>
      <w:tr w:rsidR="00B25817" w14:paraId="192BCDF0" w14:textId="77777777" w:rsidTr="002D563A">
        <w:tc>
          <w:tcPr>
            <w:tcW w:w="1420" w:type="dxa"/>
            <w:shd w:val="clear" w:color="auto" w:fill="auto"/>
          </w:tcPr>
          <w:p w14:paraId="64324478" w14:textId="77777777" w:rsidR="00B25817" w:rsidRDefault="00B25817">
            <w:r>
              <w:t>Dora Kate</w:t>
            </w:r>
          </w:p>
        </w:tc>
        <w:tc>
          <w:tcPr>
            <w:tcW w:w="1420" w:type="dxa"/>
            <w:shd w:val="clear" w:color="auto" w:fill="auto"/>
          </w:tcPr>
          <w:p w14:paraId="77799737" w14:textId="77777777" w:rsidR="00B25817" w:rsidRDefault="00B25817">
            <w:r>
              <w:t>December 19, 1888</w:t>
            </w:r>
          </w:p>
        </w:tc>
        <w:tc>
          <w:tcPr>
            <w:tcW w:w="1421" w:type="dxa"/>
            <w:shd w:val="clear" w:color="auto" w:fill="FFFF00"/>
          </w:tcPr>
          <w:p w14:paraId="0EAB2134" w14:textId="77777777" w:rsidR="00B25817" w:rsidRDefault="00B25817"/>
        </w:tc>
        <w:tc>
          <w:tcPr>
            <w:tcW w:w="1421" w:type="dxa"/>
            <w:shd w:val="clear" w:color="auto" w:fill="auto"/>
          </w:tcPr>
          <w:p w14:paraId="5625840F" w14:textId="77777777" w:rsidR="00B25817" w:rsidRDefault="00000000">
            <w:hyperlink r:id="rId19" w:history="1">
              <w:r w:rsidR="00B25817" w:rsidRPr="002D563A">
                <w:rPr>
                  <w:rStyle w:val="Hyperlink"/>
                </w:rPr>
                <w:t>FindaGrave</w:t>
              </w:r>
            </w:hyperlink>
          </w:p>
        </w:tc>
        <w:tc>
          <w:tcPr>
            <w:tcW w:w="1421" w:type="dxa"/>
            <w:shd w:val="clear" w:color="auto" w:fill="auto"/>
          </w:tcPr>
          <w:p w14:paraId="784807D1" w14:textId="77777777" w:rsidR="00B25817" w:rsidRDefault="00B25817">
            <w:r>
              <w:t>June 6, 1982</w:t>
            </w:r>
          </w:p>
        </w:tc>
        <w:tc>
          <w:tcPr>
            <w:tcW w:w="1421" w:type="dxa"/>
            <w:shd w:val="clear" w:color="auto" w:fill="FFFF00"/>
          </w:tcPr>
          <w:p w14:paraId="7E60CAFE" w14:textId="77777777" w:rsidR="00B25817" w:rsidRDefault="00B25817"/>
        </w:tc>
        <w:tc>
          <w:tcPr>
            <w:tcW w:w="1421" w:type="dxa"/>
            <w:shd w:val="clear" w:color="auto" w:fill="auto"/>
          </w:tcPr>
          <w:p w14:paraId="62586C08" w14:textId="77777777" w:rsidR="00B25817" w:rsidRDefault="00B25817">
            <w:r>
              <w:t>Pearl Hill Cemetery, Carthage, Leake County, MS, USA</w:t>
            </w:r>
          </w:p>
        </w:tc>
        <w:tc>
          <w:tcPr>
            <w:tcW w:w="1421" w:type="dxa"/>
            <w:shd w:val="clear" w:color="auto" w:fill="auto"/>
          </w:tcPr>
          <w:p w14:paraId="75354F30" w14:textId="77777777" w:rsidR="00B25817" w:rsidRDefault="00000000">
            <w:hyperlink r:id="rId20" w:history="1">
              <w:r w:rsidR="002D563A" w:rsidRPr="002D563A">
                <w:rPr>
                  <w:rStyle w:val="Hyperlink"/>
                </w:rPr>
                <w:t>FindaGrave</w:t>
              </w:r>
            </w:hyperlink>
          </w:p>
        </w:tc>
      </w:tr>
    </w:tbl>
    <w:p w14:paraId="40884070" w14:textId="77777777" w:rsidR="00EF4863" w:rsidRPr="00C831C3" w:rsidRDefault="00C831C3">
      <w:pPr>
        <w:rPr>
          <w:b/>
          <w:sz w:val="24"/>
        </w:rPr>
      </w:pPr>
      <w:r w:rsidRPr="00C831C3">
        <w:rPr>
          <w:b/>
          <w:sz w:val="24"/>
        </w:rPr>
        <w:t>Other Marrriages:</w:t>
      </w:r>
    </w:p>
    <w:tbl>
      <w:tblPr>
        <w:tblStyle w:val="TableGrid"/>
        <w:tblW w:w="0" w:type="auto"/>
        <w:tblLook w:val="04A0" w:firstRow="1" w:lastRow="0" w:firstColumn="1" w:lastColumn="0" w:noHBand="0" w:noVBand="1"/>
      </w:tblPr>
      <w:tblGrid>
        <w:gridCol w:w="2875"/>
        <w:gridCol w:w="4702"/>
        <w:gridCol w:w="3789"/>
      </w:tblGrid>
      <w:tr w:rsidR="00C831C3" w14:paraId="4155E02E" w14:textId="77777777" w:rsidTr="0032356E">
        <w:tc>
          <w:tcPr>
            <w:tcW w:w="2875" w:type="dxa"/>
          </w:tcPr>
          <w:p w14:paraId="461CD0C5" w14:textId="77777777" w:rsidR="00C831C3" w:rsidRDefault="00C831C3">
            <w:r>
              <w:t>Husband – Other wife</w:t>
            </w:r>
          </w:p>
        </w:tc>
        <w:tc>
          <w:tcPr>
            <w:tcW w:w="4702" w:type="dxa"/>
          </w:tcPr>
          <w:p w14:paraId="5A81E55D" w14:textId="77777777" w:rsidR="00C831C3" w:rsidRDefault="00B32AE6">
            <w:r>
              <w:t xml:space="preserve">Rachel </w:t>
            </w:r>
            <w:r w:rsidR="00886A4A">
              <w:t>Caroline Donald</w:t>
            </w:r>
          </w:p>
        </w:tc>
        <w:tc>
          <w:tcPr>
            <w:tcW w:w="3789" w:type="dxa"/>
            <w:shd w:val="clear" w:color="auto" w:fill="BFBFBF" w:themeFill="background1" w:themeFillShade="BF"/>
          </w:tcPr>
          <w:p w14:paraId="44490BC8" w14:textId="77777777" w:rsidR="00C831C3" w:rsidRPr="0032356E" w:rsidRDefault="0032356E">
            <w:pPr>
              <w:rPr>
                <w:b/>
              </w:rPr>
            </w:pPr>
            <w:r w:rsidRPr="0032356E">
              <w:rPr>
                <w:b/>
              </w:rPr>
              <w:t>Sources</w:t>
            </w:r>
          </w:p>
        </w:tc>
      </w:tr>
      <w:tr w:rsidR="00C831C3" w14:paraId="693354B4" w14:textId="77777777" w:rsidTr="00F84BA9">
        <w:tc>
          <w:tcPr>
            <w:tcW w:w="2875" w:type="dxa"/>
            <w:shd w:val="clear" w:color="auto" w:fill="BFBFBF" w:themeFill="background1" w:themeFillShade="BF"/>
          </w:tcPr>
          <w:p w14:paraId="16862D77" w14:textId="77777777" w:rsidR="00C831C3" w:rsidRPr="0032356E" w:rsidRDefault="0032356E">
            <w:pPr>
              <w:rPr>
                <w:b/>
              </w:rPr>
            </w:pPr>
            <w:r w:rsidRPr="0032356E">
              <w:rPr>
                <w:b/>
              </w:rPr>
              <w:t>When</w:t>
            </w:r>
          </w:p>
        </w:tc>
        <w:tc>
          <w:tcPr>
            <w:tcW w:w="4702" w:type="dxa"/>
            <w:shd w:val="clear" w:color="auto" w:fill="auto"/>
          </w:tcPr>
          <w:p w14:paraId="348ADF29" w14:textId="77777777" w:rsidR="00C831C3" w:rsidRDefault="00F84BA9">
            <w:r>
              <w:t>October 14, 1835</w:t>
            </w:r>
          </w:p>
        </w:tc>
        <w:tc>
          <w:tcPr>
            <w:tcW w:w="3789" w:type="dxa"/>
            <w:shd w:val="clear" w:color="auto" w:fill="auto"/>
          </w:tcPr>
          <w:p w14:paraId="4E9FF2D2" w14:textId="77777777" w:rsidR="00C831C3" w:rsidRDefault="00F84BA9">
            <w:r>
              <w:t>138</w:t>
            </w:r>
          </w:p>
        </w:tc>
      </w:tr>
      <w:tr w:rsidR="00C831C3" w14:paraId="4B107D8A" w14:textId="77777777" w:rsidTr="00F84BA9">
        <w:tc>
          <w:tcPr>
            <w:tcW w:w="2875" w:type="dxa"/>
            <w:shd w:val="clear" w:color="auto" w:fill="BFBFBF" w:themeFill="background1" w:themeFillShade="BF"/>
          </w:tcPr>
          <w:p w14:paraId="7145653D" w14:textId="77777777" w:rsidR="00C831C3" w:rsidRPr="0032356E" w:rsidRDefault="0032356E">
            <w:pPr>
              <w:rPr>
                <w:b/>
              </w:rPr>
            </w:pPr>
            <w:r w:rsidRPr="0032356E">
              <w:rPr>
                <w:b/>
              </w:rPr>
              <w:t>Where</w:t>
            </w:r>
          </w:p>
        </w:tc>
        <w:tc>
          <w:tcPr>
            <w:tcW w:w="4702" w:type="dxa"/>
            <w:shd w:val="clear" w:color="auto" w:fill="auto"/>
          </w:tcPr>
          <w:p w14:paraId="0E49CBED" w14:textId="77777777" w:rsidR="00C831C3" w:rsidRDefault="00F84BA9" w:rsidP="00F84BA9">
            <w:r>
              <w:t>Jefferson County, AL, USA</w:t>
            </w:r>
          </w:p>
        </w:tc>
        <w:tc>
          <w:tcPr>
            <w:tcW w:w="3789" w:type="dxa"/>
            <w:shd w:val="clear" w:color="auto" w:fill="auto"/>
          </w:tcPr>
          <w:p w14:paraId="4020F2D4" w14:textId="77777777" w:rsidR="00C831C3" w:rsidRDefault="00F84BA9">
            <w:r>
              <w:t>138</w:t>
            </w:r>
          </w:p>
        </w:tc>
      </w:tr>
      <w:tr w:rsidR="00C831C3" w14:paraId="3E9C7409" w14:textId="77777777" w:rsidTr="006712C9">
        <w:tc>
          <w:tcPr>
            <w:tcW w:w="2875" w:type="dxa"/>
            <w:shd w:val="clear" w:color="auto" w:fill="BFBFBF" w:themeFill="background1" w:themeFillShade="BF"/>
          </w:tcPr>
          <w:p w14:paraId="52ACFEC2" w14:textId="77777777" w:rsidR="00C831C3" w:rsidRPr="0032356E" w:rsidRDefault="0032356E">
            <w:pPr>
              <w:rPr>
                <w:b/>
              </w:rPr>
            </w:pPr>
            <w:r w:rsidRPr="0032356E">
              <w:rPr>
                <w:b/>
              </w:rPr>
              <w:t>Other Children</w:t>
            </w:r>
          </w:p>
        </w:tc>
        <w:tc>
          <w:tcPr>
            <w:tcW w:w="4702" w:type="dxa"/>
          </w:tcPr>
          <w:p w14:paraId="51B63A55" w14:textId="77777777" w:rsidR="00516AA9" w:rsidRDefault="00516AA9">
            <w:r>
              <w:t>Edward</w:t>
            </w:r>
            <w:r w:rsidR="00073174">
              <w:t xml:space="preserve"> (b. ~1836</w:t>
            </w:r>
            <w:r w:rsidR="00C44E52">
              <w:t>-1837</w:t>
            </w:r>
            <w:r w:rsidR="00073174">
              <w:t>)</w:t>
            </w:r>
          </w:p>
          <w:p w14:paraId="56E8B142" w14:textId="77777777" w:rsidR="00516AA9" w:rsidRDefault="00886A4A">
            <w:r>
              <w:t xml:space="preserve">Emily (married Captain William Norwood), </w:t>
            </w:r>
            <w:r w:rsidR="00073174">
              <w:t>(b. ~1837</w:t>
            </w:r>
            <w:r w:rsidR="00C44E52">
              <w:t>-1838</w:t>
            </w:r>
            <w:r w:rsidR="00073174">
              <w:t>)</w:t>
            </w:r>
          </w:p>
          <w:p w14:paraId="37E51DC6" w14:textId="77777777" w:rsidR="00516AA9" w:rsidRDefault="00516AA9">
            <w:r>
              <w:t>Thomas</w:t>
            </w:r>
            <w:r w:rsidR="00073174">
              <w:t xml:space="preserve"> (b. </w:t>
            </w:r>
            <w:r w:rsidR="00C44E52">
              <w:t>~</w:t>
            </w:r>
            <w:r w:rsidR="00073174">
              <w:t>1849</w:t>
            </w:r>
            <w:r w:rsidR="00C44E52">
              <w:t>-1840</w:t>
            </w:r>
            <w:r w:rsidR="00073174">
              <w:t>)</w:t>
            </w:r>
          </w:p>
          <w:p w14:paraId="6BB404E0" w14:textId="77777777" w:rsidR="00516AA9" w:rsidRDefault="00516AA9" w:rsidP="00073174">
            <w:pPr>
              <w:tabs>
                <w:tab w:val="center" w:pos="2243"/>
              </w:tabs>
            </w:pPr>
            <w:r>
              <w:t>Laura</w:t>
            </w:r>
            <w:r w:rsidR="00073174">
              <w:t xml:space="preserve"> (aka Lound, ), (b. ~1842</w:t>
            </w:r>
            <w:r w:rsidR="00592741">
              <w:t>-1843</w:t>
            </w:r>
            <w:r w:rsidR="00073174">
              <w:t>)</w:t>
            </w:r>
            <w:r w:rsidR="00073174">
              <w:tab/>
            </w:r>
          </w:p>
          <w:p w14:paraId="742BFE4E" w14:textId="3D45593C" w:rsidR="00516AA9" w:rsidRDefault="00516AA9">
            <w:r>
              <w:t>Harriett</w:t>
            </w:r>
            <w:r w:rsidR="00073174">
              <w:t xml:space="preserve"> </w:t>
            </w:r>
            <w:r w:rsidR="00787480">
              <w:t xml:space="preserve">“Salome” </w:t>
            </w:r>
            <w:r w:rsidR="00073174">
              <w:t xml:space="preserve">(aka </w:t>
            </w:r>
            <w:r w:rsidR="00C44E52">
              <w:t>~1844</w:t>
            </w:r>
            <w:r w:rsidR="00787480">
              <w:t xml:space="preserve">) - </w:t>
            </w:r>
            <w:r w:rsidR="00787480">
              <w:t xml:space="preserve"> married Henry Norwood)</w:t>
            </w:r>
          </w:p>
          <w:p w14:paraId="56C7FD22" w14:textId="77777777" w:rsidR="00516AA9" w:rsidRDefault="00516AA9">
            <w:r>
              <w:t>Robert A.</w:t>
            </w:r>
            <w:r w:rsidR="00073174">
              <w:t xml:space="preserve"> (b. ~1844-1846)</w:t>
            </w:r>
            <w:r>
              <w:br/>
              <w:t>Ann Elvery</w:t>
            </w:r>
            <w:r w:rsidR="00073174">
              <w:t xml:space="preserve"> (b. ~1847-1848)</w:t>
            </w:r>
          </w:p>
          <w:p w14:paraId="2506477A" w14:textId="64C19F69" w:rsidR="00C831C3" w:rsidRDefault="00516AA9">
            <w:r>
              <w:t>Susan</w:t>
            </w:r>
            <w:r w:rsidR="00073174">
              <w:t xml:space="preserve"> (b. ~1854)</w:t>
            </w:r>
          </w:p>
        </w:tc>
        <w:tc>
          <w:tcPr>
            <w:tcW w:w="3789" w:type="dxa"/>
            <w:shd w:val="clear" w:color="auto" w:fill="FFFF00"/>
          </w:tcPr>
          <w:p w14:paraId="7CF0D807" w14:textId="77777777" w:rsidR="00C831C3" w:rsidRDefault="00516AA9">
            <w:r>
              <w:t>220, 221</w:t>
            </w:r>
          </w:p>
        </w:tc>
      </w:tr>
      <w:tr w:rsidR="00C831C3" w14:paraId="50C9EC58" w14:textId="77777777" w:rsidTr="0032356E">
        <w:tc>
          <w:tcPr>
            <w:tcW w:w="2875" w:type="dxa"/>
            <w:shd w:val="clear" w:color="auto" w:fill="BFBFBF" w:themeFill="background1" w:themeFillShade="BF"/>
          </w:tcPr>
          <w:p w14:paraId="131C61E7" w14:textId="77777777" w:rsidR="00C831C3" w:rsidRPr="0032356E" w:rsidRDefault="0032356E">
            <w:pPr>
              <w:rPr>
                <w:b/>
              </w:rPr>
            </w:pPr>
            <w:r w:rsidRPr="0032356E">
              <w:rPr>
                <w:b/>
              </w:rPr>
              <w:t>Comments</w:t>
            </w:r>
          </w:p>
        </w:tc>
        <w:tc>
          <w:tcPr>
            <w:tcW w:w="4702" w:type="dxa"/>
          </w:tcPr>
          <w:p w14:paraId="42E48C39" w14:textId="77777777" w:rsidR="00C831C3" w:rsidRDefault="00C831C3"/>
        </w:tc>
        <w:tc>
          <w:tcPr>
            <w:tcW w:w="3789" w:type="dxa"/>
          </w:tcPr>
          <w:p w14:paraId="54E42E1D" w14:textId="77777777" w:rsidR="00C831C3" w:rsidRDefault="00C831C3"/>
        </w:tc>
      </w:tr>
    </w:tbl>
    <w:p w14:paraId="0CC4F156" w14:textId="77777777" w:rsidR="00C831C3" w:rsidRDefault="00C831C3"/>
    <w:p w14:paraId="7C769926" w14:textId="77777777" w:rsidR="00BD7AF6" w:rsidRDefault="00BD7AF6"/>
    <w:p w14:paraId="3F7C76AD" w14:textId="23137F42" w:rsidR="0032356E" w:rsidRDefault="00BD7AF6">
      <w:r>
        <w:br w:type="page"/>
      </w:r>
    </w:p>
    <w:p w14:paraId="24E1B3E6" w14:textId="77777777" w:rsidR="0032356E" w:rsidRPr="0032356E" w:rsidRDefault="0032356E">
      <w:pPr>
        <w:rPr>
          <w:b/>
          <w:sz w:val="24"/>
        </w:rPr>
      </w:pPr>
      <w:r w:rsidRPr="0032356E">
        <w:rPr>
          <w:b/>
          <w:sz w:val="24"/>
        </w:rPr>
        <w:lastRenderedPageBreak/>
        <w:t>Story:</w:t>
      </w:r>
    </w:p>
    <w:tbl>
      <w:tblPr>
        <w:tblStyle w:val="TableGrid"/>
        <w:tblW w:w="0" w:type="auto"/>
        <w:tblLook w:val="04A0" w:firstRow="1" w:lastRow="0" w:firstColumn="1" w:lastColumn="0" w:noHBand="0" w:noVBand="1"/>
      </w:tblPr>
      <w:tblGrid>
        <w:gridCol w:w="8365"/>
        <w:gridCol w:w="3001"/>
      </w:tblGrid>
      <w:tr w:rsidR="00A335BA" w14:paraId="71D28C33" w14:textId="77777777" w:rsidTr="00A335BA">
        <w:tc>
          <w:tcPr>
            <w:tcW w:w="8365" w:type="dxa"/>
            <w:shd w:val="clear" w:color="auto" w:fill="BFBFBF" w:themeFill="background1" w:themeFillShade="BF"/>
          </w:tcPr>
          <w:p w14:paraId="01BF4B5C" w14:textId="77777777"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14:paraId="22BAC2DE" w14:textId="77777777" w:rsidR="00A335BA" w:rsidRPr="00A335BA" w:rsidRDefault="00A335BA" w:rsidP="00A335BA">
            <w:pPr>
              <w:jc w:val="center"/>
              <w:rPr>
                <w:b/>
              </w:rPr>
            </w:pPr>
            <w:r w:rsidRPr="00A335BA">
              <w:rPr>
                <w:b/>
              </w:rPr>
              <w:t>Sources</w:t>
            </w:r>
          </w:p>
        </w:tc>
      </w:tr>
      <w:tr w:rsidR="00A335BA" w14:paraId="1A85DF86" w14:textId="77777777" w:rsidTr="00A335BA">
        <w:tc>
          <w:tcPr>
            <w:tcW w:w="8365" w:type="dxa"/>
          </w:tcPr>
          <w:p w14:paraId="3559714C" w14:textId="77777777" w:rsidR="00A335BA" w:rsidRDefault="00C94150">
            <w:r>
              <w:t>Current Status:</w:t>
            </w:r>
          </w:p>
          <w:p w14:paraId="435C3252" w14:textId="77777777" w:rsidR="00C94150" w:rsidRPr="00497D93" w:rsidRDefault="00C94150" w:rsidP="00C94150">
            <w:pPr>
              <w:pStyle w:val="ListParagraph"/>
              <w:numPr>
                <w:ilvl w:val="0"/>
                <w:numId w:val="12"/>
              </w:numPr>
              <w:rPr>
                <w:highlight w:val="cyan"/>
              </w:rPr>
            </w:pPr>
            <w:r w:rsidRPr="00497D93">
              <w:rPr>
                <w:highlight w:val="cyan"/>
              </w:rPr>
              <w:t>Need 1810 US Federal Census data for Owen Sanders</w:t>
            </w:r>
          </w:p>
          <w:p w14:paraId="43035918" w14:textId="77777777" w:rsidR="00C94150" w:rsidRPr="00F349EF" w:rsidRDefault="00C94150" w:rsidP="00C94150">
            <w:pPr>
              <w:pStyle w:val="ListParagraph"/>
              <w:numPr>
                <w:ilvl w:val="0"/>
                <w:numId w:val="12"/>
              </w:numPr>
              <w:rPr>
                <w:highlight w:val="cyan"/>
              </w:rPr>
            </w:pPr>
            <w:r w:rsidRPr="00F349EF">
              <w:rPr>
                <w:highlight w:val="cyan"/>
              </w:rPr>
              <w:t>Need 1820 US Federal Census data for Owen Sanders</w:t>
            </w:r>
          </w:p>
          <w:p w14:paraId="727DB75F" w14:textId="77777777" w:rsidR="00C94150" w:rsidRPr="009625FE" w:rsidRDefault="00C94150" w:rsidP="00C94150">
            <w:pPr>
              <w:pStyle w:val="ListParagraph"/>
              <w:numPr>
                <w:ilvl w:val="0"/>
                <w:numId w:val="12"/>
              </w:numPr>
              <w:rPr>
                <w:highlight w:val="cyan"/>
              </w:rPr>
            </w:pPr>
            <w:r w:rsidRPr="009625FE">
              <w:rPr>
                <w:highlight w:val="cyan"/>
              </w:rPr>
              <w:t>Need 1900 US Federal Census data for Francis Beckham</w:t>
            </w:r>
          </w:p>
          <w:p w14:paraId="5BF0A68E" w14:textId="77777777" w:rsidR="00C94150" w:rsidRPr="009625FE" w:rsidRDefault="00C94150" w:rsidP="00C94150">
            <w:pPr>
              <w:pStyle w:val="ListParagraph"/>
              <w:numPr>
                <w:ilvl w:val="0"/>
                <w:numId w:val="12"/>
              </w:numPr>
              <w:rPr>
                <w:highlight w:val="cyan"/>
              </w:rPr>
            </w:pPr>
            <w:r w:rsidRPr="009625FE">
              <w:rPr>
                <w:highlight w:val="cyan"/>
              </w:rPr>
              <w:t>Need 1930 US Federal Census data for Francis Beckham</w:t>
            </w:r>
          </w:p>
          <w:p w14:paraId="3A3276EB" w14:textId="77777777" w:rsidR="00C94150" w:rsidRDefault="00C94150" w:rsidP="00C94150"/>
        </w:tc>
        <w:tc>
          <w:tcPr>
            <w:tcW w:w="3001" w:type="dxa"/>
          </w:tcPr>
          <w:p w14:paraId="3D08ED56" w14:textId="77777777" w:rsidR="00A335BA" w:rsidRDefault="00A335BA"/>
        </w:tc>
      </w:tr>
      <w:tr w:rsidR="006F2CD2" w14:paraId="78E94B8E" w14:textId="77777777" w:rsidTr="00A335BA">
        <w:tc>
          <w:tcPr>
            <w:tcW w:w="8365" w:type="dxa"/>
          </w:tcPr>
          <w:p w14:paraId="1CDCE502" w14:textId="77777777" w:rsidR="006F2CD2" w:rsidRPr="00946300" w:rsidRDefault="006F2CD2"/>
        </w:tc>
        <w:tc>
          <w:tcPr>
            <w:tcW w:w="3001" w:type="dxa"/>
          </w:tcPr>
          <w:p w14:paraId="614A4295" w14:textId="77777777" w:rsidR="006F2CD2" w:rsidRDefault="006F2CD2"/>
        </w:tc>
      </w:tr>
      <w:tr w:rsidR="00602D6F" w14:paraId="30470C83" w14:textId="77777777" w:rsidTr="00A335BA">
        <w:tc>
          <w:tcPr>
            <w:tcW w:w="8365" w:type="dxa"/>
          </w:tcPr>
          <w:p w14:paraId="593AC2E6" w14:textId="77777777" w:rsidR="00602D6F" w:rsidRPr="00946300" w:rsidRDefault="00602D6F"/>
        </w:tc>
        <w:tc>
          <w:tcPr>
            <w:tcW w:w="3001" w:type="dxa"/>
          </w:tcPr>
          <w:p w14:paraId="3E53CF5E" w14:textId="77777777" w:rsidR="00602D6F" w:rsidRDefault="00602D6F"/>
        </w:tc>
      </w:tr>
      <w:tr w:rsidR="00A335BA" w14:paraId="2FFF95B7" w14:textId="77777777" w:rsidTr="00A335BA">
        <w:tc>
          <w:tcPr>
            <w:tcW w:w="8365" w:type="dxa"/>
          </w:tcPr>
          <w:p w14:paraId="30B7BC62" w14:textId="77777777" w:rsidR="00A335BA" w:rsidRPr="00946300" w:rsidRDefault="00BD7AF6">
            <w:r>
              <w:t>The source mentioned to the right is a Research Document I created on tracing the ancestors of Owen Sanders.  Using a DAR document, I have documented that Owen’s father is David Sanders, whose father is William Sanders.</w:t>
            </w:r>
          </w:p>
        </w:tc>
        <w:tc>
          <w:tcPr>
            <w:tcW w:w="3001" w:type="dxa"/>
          </w:tcPr>
          <w:p w14:paraId="13C2B753" w14:textId="77777777" w:rsidR="00A335BA" w:rsidRDefault="00BD7AF6">
            <w:r>
              <w:t>RD-003</w:t>
            </w:r>
          </w:p>
        </w:tc>
      </w:tr>
      <w:tr w:rsidR="00A335BA" w14:paraId="3C52D4C4" w14:textId="77777777" w:rsidTr="00A335BA">
        <w:tc>
          <w:tcPr>
            <w:tcW w:w="8365" w:type="dxa"/>
          </w:tcPr>
          <w:p w14:paraId="7B1F478C" w14:textId="77777777" w:rsidR="00A335BA" w:rsidRDefault="00000000">
            <w:hyperlink r:id="rId21" w:history="1">
              <w:r w:rsidR="00226B6F">
                <w:rPr>
                  <w:rStyle w:val="Hyperlink"/>
                </w:rPr>
                <w:t>http://genealogytrails.com/miss/attala/extinct_towns.html</w:t>
              </w:r>
            </w:hyperlink>
          </w:p>
        </w:tc>
        <w:tc>
          <w:tcPr>
            <w:tcW w:w="3001" w:type="dxa"/>
          </w:tcPr>
          <w:p w14:paraId="7A08BD4B" w14:textId="77777777" w:rsidR="00A335BA" w:rsidRDefault="00A335BA"/>
        </w:tc>
      </w:tr>
      <w:tr w:rsidR="00A335BA" w14:paraId="008B0DE3" w14:textId="77777777" w:rsidTr="00497D93">
        <w:tc>
          <w:tcPr>
            <w:tcW w:w="8365" w:type="dxa"/>
            <w:shd w:val="clear" w:color="auto" w:fill="00B0F0"/>
          </w:tcPr>
          <w:p w14:paraId="50B93A0B" w14:textId="77777777" w:rsidR="006712C9" w:rsidRDefault="006712C9">
            <w:r>
              <w:t>1810 US Federal Census data for Owen Sanders</w:t>
            </w:r>
          </w:p>
        </w:tc>
        <w:tc>
          <w:tcPr>
            <w:tcW w:w="3001" w:type="dxa"/>
            <w:shd w:val="clear" w:color="auto" w:fill="00B0F0"/>
          </w:tcPr>
          <w:p w14:paraId="6CF4A5D7" w14:textId="77777777" w:rsidR="00A335BA" w:rsidRDefault="00A335BA"/>
        </w:tc>
      </w:tr>
      <w:tr w:rsidR="006712C9" w14:paraId="08738D5D" w14:textId="77777777" w:rsidTr="00F349EF">
        <w:trPr>
          <w:trHeight w:val="70"/>
        </w:trPr>
        <w:tc>
          <w:tcPr>
            <w:tcW w:w="8365" w:type="dxa"/>
            <w:shd w:val="clear" w:color="auto" w:fill="00B0F0"/>
          </w:tcPr>
          <w:p w14:paraId="71A07CC7" w14:textId="77777777" w:rsidR="006712C9" w:rsidRDefault="006712C9" w:rsidP="00602D6F">
            <w:r>
              <w:t>1820 US Federal Census data for Owen Sanders</w:t>
            </w:r>
          </w:p>
        </w:tc>
        <w:tc>
          <w:tcPr>
            <w:tcW w:w="3001" w:type="dxa"/>
            <w:shd w:val="clear" w:color="auto" w:fill="00B0F0"/>
          </w:tcPr>
          <w:p w14:paraId="34DFCACB" w14:textId="77777777" w:rsidR="006712C9" w:rsidRDefault="006712C9"/>
        </w:tc>
      </w:tr>
      <w:tr w:rsidR="006712C9" w14:paraId="626F7059" w14:textId="77777777" w:rsidTr="00AD022C">
        <w:tc>
          <w:tcPr>
            <w:tcW w:w="8365" w:type="dxa"/>
            <w:shd w:val="clear" w:color="auto" w:fill="auto"/>
          </w:tcPr>
          <w:p w14:paraId="5402E46D" w14:textId="77777777" w:rsidR="006712C9" w:rsidRPr="009852AC" w:rsidRDefault="006712C9" w:rsidP="00602D6F">
            <w:pPr>
              <w:rPr>
                <w:b/>
                <w:bCs/>
              </w:rPr>
            </w:pPr>
            <w:r w:rsidRPr="009852AC">
              <w:rPr>
                <w:b/>
                <w:bCs/>
              </w:rPr>
              <w:t>1830 US Federal Census data for Owen Sanders</w:t>
            </w:r>
            <w:r w:rsidR="00B27939" w:rsidRPr="009852AC">
              <w:rPr>
                <w:b/>
                <w:bCs/>
              </w:rPr>
              <w:t>, Northern District of Alabama</w:t>
            </w:r>
          </w:p>
          <w:p w14:paraId="0E0219EB" w14:textId="77777777" w:rsidR="00AD022C" w:rsidRDefault="00AD022C" w:rsidP="00602D6F"/>
          <w:p w14:paraId="01A90A91" w14:textId="77777777" w:rsidR="00AD022C" w:rsidRDefault="00AD022C" w:rsidP="00AD022C">
            <w:r>
              <w:t>I can find no mention of an Owen Sanders in the 1830 US Federal Census.  However, when I search on his father’s name, I find a David Sanders in Jefferson, AL and there is a male that is 15 to 19 years old, two males 20 to 29 years old (Owen would be 25 at this time), a male 30 to 39 years old, and a male 40 to 49 years old (David would be about 45 years old at this time).  There is one female 10 to 14 years old, one female 15 to 19 years old, and one female 50 to 59 years old (Margaret would be about 50 years old at this time).  So Owen may have two to three brothers and two sisters, none of which I have any information on.  At this time, the Sanders family did not have any slaves.  There is a personal tree on Ancestry.com by Jana Armstead which lists the following children of David and Margaret:</w:t>
            </w:r>
          </w:p>
          <w:p w14:paraId="4D070703" w14:textId="77777777" w:rsidR="00AD022C" w:rsidRDefault="00AD022C" w:rsidP="00AD022C">
            <w:pPr>
              <w:pStyle w:val="ListParagraph"/>
              <w:numPr>
                <w:ilvl w:val="0"/>
                <w:numId w:val="11"/>
              </w:numPr>
              <w:spacing w:after="200" w:line="276" w:lineRule="auto"/>
            </w:pPr>
            <w:r>
              <w:t>Owen (1805 – 1889)</w:t>
            </w:r>
          </w:p>
          <w:p w14:paraId="21A4C99F" w14:textId="77777777" w:rsidR="00AD022C" w:rsidRDefault="00AD022C" w:rsidP="00AD022C">
            <w:pPr>
              <w:pStyle w:val="ListParagraph"/>
              <w:numPr>
                <w:ilvl w:val="0"/>
                <w:numId w:val="11"/>
              </w:numPr>
              <w:spacing w:after="200" w:line="276" w:lineRule="auto"/>
            </w:pPr>
            <w:r>
              <w:t>Ammon (1808 – 1861)</w:t>
            </w:r>
          </w:p>
          <w:p w14:paraId="49D79B4C" w14:textId="77777777" w:rsidR="00AD022C" w:rsidRDefault="00AD022C" w:rsidP="00AD022C">
            <w:pPr>
              <w:pStyle w:val="ListParagraph"/>
              <w:numPr>
                <w:ilvl w:val="0"/>
                <w:numId w:val="11"/>
              </w:numPr>
              <w:spacing w:after="200" w:line="276" w:lineRule="auto"/>
            </w:pPr>
            <w:r>
              <w:t>Eliza (1810 – 1897)</w:t>
            </w:r>
          </w:p>
          <w:p w14:paraId="6F6D97D6" w14:textId="77777777" w:rsidR="00AD022C" w:rsidRDefault="00AD022C" w:rsidP="00AD022C">
            <w:pPr>
              <w:pStyle w:val="ListParagraph"/>
              <w:numPr>
                <w:ilvl w:val="0"/>
                <w:numId w:val="11"/>
              </w:numPr>
              <w:spacing w:after="200" w:line="276" w:lineRule="auto"/>
            </w:pPr>
            <w:r>
              <w:t>Clarence (1812 - ?)</w:t>
            </w:r>
          </w:p>
          <w:p w14:paraId="5A66D5CA" w14:textId="77777777" w:rsidR="00AD022C" w:rsidRDefault="00AD022C" w:rsidP="00AD022C">
            <w:pPr>
              <w:pStyle w:val="ListParagraph"/>
              <w:numPr>
                <w:ilvl w:val="0"/>
                <w:numId w:val="11"/>
              </w:numPr>
              <w:spacing w:after="200" w:line="276" w:lineRule="auto"/>
            </w:pPr>
            <w:r>
              <w:t>Susan (1813 - ?)</w:t>
            </w:r>
          </w:p>
          <w:p w14:paraId="362499B3" w14:textId="77777777" w:rsidR="00AD022C" w:rsidRDefault="00AD022C" w:rsidP="00AD022C">
            <w:r>
              <w:t>Using Jana Armstead’s dates, by the time of the 1830 Census, Owen would be 25, Ammon 22, Eliza 20, Clarence 18, and Susan 17.  These ages are close, but not exactly what the 1830 Census shows.  It does match for everyone but Susan (17 according to Jana Armstead, but listed as 10 to 14 years old in the 1830 Census</w:t>
            </w:r>
            <w:r w:rsidR="0074718C">
              <w:t>)</w:t>
            </w:r>
            <w:r>
              <w:t>.</w:t>
            </w:r>
          </w:p>
          <w:p w14:paraId="35293069" w14:textId="77777777" w:rsidR="006A4F35" w:rsidRDefault="006A4F35" w:rsidP="00AD022C"/>
          <w:p w14:paraId="0832F175" w14:textId="77777777" w:rsidR="006A4F35" w:rsidRDefault="006A4F35" w:rsidP="00AD022C">
            <w:r>
              <w:t>At this point, I think it’s safe to assume that David Sanders and Margaret Fox are Owen Sanders’ parents. The 1850 Census for Attala County, MS (Source 145) lists a David (65) and Margaret Sanders (70) living in Attala County, which is also the home of Owen Sanders.</w:t>
            </w:r>
          </w:p>
          <w:p w14:paraId="2565C9A8" w14:textId="77777777" w:rsidR="00206AAE" w:rsidRDefault="00206AAE" w:rsidP="00AD022C"/>
          <w:p w14:paraId="4CF5F5B1" w14:textId="77777777" w:rsidR="00206AAE" w:rsidRDefault="00206AAE" w:rsidP="00AD022C">
            <w:r>
              <w:t>29-Aug-2022 Update:</w:t>
            </w:r>
          </w:p>
          <w:p w14:paraId="12DF61F8" w14:textId="77777777" w:rsidR="00206AAE" w:rsidRDefault="00206AAE" w:rsidP="00AD022C"/>
          <w:p w14:paraId="1EBE1254" w14:textId="77777777" w:rsidR="00206AAE" w:rsidRDefault="00206AAE" w:rsidP="00AD022C">
            <w:r>
              <w:t xml:space="preserve">I have found additional information regarding Owen’s parents.  I had started a new Research Document (RD-003) to try to identify Owen’s lineage, which several Ancestry.com accounts have as Owen Sanders to David Sanders to William Sanders to Phillip Sanders.  In RD-003, I have been able to document the Owen to David to William </w:t>
            </w:r>
            <w:r>
              <w:lastRenderedPageBreak/>
              <w:t>lineage at this point through Daughters of the American Revolution documentation (Sources 332 and 333).  William was a Revolutionary War Soldier, and another of his descendants had traced (and the DAR had verified) the Owen to David to William lineage.</w:t>
            </w:r>
          </w:p>
          <w:p w14:paraId="7CD1F2EF" w14:textId="77777777" w:rsidR="00B27939" w:rsidRDefault="00B27939" w:rsidP="00AD022C"/>
          <w:p w14:paraId="1D61B389" w14:textId="77777777" w:rsidR="00B27939" w:rsidRDefault="00B27939" w:rsidP="00AD022C">
            <w:r>
              <w:t>So let’s go with the above Census document (Sources 144a and 144b) for David Owen’s family in 1830.</w:t>
            </w:r>
          </w:p>
          <w:p w14:paraId="48315A39" w14:textId="77777777" w:rsidR="00AD022C" w:rsidRDefault="00AD022C" w:rsidP="00602D6F"/>
        </w:tc>
        <w:tc>
          <w:tcPr>
            <w:tcW w:w="3001" w:type="dxa"/>
            <w:shd w:val="clear" w:color="auto" w:fill="auto"/>
          </w:tcPr>
          <w:p w14:paraId="285F132D" w14:textId="77777777" w:rsidR="006712C9" w:rsidRDefault="00AD022C">
            <w:r>
              <w:lastRenderedPageBreak/>
              <w:t>144a, 144b</w:t>
            </w:r>
            <w:r w:rsidR="006A4F35">
              <w:t>, 145</w:t>
            </w:r>
          </w:p>
        </w:tc>
      </w:tr>
      <w:tr w:rsidR="006712C9" w14:paraId="140F132A" w14:textId="77777777" w:rsidTr="009C5FF8">
        <w:tc>
          <w:tcPr>
            <w:tcW w:w="8365" w:type="dxa"/>
            <w:shd w:val="clear" w:color="auto" w:fill="auto"/>
          </w:tcPr>
          <w:p w14:paraId="6835FFB7" w14:textId="77777777" w:rsidR="006712C9" w:rsidRPr="009852AC" w:rsidRDefault="006712C9" w:rsidP="00602D6F">
            <w:pPr>
              <w:rPr>
                <w:b/>
                <w:bCs/>
              </w:rPr>
            </w:pPr>
            <w:r w:rsidRPr="009852AC">
              <w:rPr>
                <w:b/>
                <w:bCs/>
              </w:rPr>
              <w:t>1840 US Federal Census</w:t>
            </w:r>
            <w:r w:rsidR="009C5FF8" w:rsidRPr="009852AC">
              <w:rPr>
                <w:b/>
                <w:bCs/>
              </w:rPr>
              <w:t xml:space="preserve"> enumerated on unknown date in 1840 in Noxubee County, MS, USA</w:t>
            </w:r>
          </w:p>
          <w:p w14:paraId="7A9FF335" w14:textId="77777777" w:rsidR="009C5FF8" w:rsidRDefault="009C5FF8" w:rsidP="00602D6F"/>
          <w:p w14:paraId="65422F63" w14:textId="77777777" w:rsidR="009C5FF8" w:rsidRDefault="009C5FF8" w:rsidP="00602D6F">
            <w:r>
              <w:t xml:space="preserve">In 1840, Owen (approx 35) was living in Noxubee County, MS with his wife Rachel Caroline Donald (approx. 28).  They were married on October 14, 1935.  The 1840 Census is a little sparse in its data. </w:t>
            </w:r>
            <w:r w:rsidR="001F44A8">
              <w:t xml:space="preserve"> Also, slaves were included in the same census document in 1840, as opposed to having different slave schedules in 1850 and 1860.</w:t>
            </w:r>
            <w:r>
              <w:t xml:space="preserve"> We find the following persons living with Owen:</w:t>
            </w:r>
          </w:p>
          <w:p w14:paraId="3720E1FA" w14:textId="77777777" w:rsidR="009C5FF8" w:rsidRDefault="009C5FF8" w:rsidP="00602D6F"/>
          <w:p w14:paraId="0389F4B6" w14:textId="77777777" w:rsidR="009C5FF8" w:rsidRDefault="00D74360" w:rsidP="009C5FF8">
            <w:pPr>
              <w:pStyle w:val="ListParagraph"/>
              <w:numPr>
                <w:ilvl w:val="0"/>
                <w:numId w:val="10"/>
              </w:numPr>
            </w:pPr>
            <w:r>
              <w:t xml:space="preserve">3 white </w:t>
            </w:r>
            <w:r w:rsidR="009C5FF8">
              <w:t>males under 5 years old</w:t>
            </w:r>
            <w:r w:rsidR="001F44A8">
              <w:t xml:space="preserve"> (probably Edward and Thomas.  I am not sure who the 3</w:t>
            </w:r>
            <w:r w:rsidR="001F44A8" w:rsidRPr="001F44A8">
              <w:rPr>
                <w:vertAlign w:val="superscript"/>
              </w:rPr>
              <w:t>rd</w:t>
            </w:r>
            <w:r w:rsidR="001F44A8">
              <w:t xml:space="preserve"> male under 5 was).</w:t>
            </w:r>
          </w:p>
          <w:p w14:paraId="5E7DA921" w14:textId="77777777" w:rsidR="009C5FF8" w:rsidRDefault="00D74360" w:rsidP="009C5FF8">
            <w:pPr>
              <w:pStyle w:val="ListParagraph"/>
              <w:numPr>
                <w:ilvl w:val="0"/>
                <w:numId w:val="10"/>
              </w:numPr>
            </w:pPr>
            <w:r>
              <w:t>1 white male 30 to 40 years old</w:t>
            </w:r>
            <w:r w:rsidR="001F44A8">
              <w:t xml:space="preserve"> (Owen)</w:t>
            </w:r>
          </w:p>
          <w:p w14:paraId="15CE4DFA" w14:textId="77777777" w:rsidR="00D74360" w:rsidRDefault="00D74360" w:rsidP="009C5FF8">
            <w:pPr>
              <w:pStyle w:val="ListParagraph"/>
              <w:numPr>
                <w:ilvl w:val="0"/>
                <w:numId w:val="10"/>
              </w:numPr>
            </w:pPr>
            <w:r>
              <w:t>1 white female under 5 years old</w:t>
            </w:r>
            <w:r w:rsidR="001F44A8">
              <w:t xml:space="preserve"> (probably Emily)</w:t>
            </w:r>
          </w:p>
          <w:p w14:paraId="26923462" w14:textId="77777777" w:rsidR="00D74360" w:rsidRDefault="00D74360" w:rsidP="009C5FF8">
            <w:pPr>
              <w:pStyle w:val="ListParagraph"/>
              <w:numPr>
                <w:ilvl w:val="0"/>
                <w:numId w:val="10"/>
              </w:numPr>
            </w:pPr>
            <w:r>
              <w:t>1 white female 20 to 30 years old</w:t>
            </w:r>
            <w:r w:rsidR="001F44A8">
              <w:t xml:space="preserve"> (Rachel Caroline)</w:t>
            </w:r>
          </w:p>
          <w:p w14:paraId="51F04ECB" w14:textId="77777777" w:rsidR="00D74360" w:rsidRDefault="00D74360" w:rsidP="009C5FF8">
            <w:pPr>
              <w:pStyle w:val="ListParagraph"/>
              <w:numPr>
                <w:ilvl w:val="0"/>
                <w:numId w:val="10"/>
              </w:numPr>
            </w:pPr>
            <w:r>
              <w:t>No free people of color</w:t>
            </w:r>
          </w:p>
          <w:p w14:paraId="0B0BAE9F" w14:textId="77777777" w:rsidR="00D74360" w:rsidRDefault="00D74360" w:rsidP="009C5FF8">
            <w:pPr>
              <w:pStyle w:val="ListParagraph"/>
              <w:numPr>
                <w:ilvl w:val="0"/>
                <w:numId w:val="10"/>
              </w:numPr>
            </w:pPr>
            <w:r>
              <w:t>1 male slave under 10 years old</w:t>
            </w:r>
          </w:p>
          <w:p w14:paraId="5A36BA50" w14:textId="77777777" w:rsidR="00D74360" w:rsidRDefault="00D74360" w:rsidP="009C5FF8">
            <w:pPr>
              <w:pStyle w:val="ListParagraph"/>
              <w:numPr>
                <w:ilvl w:val="0"/>
                <w:numId w:val="10"/>
              </w:numPr>
            </w:pPr>
            <w:r>
              <w:t>1 male slave 24 to 36 years old</w:t>
            </w:r>
          </w:p>
          <w:p w14:paraId="009683E1" w14:textId="77777777" w:rsidR="00D74360" w:rsidRDefault="00D74360" w:rsidP="009C5FF8">
            <w:pPr>
              <w:pStyle w:val="ListParagraph"/>
              <w:numPr>
                <w:ilvl w:val="0"/>
                <w:numId w:val="10"/>
              </w:numPr>
            </w:pPr>
            <w:r>
              <w:t>1 female slave under 10 years old</w:t>
            </w:r>
          </w:p>
          <w:p w14:paraId="294E0909" w14:textId="77777777" w:rsidR="00D74360" w:rsidRDefault="00D74360" w:rsidP="009C5FF8">
            <w:pPr>
              <w:pStyle w:val="ListParagraph"/>
              <w:numPr>
                <w:ilvl w:val="0"/>
                <w:numId w:val="10"/>
              </w:numPr>
            </w:pPr>
            <w:r>
              <w:t>1 female slave 24 to 36 years old</w:t>
            </w:r>
          </w:p>
          <w:p w14:paraId="31BD5DE3" w14:textId="77777777" w:rsidR="00D74360" w:rsidRDefault="00D74360" w:rsidP="00D74360">
            <w:r>
              <w:t>for a total of 10 people in the household.</w:t>
            </w:r>
          </w:p>
          <w:p w14:paraId="48C7949C" w14:textId="77777777" w:rsidR="00D74360" w:rsidRDefault="00D74360" w:rsidP="00D74360"/>
          <w:p w14:paraId="2B9CFD47" w14:textId="77777777" w:rsidR="00D74360" w:rsidRDefault="00D74360" w:rsidP="00D74360">
            <w:pPr>
              <w:rPr>
                <w:rFonts w:eastAsia="Times New Roman" w:cs="Arial"/>
              </w:rPr>
            </w:pPr>
            <w:r>
              <w:t xml:space="preserve">No one was employed in </w:t>
            </w:r>
            <w:r w:rsidRPr="0052134B">
              <w:rPr>
                <w:rFonts w:eastAsia="Times New Roman" w:cs="Arial"/>
              </w:rPr>
              <w:t>mining; agriculture; commerce; manufacture and trade; navigation of the ocean; navigation of canals, lakes and rivers; and learned professional engineers</w:t>
            </w:r>
            <w:r w:rsidR="001F44A8">
              <w:rPr>
                <w:rFonts w:eastAsia="Times New Roman" w:cs="Arial"/>
              </w:rPr>
              <w:t>.</w:t>
            </w:r>
          </w:p>
          <w:p w14:paraId="40AD4B6F" w14:textId="77777777" w:rsidR="001F44A8" w:rsidRDefault="001F44A8" w:rsidP="00D74360">
            <w:pPr>
              <w:rPr>
                <w:rFonts w:eastAsia="Times New Roman" w:cs="Arial"/>
              </w:rPr>
            </w:pPr>
          </w:p>
          <w:p w14:paraId="5333B578" w14:textId="77777777" w:rsidR="001F44A8" w:rsidRDefault="001F44A8" w:rsidP="00D74360">
            <w:r>
              <w:t>No one has been in Revolutionary or military service. No one in the household (white or slaves) were deaf, dumb, blind, insane, or idiotic.  No one was in school, and Owen and Rachel are able to read and write.</w:t>
            </w:r>
          </w:p>
        </w:tc>
        <w:tc>
          <w:tcPr>
            <w:tcW w:w="3001" w:type="dxa"/>
            <w:shd w:val="clear" w:color="auto" w:fill="auto"/>
          </w:tcPr>
          <w:p w14:paraId="01C595C3" w14:textId="77777777" w:rsidR="006712C9" w:rsidRDefault="009C5FF8">
            <w:r>
              <w:t>137a, 137b</w:t>
            </w:r>
          </w:p>
        </w:tc>
      </w:tr>
      <w:tr w:rsidR="006712C9" w14:paraId="574261D1" w14:textId="77777777" w:rsidTr="005672FF">
        <w:tc>
          <w:tcPr>
            <w:tcW w:w="8365" w:type="dxa"/>
            <w:shd w:val="clear" w:color="auto" w:fill="auto"/>
          </w:tcPr>
          <w:p w14:paraId="215EE404" w14:textId="77777777" w:rsidR="006712C9" w:rsidRPr="009852AC" w:rsidRDefault="006712C9" w:rsidP="005672FF">
            <w:pPr>
              <w:rPr>
                <w:b/>
                <w:bCs/>
                <w:color w:val="000000" w:themeColor="text1"/>
              </w:rPr>
            </w:pPr>
            <w:r w:rsidRPr="009852AC">
              <w:rPr>
                <w:b/>
                <w:bCs/>
                <w:color w:val="000000" w:themeColor="text1"/>
              </w:rPr>
              <w:t>1850 US Federal Census</w:t>
            </w:r>
            <w:r w:rsidR="005672FF" w:rsidRPr="009852AC">
              <w:rPr>
                <w:b/>
                <w:bCs/>
                <w:color w:val="000000" w:themeColor="text1"/>
              </w:rPr>
              <w:t>, enumerated October 19, 1850 for Beat 3, Leake County, MS, USA</w:t>
            </w:r>
          </w:p>
          <w:p w14:paraId="505E28F2" w14:textId="77777777" w:rsidR="005672FF" w:rsidRPr="001F44A8" w:rsidRDefault="005672FF" w:rsidP="005672FF">
            <w:pPr>
              <w:rPr>
                <w:color w:val="000000" w:themeColor="text1"/>
              </w:rPr>
            </w:pPr>
          </w:p>
          <w:p w14:paraId="4755AE4B" w14:textId="77777777" w:rsidR="005672FF" w:rsidRPr="001F44A8" w:rsidRDefault="005672FF" w:rsidP="005672FF">
            <w:pPr>
              <w:rPr>
                <w:color w:val="000000" w:themeColor="text1"/>
              </w:rPr>
            </w:pPr>
            <w:r w:rsidRPr="001F44A8">
              <w:rPr>
                <w:color w:val="000000" w:themeColor="text1"/>
              </w:rPr>
              <w:t>In 1850, Owen (45) and Rachel Caroline (38) were living in Beat 3 Leake County, MS.</w:t>
            </w:r>
            <w:r w:rsidR="00FD29BF" w:rsidRPr="001F44A8">
              <w:rPr>
                <w:color w:val="000000" w:themeColor="text1"/>
              </w:rPr>
              <w:t xml:space="preserve">  Owen is a farmer who owns $1800 worth of real estate.  He was born in TN and Rachel Caroline was born in SC (matching other information I know).    Others living with them are:</w:t>
            </w:r>
          </w:p>
          <w:p w14:paraId="3D0C600B" w14:textId="77777777" w:rsidR="00FD29BF" w:rsidRPr="001F44A8" w:rsidRDefault="00FD29BF" w:rsidP="00FD29BF">
            <w:pPr>
              <w:pStyle w:val="ListParagraph"/>
              <w:numPr>
                <w:ilvl w:val="0"/>
                <w:numId w:val="5"/>
              </w:numPr>
              <w:rPr>
                <w:color w:val="000000" w:themeColor="text1"/>
              </w:rPr>
            </w:pPr>
            <w:r w:rsidRPr="001F44A8">
              <w:rPr>
                <w:color w:val="000000" w:themeColor="text1"/>
              </w:rPr>
              <w:t>Edward (L. or D.), 14, son, born in MS</w:t>
            </w:r>
          </w:p>
          <w:p w14:paraId="1ECD55F2" w14:textId="77777777" w:rsidR="00FD29BF" w:rsidRPr="001F44A8" w:rsidRDefault="00FD29BF" w:rsidP="00FD29BF">
            <w:pPr>
              <w:pStyle w:val="ListParagraph"/>
              <w:numPr>
                <w:ilvl w:val="0"/>
                <w:numId w:val="5"/>
              </w:numPr>
              <w:rPr>
                <w:color w:val="000000" w:themeColor="text1"/>
              </w:rPr>
            </w:pPr>
            <w:r w:rsidRPr="001F44A8">
              <w:rPr>
                <w:color w:val="000000" w:themeColor="text1"/>
              </w:rPr>
              <w:t>Emily M., 13, daughter, born in MS</w:t>
            </w:r>
          </w:p>
          <w:p w14:paraId="4666F77C" w14:textId="77777777" w:rsidR="00FD29BF" w:rsidRPr="001F44A8" w:rsidRDefault="00FD29BF" w:rsidP="00FD29BF">
            <w:pPr>
              <w:pStyle w:val="ListParagraph"/>
              <w:numPr>
                <w:ilvl w:val="0"/>
                <w:numId w:val="5"/>
              </w:numPr>
              <w:rPr>
                <w:color w:val="000000" w:themeColor="text1"/>
              </w:rPr>
            </w:pPr>
            <w:r w:rsidRPr="001F44A8">
              <w:rPr>
                <w:color w:val="000000" w:themeColor="text1"/>
              </w:rPr>
              <w:t>Thomas J., 11, son, born in MS</w:t>
            </w:r>
          </w:p>
          <w:p w14:paraId="77313054" w14:textId="77777777" w:rsidR="00FD29BF" w:rsidRPr="001F44A8" w:rsidRDefault="00FD29BF" w:rsidP="00FD29BF">
            <w:pPr>
              <w:pStyle w:val="ListParagraph"/>
              <w:numPr>
                <w:ilvl w:val="0"/>
                <w:numId w:val="5"/>
              </w:numPr>
              <w:rPr>
                <w:color w:val="000000" w:themeColor="text1"/>
              </w:rPr>
            </w:pPr>
            <w:r w:rsidRPr="001F44A8">
              <w:rPr>
                <w:color w:val="000000" w:themeColor="text1"/>
              </w:rPr>
              <w:t>Lound C. (Laura probably), 8, daughter, born in MS</w:t>
            </w:r>
          </w:p>
          <w:p w14:paraId="3517F004" w14:textId="77777777" w:rsidR="00FD29BF" w:rsidRPr="001F44A8" w:rsidRDefault="00FD29BF" w:rsidP="00FD29BF">
            <w:pPr>
              <w:pStyle w:val="ListParagraph"/>
              <w:numPr>
                <w:ilvl w:val="0"/>
                <w:numId w:val="5"/>
              </w:numPr>
              <w:rPr>
                <w:color w:val="000000" w:themeColor="text1"/>
              </w:rPr>
            </w:pPr>
            <w:r w:rsidRPr="001F44A8">
              <w:rPr>
                <w:color w:val="000000" w:themeColor="text1"/>
              </w:rPr>
              <w:t>Harriet S., 6, daughter, born in MS</w:t>
            </w:r>
          </w:p>
          <w:p w14:paraId="725F99B3" w14:textId="77777777" w:rsidR="00FD29BF" w:rsidRPr="001F44A8" w:rsidRDefault="00FD29BF" w:rsidP="00FD29BF">
            <w:pPr>
              <w:pStyle w:val="ListParagraph"/>
              <w:numPr>
                <w:ilvl w:val="0"/>
                <w:numId w:val="5"/>
              </w:numPr>
              <w:rPr>
                <w:color w:val="000000" w:themeColor="text1"/>
              </w:rPr>
            </w:pPr>
            <w:r w:rsidRPr="001F44A8">
              <w:rPr>
                <w:color w:val="000000" w:themeColor="text1"/>
              </w:rPr>
              <w:t>Robert A., 4, son, born in MS</w:t>
            </w:r>
          </w:p>
          <w:p w14:paraId="58985678" w14:textId="77777777" w:rsidR="00FD29BF" w:rsidRPr="001F44A8" w:rsidRDefault="00FD29BF" w:rsidP="00FD29BF">
            <w:pPr>
              <w:pStyle w:val="ListParagraph"/>
              <w:numPr>
                <w:ilvl w:val="0"/>
                <w:numId w:val="5"/>
              </w:numPr>
              <w:rPr>
                <w:color w:val="000000" w:themeColor="text1"/>
              </w:rPr>
            </w:pPr>
            <w:r w:rsidRPr="001F44A8">
              <w:rPr>
                <w:color w:val="000000" w:themeColor="text1"/>
              </w:rPr>
              <w:t>Elvery A., 3, daughter, born in AL</w:t>
            </w:r>
          </w:p>
          <w:p w14:paraId="673A2FE7" w14:textId="77777777" w:rsidR="00FD29BF" w:rsidRPr="001F44A8" w:rsidRDefault="00FD29BF" w:rsidP="00FD29BF">
            <w:pPr>
              <w:pStyle w:val="ListParagraph"/>
              <w:numPr>
                <w:ilvl w:val="0"/>
                <w:numId w:val="5"/>
              </w:numPr>
              <w:rPr>
                <w:color w:val="000000" w:themeColor="text1"/>
              </w:rPr>
            </w:pPr>
            <w:r w:rsidRPr="001F44A8">
              <w:rPr>
                <w:color w:val="000000" w:themeColor="text1"/>
              </w:rPr>
              <w:t>E. S. Burton, 24, male, farm laborer, born in SC</w:t>
            </w:r>
          </w:p>
          <w:p w14:paraId="3E4CA9DA" w14:textId="77777777" w:rsidR="00FD29BF" w:rsidRPr="001F44A8" w:rsidRDefault="00FD29BF" w:rsidP="00FD29BF">
            <w:pPr>
              <w:pStyle w:val="ListParagraph"/>
              <w:numPr>
                <w:ilvl w:val="0"/>
                <w:numId w:val="5"/>
              </w:numPr>
              <w:rPr>
                <w:color w:val="000000" w:themeColor="text1"/>
              </w:rPr>
            </w:pPr>
            <w:r w:rsidRPr="001F44A8">
              <w:rPr>
                <w:color w:val="000000" w:themeColor="text1"/>
              </w:rPr>
              <w:t>Sara J. Burton, 19, (probably E. S.’s wife), born in SC</w:t>
            </w:r>
          </w:p>
        </w:tc>
        <w:tc>
          <w:tcPr>
            <w:tcW w:w="3001" w:type="dxa"/>
            <w:shd w:val="clear" w:color="auto" w:fill="auto"/>
          </w:tcPr>
          <w:p w14:paraId="1E1CF07B" w14:textId="77777777" w:rsidR="006712C9" w:rsidRDefault="00681934">
            <w:r>
              <w:t>221</w:t>
            </w:r>
          </w:p>
        </w:tc>
      </w:tr>
      <w:tr w:rsidR="00E858B4" w14:paraId="71E7B8C9" w14:textId="77777777" w:rsidTr="00FD29BF">
        <w:tc>
          <w:tcPr>
            <w:tcW w:w="8365" w:type="dxa"/>
            <w:shd w:val="clear" w:color="auto" w:fill="auto"/>
          </w:tcPr>
          <w:p w14:paraId="28AF858A" w14:textId="77777777" w:rsidR="00E858B4" w:rsidRPr="001F44A8" w:rsidRDefault="00E858B4">
            <w:pPr>
              <w:rPr>
                <w:color w:val="000000" w:themeColor="text1"/>
              </w:rPr>
            </w:pPr>
            <w:r w:rsidRPr="001F44A8">
              <w:rPr>
                <w:color w:val="000000" w:themeColor="text1"/>
              </w:rPr>
              <w:lastRenderedPageBreak/>
              <w:t>1850 US Slave Schedules for Owen Sanders</w:t>
            </w:r>
            <w:r w:rsidR="00FD29BF" w:rsidRPr="001F44A8">
              <w:rPr>
                <w:color w:val="000000" w:themeColor="text1"/>
              </w:rPr>
              <w:t>, enumerated on October 20, 1850 for Beat 3, Leake County, MS, USA</w:t>
            </w:r>
          </w:p>
          <w:p w14:paraId="70A2C736" w14:textId="77777777" w:rsidR="00FD29BF" w:rsidRPr="001F44A8" w:rsidRDefault="00FD29BF">
            <w:pPr>
              <w:rPr>
                <w:color w:val="000000" w:themeColor="text1"/>
              </w:rPr>
            </w:pPr>
          </w:p>
          <w:p w14:paraId="2FC158C8" w14:textId="77777777" w:rsidR="00FD29BF" w:rsidRPr="001F44A8" w:rsidRDefault="00FD29BF" w:rsidP="00FD29BF">
            <w:pPr>
              <w:rPr>
                <w:color w:val="000000" w:themeColor="text1"/>
              </w:rPr>
            </w:pPr>
            <w:r w:rsidRPr="001F44A8">
              <w:rPr>
                <w:color w:val="000000" w:themeColor="text1"/>
              </w:rPr>
              <w:t>Owen owned 6 slaves</w:t>
            </w:r>
          </w:p>
          <w:p w14:paraId="2777B55E" w14:textId="77777777" w:rsidR="00FD29BF" w:rsidRPr="001F44A8" w:rsidRDefault="00FD29BF" w:rsidP="00FD29BF">
            <w:pPr>
              <w:rPr>
                <w:color w:val="000000" w:themeColor="text1"/>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15"/>
              <w:gridCol w:w="1016"/>
              <w:gridCol w:w="1016"/>
              <w:gridCol w:w="1016"/>
              <w:gridCol w:w="1014"/>
              <w:gridCol w:w="1014"/>
              <w:gridCol w:w="1014"/>
              <w:gridCol w:w="1014"/>
            </w:tblGrid>
            <w:tr w:rsidR="00FD29BF" w:rsidRPr="001F44A8" w14:paraId="6F269AE1" w14:textId="77777777" w:rsidTr="00602D6F">
              <w:tc>
                <w:tcPr>
                  <w:tcW w:w="1015" w:type="dxa"/>
                  <w:tcBorders>
                    <w:top w:val="double" w:sz="4" w:space="0" w:color="auto"/>
                    <w:bottom w:val="double" w:sz="4" w:space="0" w:color="auto"/>
                  </w:tcBorders>
                  <w:shd w:val="clear" w:color="auto" w:fill="BFBFBF" w:themeFill="background1" w:themeFillShade="BF"/>
                </w:tcPr>
                <w:p w14:paraId="3675A048" w14:textId="77777777" w:rsidR="00FD29BF" w:rsidRPr="001F44A8" w:rsidRDefault="00FD29BF" w:rsidP="00602D6F">
                  <w:pPr>
                    <w:jc w:val="center"/>
                    <w:rPr>
                      <w:rFonts w:eastAsia="Times New Roman" w:cs="Arial"/>
                      <w:b/>
                      <w:color w:val="000000" w:themeColor="text1"/>
                    </w:rPr>
                  </w:pPr>
                  <w:r w:rsidRPr="001F44A8">
                    <w:rPr>
                      <w:rFonts w:eastAsia="Times New Roman" w:cs="Arial"/>
                      <w:b/>
                      <w:color w:val="000000" w:themeColor="text1"/>
                    </w:rPr>
                    <w:t>Age</w:t>
                  </w:r>
                </w:p>
              </w:tc>
              <w:tc>
                <w:tcPr>
                  <w:tcW w:w="1016" w:type="dxa"/>
                  <w:tcBorders>
                    <w:top w:val="double" w:sz="4" w:space="0" w:color="auto"/>
                    <w:bottom w:val="double" w:sz="4" w:space="0" w:color="auto"/>
                  </w:tcBorders>
                  <w:shd w:val="clear" w:color="auto" w:fill="BFBFBF" w:themeFill="background1" w:themeFillShade="BF"/>
                </w:tcPr>
                <w:p w14:paraId="5992A86C" w14:textId="77777777" w:rsidR="00FD29BF" w:rsidRPr="001F44A8" w:rsidRDefault="00FD29BF" w:rsidP="00602D6F">
                  <w:pPr>
                    <w:jc w:val="center"/>
                    <w:rPr>
                      <w:rFonts w:eastAsia="Times New Roman" w:cs="Arial"/>
                      <w:b/>
                      <w:color w:val="000000" w:themeColor="text1"/>
                    </w:rPr>
                  </w:pPr>
                  <w:r w:rsidRPr="001F44A8">
                    <w:rPr>
                      <w:rFonts w:eastAsia="Times New Roman" w:cs="Arial"/>
                      <w:b/>
                      <w:color w:val="000000" w:themeColor="text1"/>
                    </w:rPr>
                    <w:t>Gender</w:t>
                  </w:r>
                </w:p>
              </w:tc>
              <w:tc>
                <w:tcPr>
                  <w:tcW w:w="1016" w:type="dxa"/>
                  <w:tcBorders>
                    <w:top w:val="double" w:sz="4" w:space="0" w:color="auto"/>
                    <w:bottom w:val="double" w:sz="4" w:space="0" w:color="auto"/>
                  </w:tcBorders>
                  <w:shd w:val="clear" w:color="auto" w:fill="BFBFBF" w:themeFill="background1" w:themeFillShade="BF"/>
                </w:tcPr>
                <w:p w14:paraId="6A540EE6" w14:textId="77777777" w:rsidR="00FD29BF" w:rsidRPr="001F44A8" w:rsidRDefault="00FD29BF" w:rsidP="00602D6F">
                  <w:pPr>
                    <w:jc w:val="center"/>
                    <w:rPr>
                      <w:rFonts w:eastAsia="Times New Roman" w:cs="Arial"/>
                      <w:b/>
                      <w:color w:val="000000" w:themeColor="text1"/>
                    </w:rPr>
                  </w:pPr>
                  <w:r w:rsidRPr="001F44A8">
                    <w:rPr>
                      <w:rFonts w:eastAsia="Times New Roman" w:cs="Arial"/>
                      <w:b/>
                      <w:color w:val="000000" w:themeColor="text1"/>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14:paraId="35CC7B53" w14:textId="77777777" w:rsidR="00FD29BF" w:rsidRPr="001F44A8" w:rsidRDefault="00FD29BF" w:rsidP="00602D6F">
                  <w:pPr>
                    <w:jc w:val="center"/>
                    <w:rPr>
                      <w:rFonts w:eastAsia="Times New Roman" w:cs="Arial"/>
                      <w:b/>
                      <w:color w:val="000000" w:themeColor="text1"/>
                    </w:rPr>
                  </w:pPr>
                  <w:r w:rsidRPr="001F44A8">
                    <w:rPr>
                      <w:rFonts w:eastAsia="Times New Roman" w:cs="Arial"/>
                      <w:b/>
                      <w:color w:val="000000" w:themeColor="text1"/>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14:paraId="00A3FCF7" w14:textId="77777777" w:rsidR="00FD29BF" w:rsidRPr="001F44A8" w:rsidRDefault="00FD29BF" w:rsidP="00602D6F">
                  <w:pPr>
                    <w:jc w:val="center"/>
                    <w:rPr>
                      <w:rFonts w:eastAsia="Times New Roman" w:cs="Arial"/>
                      <w:b/>
                      <w:color w:val="000000" w:themeColor="text1"/>
                    </w:rPr>
                  </w:pPr>
                  <w:r w:rsidRPr="001F44A8">
                    <w:rPr>
                      <w:rFonts w:eastAsia="Times New Roman" w:cs="Arial"/>
                      <w:b/>
                      <w:color w:val="000000" w:themeColor="text1"/>
                    </w:rPr>
                    <w:t>Age</w:t>
                  </w:r>
                </w:p>
              </w:tc>
              <w:tc>
                <w:tcPr>
                  <w:tcW w:w="1014" w:type="dxa"/>
                  <w:tcBorders>
                    <w:top w:val="double" w:sz="4" w:space="0" w:color="auto"/>
                    <w:bottom w:val="double" w:sz="4" w:space="0" w:color="auto"/>
                  </w:tcBorders>
                  <w:shd w:val="clear" w:color="auto" w:fill="BFBFBF" w:themeFill="background1" w:themeFillShade="BF"/>
                </w:tcPr>
                <w:p w14:paraId="2E2C5318" w14:textId="77777777" w:rsidR="00FD29BF" w:rsidRPr="001F44A8" w:rsidRDefault="00FD29BF" w:rsidP="00602D6F">
                  <w:pPr>
                    <w:jc w:val="center"/>
                    <w:rPr>
                      <w:rFonts w:eastAsia="Times New Roman" w:cs="Arial"/>
                      <w:b/>
                      <w:color w:val="000000" w:themeColor="text1"/>
                    </w:rPr>
                  </w:pPr>
                  <w:r w:rsidRPr="001F44A8">
                    <w:rPr>
                      <w:rFonts w:eastAsia="Times New Roman" w:cs="Arial"/>
                      <w:b/>
                      <w:color w:val="000000" w:themeColor="text1"/>
                    </w:rPr>
                    <w:t>Gender</w:t>
                  </w:r>
                </w:p>
              </w:tc>
              <w:tc>
                <w:tcPr>
                  <w:tcW w:w="1014" w:type="dxa"/>
                  <w:tcBorders>
                    <w:top w:val="double" w:sz="4" w:space="0" w:color="auto"/>
                    <w:bottom w:val="double" w:sz="4" w:space="0" w:color="auto"/>
                  </w:tcBorders>
                  <w:shd w:val="clear" w:color="auto" w:fill="BFBFBF" w:themeFill="background1" w:themeFillShade="BF"/>
                </w:tcPr>
                <w:p w14:paraId="757C7E82" w14:textId="77777777" w:rsidR="00FD29BF" w:rsidRPr="001F44A8" w:rsidRDefault="00FD29BF" w:rsidP="00602D6F">
                  <w:pPr>
                    <w:jc w:val="center"/>
                    <w:rPr>
                      <w:rFonts w:eastAsia="Times New Roman" w:cs="Arial"/>
                      <w:b/>
                      <w:color w:val="000000" w:themeColor="text1"/>
                    </w:rPr>
                  </w:pPr>
                  <w:r w:rsidRPr="001F44A8">
                    <w:rPr>
                      <w:rFonts w:eastAsia="Times New Roman" w:cs="Arial"/>
                      <w:b/>
                      <w:color w:val="000000" w:themeColor="text1"/>
                    </w:rPr>
                    <w:t>Color</w:t>
                  </w:r>
                </w:p>
              </w:tc>
              <w:tc>
                <w:tcPr>
                  <w:tcW w:w="1014" w:type="dxa"/>
                  <w:tcBorders>
                    <w:top w:val="double" w:sz="4" w:space="0" w:color="auto"/>
                    <w:bottom w:val="double" w:sz="4" w:space="0" w:color="auto"/>
                  </w:tcBorders>
                  <w:shd w:val="clear" w:color="auto" w:fill="BFBFBF" w:themeFill="background1" w:themeFillShade="BF"/>
                </w:tcPr>
                <w:p w14:paraId="440E2ECF" w14:textId="77777777" w:rsidR="00FD29BF" w:rsidRPr="001F44A8" w:rsidRDefault="00FD29BF" w:rsidP="00602D6F">
                  <w:pPr>
                    <w:jc w:val="center"/>
                    <w:rPr>
                      <w:rFonts w:eastAsia="Times New Roman" w:cs="Arial"/>
                      <w:b/>
                      <w:color w:val="000000" w:themeColor="text1"/>
                    </w:rPr>
                  </w:pPr>
                  <w:r w:rsidRPr="001F44A8">
                    <w:rPr>
                      <w:rFonts w:eastAsia="Times New Roman" w:cs="Arial"/>
                      <w:b/>
                      <w:color w:val="000000" w:themeColor="text1"/>
                    </w:rPr>
                    <w:t>Other</w:t>
                  </w:r>
                </w:p>
              </w:tc>
            </w:tr>
            <w:tr w:rsidR="00FD29BF" w:rsidRPr="001F44A8" w14:paraId="7B964AE3" w14:textId="77777777" w:rsidTr="00602D6F">
              <w:tc>
                <w:tcPr>
                  <w:tcW w:w="1015" w:type="dxa"/>
                  <w:tcBorders>
                    <w:top w:val="double" w:sz="4" w:space="0" w:color="auto"/>
                  </w:tcBorders>
                </w:tcPr>
                <w:p w14:paraId="3710A838" w14:textId="77777777" w:rsidR="00FD29BF" w:rsidRPr="001F44A8" w:rsidRDefault="00FD29BF" w:rsidP="00602D6F">
                  <w:pPr>
                    <w:jc w:val="center"/>
                    <w:rPr>
                      <w:rFonts w:eastAsia="Times New Roman" w:cs="Arial"/>
                      <w:color w:val="000000" w:themeColor="text1"/>
                    </w:rPr>
                  </w:pPr>
                  <w:r w:rsidRPr="001F44A8">
                    <w:rPr>
                      <w:rFonts w:eastAsia="Times New Roman" w:cs="Arial"/>
                      <w:color w:val="000000" w:themeColor="text1"/>
                    </w:rPr>
                    <w:t>34</w:t>
                  </w:r>
                </w:p>
              </w:tc>
              <w:tc>
                <w:tcPr>
                  <w:tcW w:w="1016" w:type="dxa"/>
                  <w:tcBorders>
                    <w:top w:val="double" w:sz="4" w:space="0" w:color="auto"/>
                  </w:tcBorders>
                </w:tcPr>
                <w:p w14:paraId="15123733"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F</w:t>
                  </w:r>
                </w:p>
              </w:tc>
              <w:tc>
                <w:tcPr>
                  <w:tcW w:w="1016" w:type="dxa"/>
                  <w:tcBorders>
                    <w:top w:val="double" w:sz="4" w:space="0" w:color="auto"/>
                  </w:tcBorders>
                </w:tcPr>
                <w:p w14:paraId="76DC649C"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B</w:t>
                  </w:r>
                </w:p>
              </w:tc>
              <w:tc>
                <w:tcPr>
                  <w:tcW w:w="1016" w:type="dxa"/>
                  <w:tcBorders>
                    <w:top w:val="double" w:sz="4" w:space="0" w:color="auto"/>
                    <w:right w:val="double" w:sz="4" w:space="0" w:color="auto"/>
                  </w:tcBorders>
                </w:tcPr>
                <w:p w14:paraId="000CA0A6" w14:textId="77777777" w:rsidR="00FD29BF" w:rsidRPr="001F44A8" w:rsidRDefault="00FD29BF" w:rsidP="00602D6F">
                  <w:pPr>
                    <w:jc w:val="center"/>
                    <w:rPr>
                      <w:rFonts w:eastAsia="Times New Roman" w:cs="Arial"/>
                      <w:color w:val="000000" w:themeColor="text1"/>
                    </w:rPr>
                  </w:pPr>
                </w:p>
              </w:tc>
              <w:tc>
                <w:tcPr>
                  <w:tcW w:w="1014" w:type="dxa"/>
                  <w:tcBorders>
                    <w:top w:val="double" w:sz="4" w:space="0" w:color="auto"/>
                    <w:left w:val="double" w:sz="4" w:space="0" w:color="auto"/>
                  </w:tcBorders>
                </w:tcPr>
                <w:p w14:paraId="7F7BAA09" w14:textId="77777777" w:rsidR="00FD29BF" w:rsidRPr="001F44A8" w:rsidRDefault="00FD29BF" w:rsidP="00602D6F">
                  <w:pPr>
                    <w:jc w:val="center"/>
                    <w:rPr>
                      <w:rFonts w:eastAsia="Times New Roman" w:cs="Arial"/>
                      <w:color w:val="000000" w:themeColor="text1"/>
                    </w:rPr>
                  </w:pPr>
                </w:p>
              </w:tc>
              <w:tc>
                <w:tcPr>
                  <w:tcW w:w="1014" w:type="dxa"/>
                  <w:tcBorders>
                    <w:top w:val="double" w:sz="4" w:space="0" w:color="auto"/>
                  </w:tcBorders>
                </w:tcPr>
                <w:p w14:paraId="46372224" w14:textId="77777777" w:rsidR="00FD29BF" w:rsidRPr="001F44A8" w:rsidRDefault="00FD29BF" w:rsidP="00602D6F">
                  <w:pPr>
                    <w:jc w:val="center"/>
                    <w:rPr>
                      <w:rFonts w:eastAsia="Times New Roman" w:cs="Arial"/>
                      <w:color w:val="000000" w:themeColor="text1"/>
                    </w:rPr>
                  </w:pPr>
                </w:p>
              </w:tc>
              <w:tc>
                <w:tcPr>
                  <w:tcW w:w="1014" w:type="dxa"/>
                  <w:tcBorders>
                    <w:top w:val="double" w:sz="4" w:space="0" w:color="auto"/>
                  </w:tcBorders>
                </w:tcPr>
                <w:p w14:paraId="4C25A4E8" w14:textId="77777777" w:rsidR="00FD29BF" w:rsidRPr="001F44A8" w:rsidRDefault="00FD29BF" w:rsidP="00602D6F">
                  <w:pPr>
                    <w:jc w:val="center"/>
                    <w:rPr>
                      <w:rFonts w:eastAsia="Times New Roman" w:cs="Arial"/>
                      <w:color w:val="000000" w:themeColor="text1"/>
                    </w:rPr>
                  </w:pPr>
                </w:p>
              </w:tc>
              <w:tc>
                <w:tcPr>
                  <w:tcW w:w="1014" w:type="dxa"/>
                  <w:tcBorders>
                    <w:top w:val="double" w:sz="4" w:space="0" w:color="auto"/>
                  </w:tcBorders>
                </w:tcPr>
                <w:p w14:paraId="5B342C59" w14:textId="77777777" w:rsidR="00FD29BF" w:rsidRPr="001F44A8" w:rsidRDefault="00FD29BF" w:rsidP="00602D6F">
                  <w:pPr>
                    <w:jc w:val="center"/>
                    <w:rPr>
                      <w:rFonts w:eastAsia="Times New Roman" w:cs="Arial"/>
                      <w:color w:val="000000" w:themeColor="text1"/>
                    </w:rPr>
                  </w:pPr>
                </w:p>
              </w:tc>
            </w:tr>
            <w:tr w:rsidR="00FD29BF" w:rsidRPr="001F44A8" w14:paraId="71958113" w14:textId="77777777" w:rsidTr="00602D6F">
              <w:tc>
                <w:tcPr>
                  <w:tcW w:w="1015" w:type="dxa"/>
                </w:tcPr>
                <w:p w14:paraId="4FC3F0A2" w14:textId="77777777" w:rsidR="00FD29BF" w:rsidRPr="001F44A8" w:rsidRDefault="00FD29BF" w:rsidP="00602D6F">
                  <w:pPr>
                    <w:jc w:val="center"/>
                    <w:rPr>
                      <w:rFonts w:eastAsia="Times New Roman" w:cs="Arial"/>
                      <w:color w:val="000000" w:themeColor="text1"/>
                    </w:rPr>
                  </w:pPr>
                  <w:r w:rsidRPr="001F44A8">
                    <w:rPr>
                      <w:rFonts w:eastAsia="Times New Roman" w:cs="Arial"/>
                      <w:color w:val="000000" w:themeColor="text1"/>
                    </w:rPr>
                    <w:t>11</w:t>
                  </w:r>
                </w:p>
              </w:tc>
              <w:tc>
                <w:tcPr>
                  <w:tcW w:w="1016" w:type="dxa"/>
                </w:tcPr>
                <w:p w14:paraId="2AF34E98"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F</w:t>
                  </w:r>
                </w:p>
              </w:tc>
              <w:tc>
                <w:tcPr>
                  <w:tcW w:w="1016" w:type="dxa"/>
                </w:tcPr>
                <w:p w14:paraId="531AEB98"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M</w:t>
                  </w:r>
                </w:p>
              </w:tc>
              <w:tc>
                <w:tcPr>
                  <w:tcW w:w="1016" w:type="dxa"/>
                  <w:tcBorders>
                    <w:right w:val="double" w:sz="4" w:space="0" w:color="auto"/>
                  </w:tcBorders>
                </w:tcPr>
                <w:p w14:paraId="4ACCFFE8" w14:textId="77777777" w:rsidR="00FD29BF" w:rsidRPr="001F44A8" w:rsidRDefault="00FD29BF" w:rsidP="00602D6F">
                  <w:pPr>
                    <w:jc w:val="center"/>
                    <w:rPr>
                      <w:rFonts w:eastAsia="Times New Roman" w:cs="Arial"/>
                      <w:color w:val="000000" w:themeColor="text1"/>
                    </w:rPr>
                  </w:pPr>
                </w:p>
              </w:tc>
              <w:tc>
                <w:tcPr>
                  <w:tcW w:w="1014" w:type="dxa"/>
                  <w:tcBorders>
                    <w:left w:val="double" w:sz="4" w:space="0" w:color="auto"/>
                  </w:tcBorders>
                </w:tcPr>
                <w:p w14:paraId="35825161" w14:textId="77777777" w:rsidR="00FD29BF" w:rsidRPr="001F44A8" w:rsidRDefault="00FD29BF" w:rsidP="00602D6F">
                  <w:pPr>
                    <w:jc w:val="center"/>
                    <w:rPr>
                      <w:rFonts w:eastAsia="Times New Roman" w:cs="Arial"/>
                      <w:color w:val="000000" w:themeColor="text1"/>
                    </w:rPr>
                  </w:pPr>
                </w:p>
              </w:tc>
              <w:tc>
                <w:tcPr>
                  <w:tcW w:w="1014" w:type="dxa"/>
                </w:tcPr>
                <w:p w14:paraId="6378D7DE" w14:textId="77777777" w:rsidR="00FD29BF" w:rsidRPr="001F44A8" w:rsidRDefault="00FD29BF" w:rsidP="00602D6F">
                  <w:pPr>
                    <w:jc w:val="center"/>
                    <w:rPr>
                      <w:rFonts w:eastAsia="Times New Roman" w:cs="Arial"/>
                      <w:color w:val="000000" w:themeColor="text1"/>
                    </w:rPr>
                  </w:pPr>
                </w:p>
              </w:tc>
              <w:tc>
                <w:tcPr>
                  <w:tcW w:w="1014" w:type="dxa"/>
                </w:tcPr>
                <w:p w14:paraId="2DFE537D" w14:textId="77777777" w:rsidR="00FD29BF" w:rsidRPr="001F44A8" w:rsidRDefault="00FD29BF" w:rsidP="00602D6F">
                  <w:pPr>
                    <w:jc w:val="center"/>
                    <w:rPr>
                      <w:rFonts w:eastAsia="Times New Roman" w:cs="Arial"/>
                      <w:color w:val="000000" w:themeColor="text1"/>
                    </w:rPr>
                  </w:pPr>
                </w:p>
              </w:tc>
              <w:tc>
                <w:tcPr>
                  <w:tcW w:w="1014" w:type="dxa"/>
                </w:tcPr>
                <w:p w14:paraId="10D5B536" w14:textId="77777777" w:rsidR="00FD29BF" w:rsidRPr="001F44A8" w:rsidRDefault="00FD29BF" w:rsidP="00602D6F">
                  <w:pPr>
                    <w:jc w:val="center"/>
                    <w:rPr>
                      <w:rFonts w:eastAsia="Times New Roman" w:cs="Arial"/>
                      <w:color w:val="000000" w:themeColor="text1"/>
                    </w:rPr>
                  </w:pPr>
                </w:p>
              </w:tc>
            </w:tr>
            <w:tr w:rsidR="00FD29BF" w:rsidRPr="001F44A8" w14:paraId="12333F6F" w14:textId="77777777" w:rsidTr="00602D6F">
              <w:tc>
                <w:tcPr>
                  <w:tcW w:w="1015" w:type="dxa"/>
                </w:tcPr>
                <w:p w14:paraId="0F85B968" w14:textId="77777777" w:rsidR="00FD29BF" w:rsidRPr="001F44A8" w:rsidRDefault="00FD29BF" w:rsidP="00602D6F">
                  <w:pPr>
                    <w:jc w:val="center"/>
                    <w:rPr>
                      <w:rFonts w:eastAsia="Times New Roman" w:cs="Arial"/>
                      <w:color w:val="000000" w:themeColor="text1"/>
                    </w:rPr>
                  </w:pPr>
                  <w:r w:rsidRPr="001F44A8">
                    <w:rPr>
                      <w:rFonts w:eastAsia="Times New Roman" w:cs="Arial"/>
                      <w:color w:val="000000" w:themeColor="text1"/>
                    </w:rPr>
                    <w:t>9</w:t>
                  </w:r>
                </w:p>
              </w:tc>
              <w:tc>
                <w:tcPr>
                  <w:tcW w:w="1016" w:type="dxa"/>
                </w:tcPr>
                <w:p w14:paraId="182675DE"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M</w:t>
                  </w:r>
                </w:p>
              </w:tc>
              <w:tc>
                <w:tcPr>
                  <w:tcW w:w="1016" w:type="dxa"/>
                </w:tcPr>
                <w:p w14:paraId="16848A23"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M</w:t>
                  </w:r>
                </w:p>
              </w:tc>
              <w:tc>
                <w:tcPr>
                  <w:tcW w:w="1016" w:type="dxa"/>
                  <w:tcBorders>
                    <w:right w:val="double" w:sz="4" w:space="0" w:color="auto"/>
                  </w:tcBorders>
                </w:tcPr>
                <w:p w14:paraId="75B414F0" w14:textId="77777777" w:rsidR="00FD29BF" w:rsidRPr="001F44A8" w:rsidRDefault="00FD29BF" w:rsidP="00602D6F">
                  <w:pPr>
                    <w:jc w:val="center"/>
                    <w:rPr>
                      <w:rFonts w:eastAsia="Times New Roman" w:cs="Arial"/>
                      <w:color w:val="000000" w:themeColor="text1"/>
                    </w:rPr>
                  </w:pPr>
                </w:p>
              </w:tc>
              <w:tc>
                <w:tcPr>
                  <w:tcW w:w="1014" w:type="dxa"/>
                  <w:tcBorders>
                    <w:left w:val="double" w:sz="4" w:space="0" w:color="auto"/>
                  </w:tcBorders>
                </w:tcPr>
                <w:p w14:paraId="18942C2F" w14:textId="77777777" w:rsidR="00FD29BF" w:rsidRPr="001F44A8" w:rsidRDefault="00FD29BF" w:rsidP="00602D6F">
                  <w:pPr>
                    <w:jc w:val="center"/>
                    <w:rPr>
                      <w:rFonts w:eastAsia="Times New Roman" w:cs="Arial"/>
                      <w:color w:val="000000" w:themeColor="text1"/>
                    </w:rPr>
                  </w:pPr>
                </w:p>
              </w:tc>
              <w:tc>
                <w:tcPr>
                  <w:tcW w:w="1014" w:type="dxa"/>
                </w:tcPr>
                <w:p w14:paraId="076FB742" w14:textId="77777777" w:rsidR="00FD29BF" w:rsidRPr="001F44A8" w:rsidRDefault="00FD29BF" w:rsidP="00602D6F">
                  <w:pPr>
                    <w:jc w:val="center"/>
                    <w:rPr>
                      <w:rFonts w:eastAsia="Times New Roman" w:cs="Arial"/>
                      <w:color w:val="000000" w:themeColor="text1"/>
                    </w:rPr>
                  </w:pPr>
                </w:p>
              </w:tc>
              <w:tc>
                <w:tcPr>
                  <w:tcW w:w="1014" w:type="dxa"/>
                </w:tcPr>
                <w:p w14:paraId="63D60A95" w14:textId="77777777" w:rsidR="00FD29BF" w:rsidRPr="001F44A8" w:rsidRDefault="00FD29BF" w:rsidP="00602D6F">
                  <w:pPr>
                    <w:jc w:val="center"/>
                    <w:rPr>
                      <w:rFonts w:eastAsia="Times New Roman" w:cs="Arial"/>
                      <w:color w:val="000000" w:themeColor="text1"/>
                    </w:rPr>
                  </w:pPr>
                </w:p>
              </w:tc>
              <w:tc>
                <w:tcPr>
                  <w:tcW w:w="1014" w:type="dxa"/>
                </w:tcPr>
                <w:p w14:paraId="2560EB65" w14:textId="77777777" w:rsidR="00FD29BF" w:rsidRPr="001F44A8" w:rsidRDefault="00FD29BF" w:rsidP="00602D6F">
                  <w:pPr>
                    <w:jc w:val="center"/>
                    <w:rPr>
                      <w:rFonts w:eastAsia="Times New Roman" w:cs="Arial"/>
                      <w:color w:val="000000" w:themeColor="text1"/>
                    </w:rPr>
                  </w:pPr>
                </w:p>
              </w:tc>
            </w:tr>
            <w:tr w:rsidR="00FD29BF" w:rsidRPr="001F44A8" w14:paraId="2DD082B6" w14:textId="77777777" w:rsidTr="00602D6F">
              <w:tc>
                <w:tcPr>
                  <w:tcW w:w="1015" w:type="dxa"/>
                </w:tcPr>
                <w:p w14:paraId="53155293" w14:textId="77777777" w:rsidR="00FD29BF" w:rsidRPr="001F44A8" w:rsidRDefault="00FD29BF" w:rsidP="00602D6F">
                  <w:pPr>
                    <w:jc w:val="center"/>
                    <w:rPr>
                      <w:rFonts w:eastAsia="Times New Roman" w:cs="Arial"/>
                      <w:color w:val="000000" w:themeColor="text1"/>
                    </w:rPr>
                  </w:pPr>
                  <w:r w:rsidRPr="001F44A8">
                    <w:rPr>
                      <w:rFonts w:eastAsia="Times New Roman" w:cs="Arial"/>
                      <w:color w:val="000000" w:themeColor="text1"/>
                    </w:rPr>
                    <w:t>6</w:t>
                  </w:r>
                </w:p>
              </w:tc>
              <w:tc>
                <w:tcPr>
                  <w:tcW w:w="1016" w:type="dxa"/>
                </w:tcPr>
                <w:p w14:paraId="740DB5A7"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F</w:t>
                  </w:r>
                </w:p>
              </w:tc>
              <w:tc>
                <w:tcPr>
                  <w:tcW w:w="1016" w:type="dxa"/>
                </w:tcPr>
                <w:p w14:paraId="4CFEC938"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M</w:t>
                  </w:r>
                </w:p>
              </w:tc>
              <w:tc>
                <w:tcPr>
                  <w:tcW w:w="1016" w:type="dxa"/>
                  <w:tcBorders>
                    <w:right w:val="double" w:sz="4" w:space="0" w:color="auto"/>
                  </w:tcBorders>
                </w:tcPr>
                <w:p w14:paraId="657A456E" w14:textId="77777777" w:rsidR="00FD29BF" w:rsidRPr="001F44A8" w:rsidRDefault="00FD29BF" w:rsidP="00602D6F">
                  <w:pPr>
                    <w:jc w:val="center"/>
                    <w:rPr>
                      <w:rFonts w:eastAsia="Times New Roman" w:cs="Arial"/>
                      <w:color w:val="000000" w:themeColor="text1"/>
                    </w:rPr>
                  </w:pPr>
                </w:p>
              </w:tc>
              <w:tc>
                <w:tcPr>
                  <w:tcW w:w="1014" w:type="dxa"/>
                  <w:tcBorders>
                    <w:left w:val="double" w:sz="4" w:space="0" w:color="auto"/>
                  </w:tcBorders>
                </w:tcPr>
                <w:p w14:paraId="1EC66FDE" w14:textId="77777777" w:rsidR="00FD29BF" w:rsidRPr="001F44A8" w:rsidRDefault="00FD29BF" w:rsidP="00602D6F">
                  <w:pPr>
                    <w:jc w:val="center"/>
                    <w:rPr>
                      <w:rFonts w:eastAsia="Times New Roman" w:cs="Arial"/>
                      <w:color w:val="000000" w:themeColor="text1"/>
                    </w:rPr>
                  </w:pPr>
                </w:p>
              </w:tc>
              <w:tc>
                <w:tcPr>
                  <w:tcW w:w="1014" w:type="dxa"/>
                </w:tcPr>
                <w:p w14:paraId="3DBE687F" w14:textId="77777777" w:rsidR="00FD29BF" w:rsidRPr="001F44A8" w:rsidRDefault="00FD29BF" w:rsidP="00602D6F">
                  <w:pPr>
                    <w:jc w:val="center"/>
                    <w:rPr>
                      <w:rFonts w:eastAsia="Times New Roman" w:cs="Arial"/>
                      <w:color w:val="000000" w:themeColor="text1"/>
                    </w:rPr>
                  </w:pPr>
                </w:p>
              </w:tc>
              <w:tc>
                <w:tcPr>
                  <w:tcW w:w="1014" w:type="dxa"/>
                </w:tcPr>
                <w:p w14:paraId="4CBBA99A" w14:textId="77777777" w:rsidR="00FD29BF" w:rsidRPr="001F44A8" w:rsidRDefault="00FD29BF" w:rsidP="00602D6F">
                  <w:pPr>
                    <w:jc w:val="center"/>
                    <w:rPr>
                      <w:rFonts w:eastAsia="Times New Roman" w:cs="Arial"/>
                      <w:color w:val="000000" w:themeColor="text1"/>
                    </w:rPr>
                  </w:pPr>
                </w:p>
              </w:tc>
              <w:tc>
                <w:tcPr>
                  <w:tcW w:w="1014" w:type="dxa"/>
                </w:tcPr>
                <w:p w14:paraId="56664E23" w14:textId="77777777" w:rsidR="00FD29BF" w:rsidRPr="001F44A8" w:rsidRDefault="00FD29BF" w:rsidP="00602D6F">
                  <w:pPr>
                    <w:jc w:val="center"/>
                    <w:rPr>
                      <w:rFonts w:eastAsia="Times New Roman" w:cs="Arial"/>
                      <w:color w:val="000000" w:themeColor="text1"/>
                    </w:rPr>
                  </w:pPr>
                </w:p>
              </w:tc>
            </w:tr>
            <w:tr w:rsidR="00FD29BF" w:rsidRPr="001F44A8" w14:paraId="451B5BC5" w14:textId="77777777" w:rsidTr="00602D6F">
              <w:tc>
                <w:tcPr>
                  <w:tcW w:w="1015" w:type="dxa"/>
                </w:tcPr>
                <w:p w14:paraId="33334C78" w14:textId="77777777" w:rsidR="00FD29BF" w:rsidRPr="001F44A8" w:rsidRDefault="00FD29BF" w:rsidP="00602D6F">
                  <w:pPr>
                    <w:jc w:val="center"/>
                    <w:rPr>
                      <w:rFonts w:eastAsia="Times New Roman" w:cs="Arial"/>
                      <w:color w:val="000000" w:themeColor="text1"/>
                    </w:rPr>
                  </w:pPr>
                  <w:r w:rsidRPr="001F44A8">
                    <w:rPr>
                      <w:rFonts w:eastAsia="Times New Roman" w:cs="Arial"/>
                      <w:color w:val="000000" w:themeColor="text1"/>
                    </w:rPr>
                    <w:t>4</w:t>
                  </w:r>
                </w:p>
              </w:tc>
              <w:tc>
                <w:tcPr>
                  <w:tcW w:w="1016" w:type="dxa"/>
                </w:tcPr>
                <w:p w14:paraId="520974F4"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F</w:t>
                  </w:r>
                </w:p>
              </w:tc>
              <w:tc>
                <w:tcPr>
                  <w:tcW w:w="1016" w:type="dxa"/>
                </w:tcPr>
                <w:p w14:paraId="4FD89AEB"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M</w:t>
                  </w:r>
                </w:p>
              </w:tc>
              <w:tc>
                <w:tcPr>
                  <w:tcW w:w="1016" w:type="dxa"/>
                  <w:tcBorders>
                    <w:right w:val="double" w:sz="4" w:space="0" w:color="auto"/>
                  </w:tcBorders>
                </w:tcPr>
                <w:p w14:paraId="43BC00E3" w14:textId="77777777" w:rsidR="00FD29BF" w:rsidRPr="001F44A8" w:rsidRDefault="00FD29BF" w:rsidP="00602D6F">
                  <w:pPr>
                    <w:jc w:val="center"/>
                    <w:rPr>
                      <w:rFonts w:eastAsia="Times New Roman" w:cs="Arial"/>
                      <w:color w:val="000000" w:themeColor="text1"/>
                    </w:rPr>
                  </w:pPr>
                </w:p>
              </w:tc>
              <w:tc>
                <w:tcPr>
                  <w:tcW w:w="1014" w:type="dxa"/>
                  <w:tcBorders>
                    <w:left w:val="double" w:sz="4" w:space="0" w:color="auto"/>
                  </w:tcBorders>
                </w:tcPr>
                <w:p w14:paraId="1E7AE44D" w14:textId="77777777" w:rsidR="00FD29BF" w:rsidRPr="001F44A8" w:rsidRDefault="00FD29BF" w:rsidP="00602D6F">
                  <w:pPr>
                    <w:jc w:val="center"/>
                    <w:rPr>
                      <w:rFonts w:eastAsia="Times New Roman" w:cs="Arial"/>
                      <w:color w:val="000000" w:themeColor="text1"/>
                    </w:rPr>
                  </w:pPr>
                </w:p>
              </w:tc>
              <w:tc>
                <w:tcPr>
                  <w:tcW w:w="1014" w:type="dxa"/>
                </w:tcPr>
                <w:p w14:paraId="6B951DA9" w14:textId="77777777" w:rsidR="00FD29BF" w:rsidRPr="001F44A8" w:rsidRDefault="00FD29BF" w:rsidP="00602D6F">
                  <w:pPr>
                    <w:jc w:val="center"/>
                    <w:rPr>
                      <w:rFonts w:eastAsia="Times New Roman" w:cs="Arial"/>
                      <w:color w:val="000000" w:themeColor="text1"/>
                    </w:rPr>
                  </w:pPr>
                </w:p>
              </w:tc>
              <w:tc>
                <w:tcPr>
                  <w:tcW w:w="1014" w:type="dxa"/>
                </w:tcPr>
                <w:p w14:paraId="529FC55E" w14:textId="77777777" w:rsidR="00FD29BF" w:rsidRPr="001F44A8" w:rsidRDefault="00FD29BF" w:rsidP="00602D6F">
                  <w:pPr>
                    <w:jc w:val="center"/>
                    <w:rPr>
                      <w:rFonts w:eastAsia="Times New Roman" w:cs="Arial"/>
                      <w:color w:val="000000" w:themeColor="text1"/>
                    </w:rPr>
                  </w:pPr>
                </w:p>
              </w:tc>
              <w:tc>
                <w:tcPr>
                  <w:tcW w:w="1014" w:type="dxa"/>
                </w:tcPr>
                <w:p w14:paraId="5663936B" w14:textId="77777777" w:rsidR="00FD29BF" w:rsidRPr="001F44A8" w:rsidRDefault="00FD29BF" w:rsidP="00602D6F">
                  <w:pPr>
                    <w:jc w:val="center"/>
                    <w:rPr>
                      <w:rFonts w:eastAsia="Times New Roman" w:cs="Arial"/>
                      <w:color w:val="000000" w:themeColor="text1"/>
                    </w:rPr>
                  </w:pPr>
                </w:p>
              </w:tc>
            </w:tr>
            <w:tr w:rsidR="00FD29BF" w:rsidRPr="001F44A8" w14:paraId="5B72E11E" w14:textId="77777777" w:rsidTr="00602D6F">
              <w:tc>
                <w:tcPr>
                  <w:tcW w:w="1015" w:type="dxa"/>
                </w:tcPr>
                <w:p w14:paraId="459C5D9F" w14:textId="77777777" w:rsidR="00FD29BF" w:rsidRPr="001F44A8" w:rsidRDefault="00FD29BF" w:rsidP="00602D6F">
                  <w:pPr>
                    <w:jc w:val="center"/>
                    <w:rPr>
                      <w:rFonts w:eastAsia="Times New Roman" w:cs="Arial"/>
                      <w:color w:val="000000" w:themeColor="text1"/>
                    </w:rPr>
                  </w:pPr>
                  <w:r w:rsidRPr="001F44A8">
                    <w:rPr>
                      <w:rFonts w:eastAsia="Times New Roman" w:cs="Arial"/>
                      <w:color w:val="000000" w:themeColor="text1"/>
                    </w:rPr>
                    <w:t>2</w:t>
                  </w:r>
                </w:p>
              </w:tc>
              <w:tc>
                <w:tcPr>
                  <w:tcW w:w="1016" w:type="dxa"/>
                </w:tcPr>
                <w:p w14:paraId="1AC07A6D"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F</w:t>
                  </w:r>
                </w:p>
              </w:tc>
              <w:tc>
                <w:tcPr>
                  <w:tcW w:w="1016" w:type="dxa"/>
                </w:tcPr>
                <w:p w14:paraId="65255D05" w14:textId="77777777" w:rsidR="00FD29BF" w:rsidRPr="001F44A8" w:rsidRDefault="00681934" w:rsidP="00602D6F">
                  <w:pPr>
                    <w:jc w:val="center"/>
                    <w:rPr>
                      <w:rFonts w:eastAsia="Times New Roman" w:cs="Arial"/>
                      <w:color w:val="000000" w:themeColor="text1"/>
                    </w:rPr>
                  </w:pPr>
                  <w:r w:rsidRPr="001F44A8">
                    <w:rPr>
                      <w:rFonts w:eastAsia="Times New Roman" w:cs="Arial"/>
                      <w:color w:val="000000" w:themeColor="text1"/>
                    </w:rPr>
                    <w:t>B</w:t>
                  </w:r>
                </w:p>
              </w:tc>
              <w:tc>
                <w:tcPr>
                  <w:tcW w:w="1016" w:type="dxa"/>
                  <w:tcBorders>
                    <w:bottom w:val="double" w:sz="4" w:space="0" w:color="auto"/>
                    <w:right w:val="double" w:sz="4" w:space="0" w:color="auto"/>
                  </w:tcBorders>
                </w:tcPr>
                <w:p w14:paraId="656E7636" w14:textId="77777777" w:rsidR="00FD29BF" w:rsidRPr="001F44A8" w:rsidRDefault="00FD29BF" w:rsidP="00602D6F">
                  <w:pPr>
                    <w:jc w:val="center"/>
                    <w:rPr>
                      <w:rFonts w:eastAsia="Times New Roman" w:cs="Arial"/>
                      <w:color w:val="000000" w:themeColor="text1"/>
                    </w:rPr>
                  </w:pPr>
                </w:p>
              </w:tc>
              <w:tc>
                <w:tcPr>
                  <w:tcW w:w="1014" w:type="dxa"/>
                  <w:tcBorders>
                    <w:left w:val="double" w:sz="4" w:space="0" w:color="auto"/>
                  </w:tcBorders>
                </w:tcPr>
                <w:p w14:paraId="59B9D6F3" w14:textId="77777777" w:rsidR="00FD29BF" w:rsidRPr="001F44A8" w:rsidRDefault="00FD29BF" w:rsidP="00602D6F">
                  <w:pPr>
                    <w:jc w:val="center"/>
                    <w:rPr>
                      <w:rFonts w:eastAsia="Times New Roman" w:cs="Arial"/>
                      <w:color w:val="000000" w:themeColor="text1"/>
                    </w:rPr>
                  </w:pPr>
                </w:p>
              </w:tc>
              <w:tc>
                <w:tcPr>
                  <w:tcW w:w="1014" w:type="dxa"/>
                </w:tcPr>
                <w:p w14:paraId="4978003E" w14:textId="77777777" w:rsidR="00FD29BF" w:rsidRPr="001F44A8" w:rsidRDefault="00FD29BF" w:rsidP="00602D6F">
                  <w:pPr>
                    <w:jc w:val="center"/>
                    <w:rPr>
                      <w:rFonts w:eastAsia="Times New Roman" w:cs="Arial"/>
                      <w:color w:val="000000" w:themeColor="text1"/>
                    </w:rPr>
                  </w:pPr>
                </w:p>
              </w:tc>
              <w:tc>
                <w:tcPr>
                  <w:tcW w:w="1014" w:type="dxa"/>
                </w:tcPr>
                <w:p w14:paraId="1BAE2DCE" w14:textId="77777777" w:rsidR="00FD29BF" w:rsidRPr="001F44A8" w:rsidRDefault="00FD29BF" w:rsidP="00602D6F">
                  <w:pPr>
                    <w:jc w:val="center"/>
                    <w:rPr>
                      <w:rFonts w:eastAsia="Times New Roman" w:cs="Arial"/>
                      <w:color w:val="000000" w:themeColor="text1"/>
                    </w:rPr>
                  </w:pPr>
                </w:p>
              </w:tc>
              <w:tc>
                <w:tcPr>
                  <w:tcW w:w="1014" w:type="dxa"/>
                </w:tcPr>
                <w:p w14:paraId="0420052A" w14:textId="77777777" w:rsidR="00FD29BF" w:rsidRPr="001F44A8" w:rsidRDefault="00FD29BF" w:rsidP="00602D6F">
                  <w:pPr>
                    <w:jc w:val="center"/>
                    <w:rPr>
                      <w:rFonts w:eastAsia="Times New Roman" w:cs="Arial"/>
                      <w:color w:val="000000" w:themeColor="text1"/>
                    </w:rPr>
                  </w:pPr>
                </w:p>
              </w:tc>
            </w:tr>
          </w:tbl>
          <w:p w14:paraId="613312F7" w14:textId="77777777" w:rsidR="00FD29BF" w:rsidRPr="001F44A8" w:rsidRDefault="00FD29BF">
            <w:pPr>
              <w:rPr>
                <w:color w:val="000000" w:themeColor="text1"/>
              </w:rPr>
            </w:pPr>
          </w:p>
          <w:p w14:paraId="7F6B6A1D" w14:textId="77777777" w:rsidR="00FD29BF" w:rsidRPr="001F44A8" w:rsidRDefault="00FD29BF">
            <w:pPr>
              <w:rPr>
                <w:color w:val="000000" w:themeColor="text1"/>
              </w:rPr>
            </w:pPr>
          </w:p>
        </w:tc>
        <w:tc>
          <w:tcPr>
            <w:tcW w:w="3001" w:type="dxa"/>
            <w:shd w:val="clear" w:color="auto" w:fill="auto"/>
          </w:tcPr>
          <w:p w14:paraId="56D2D950" w14:textId="77777777" w:rsidR="00E858B4" w:rsidRDefault="00681934">
            <w:r>
              <w:t>136</w:t>
            </w:r>
          </w:p>
        </w:tc>
      </w:tr>
      <w:tr w:rsidR="009F6AC9" w14:paraId="72D06F5C" w14:textId="77777777" w:rsidTr="002322F0">
        <w:tc>
          <w:tcPr>
            <w:tcW w:w="8365" w:type="dxa"/>
            <w:shd w:val="clear" w:color="auto" w:fill="auto"/>
          </w:tcPr>
          <w:p w14:paraId="61A8F858" w14:textId="77777777" w:rsidR="009F6AC9" w:rsidRPr="009852AC" w:rsidRDefault="009F6AC9">
            <w:pPr>
              <w:rPr>
                <w:b/>
                <w:bCs/>
              </w:rPr>
            </w:pPr>
            <w:r w:rsidRPr="009852AC">
              <w:rPr>
                <w:b/>
                <w:bCs/>
              </w:rPr>
              <w:t>1850 US Federal Census</w:t>
            </w:r>
            <w:r w:rsidR="002322F0" w:rsidRPr="009852AC">
              <w:rPr>
                <w:b/>
                <w:bCs/>
              </w:rPr>
              <w:t>, enumerated August 13, 1850 in Neshoba County, MS, USA</w:t>
            </w:r>
          </w:p>
          <w:p w14:paraId="2A4C3597" w14:textId="77777777" w:rsidR="002322F0" w:rsidRDefault="002322F0"/>
          <w:p w14:paraId="48B0B1BB" w14:textId="77777777" w:rsidR="002322F0" w:rsidRDefault="002322F0">
            <w:r>
              <w:t>In 1850, Francis was living with her parents – John Beckham (30) and Susan George (25) – i</w:t>
            </w:r>
            <w:r w:rsidR="00C94150">
              <w:t>n Neshoba County, MS. John is a</w:t>
            </w:r>
            <w:r>
              <w:t xml:space="preserve"> farmer who owns $120 worth of real estate.  He was born in GA and Susan was born in SC.  Living with John and Susan are:</w:t>
            </w:r>
          </w:p>
          <w:p w14:paraId="3D9F1E89" w14:textId="77777777" w:rsidR="002322F0" w:rsidRDefault="002322F0" w:rsidP="002322F0">
            <w:pPr>
              <w:pStyle w:val="ListParagraph"/>
              <w:numPr>
                <w:ilvl w:val="0"/>
                <w:numId w:val="9"/>
              </w:numPr>
            </w:pPr>
            <w:r>
              <w:t>Archibald, son, 9, born in AL</w:t>
            </w:r>
          </w:p>
          <w:p w14:paraId="1C63522D" w14:textId="77777777" w:rsidR="002322F0" w:rsidRDefault="002322F0" w:rsidP="002322F0">
            <w:pPr>
              <w:pStyle w:val="ListParagraph"/>
              <w:numPr>
                <w:ilvl w:val="0"/>
                <w:numId w:val="9"/>
              </w:numPr>
            </w:pPr>
            <w:r>
              <w:t>Thomas, son, 7, born in AL</w:t>
            </w:r>
          </w:p>
          <w:p w14:paraId="29544B1C" w14:textId="77777777" w:rsidR="002322F0" w:rsidRDefault="002322F0" w:rsidP="002322F0">
            <w:pPr>
              <w:pStyle w:val="ListParagraph"/>
              <w:numPr>
                <w:ilvl w:val="0"/>
                <w:numId w:val="9"/>
              </w:numPr>
            </w:pPr>
            <w:r>
              <w:t>John, son, 5, born in AL</w:t>
            </w:r>
          </w:p>
          <w:p w14:paraId="21D244F2" w14:textId="77777777" w:rsidR="002322F0" w:rsidRDefault="002322F0" w:rsidP="002322F0">
            <w:pPr>
              <w:pStyle w:val="ListParagraph"/>
              <w:numPr>
                <w:ilvl w:val="0"/>
                <w:numId w:val="9"/>
              </w:numPr>
            </w:pPr>
            <w:r>
              <w:t>Francis, daughter, 2, born in MS</w:t>
            </w:r>
          </w:p>
          <w:p w14:paraId="1AABAE3D" w14:textId="77777777" w:rsidR="002322F0" w:rsidRDefault="002322F0" w:rsidP="002322F0">
            <w:pPr>
              <w:pStyle w:val="ListParagraph"/>
              <w:numPr>
                <w:ilvl w:val="0"/>
                <w:numId w:val="9"/>
              </w:numPr>
            </w:pPr>
            <w:r>
              <w:t>Vincent Prouse, 75, born in Virginia, blind</w:t>
            </w:r>
          </w:p>
          <w:p w14:paraId="47482816" w14:textId="77777777" w:rsidR="002322F0" w:rsidRDefault="002322F0">
            <w:r>
              <w:t>I am not sure of Vincent Prouse’s relationship with the Beckhams.</w:t>
            </w:r>
          </w:p>
          <w:p w14:paraId="3636AA3C" w14:textId="77777777" w:rsidR="002322F0" w:rsidRDefault="002322F0"/>
        </w:tc>
        <w:tc>
          <w:tcPr>
            <w:tcW w:w="3001" w:type="dxa"/>
            <w:shd w:val="clear" w:color="auto" w:fill="auto"/>
          </w:tcPr>
          <w:p w14:paraId="6A2D9C42" w14:textId="77777777" w:rsidR="009F6AC9" w:rsidRDefault="002322F0">
            <w:r>
              <w:t>226</w:t>
            </w:r>
          </w:p>
        </w:tc>
      </w:tr>
      <w:tr w:rsidR="00A335BA" w14:paraId="0B71092D" w14:textId="77777777" w:rsidTr="00034D65">
        <w:tc>
          <w:tcPr>
            <w:tcW w:w="8365" w:type="dxa"/>
            <w:shd w:val="clear" w:color="auto" w:fill="auto"/>
          </w:tcPr>
          <w:p w14:paraId="414CFF07" w14:textId="77777777" w:rsidR="00A335BA" w:rsidRPr="009852AC" w:rsidRDefault="006712C9" w:rsidP="00034D65">
            <w:pPr>
              <w:rPr>
                <w:b/>
                <w:bCs/>
              </w:rPr>
            </w:pPr>
            <w:r w:rsidRPr="009852AC">
              <w:rPr>
                <w:b/>
                <w:bCs/>
              </w:rPr>
              <w:t>1860 US Federal Census</w:t>
            </w:r>
            <w:r w:rsidR="00034D65" w:rsidRPr="009852AC">
              <w:rPr>
                <w:b/>
                <w:bCs/>
              </w:rPr>
              <w:t>, enumerated August 14, 1860 in Leake County, MS, USA (nearest Post Office Carthage)</w:t>
            </w:r>
          </w:p>
          <w:p w14:paraId="41E08AE1" w14:textId="77777777" w:rsidR="00034D65" w:rsidRDefault="00034D65" w:rsidP="00034D65"/>
          <w:p w14:paraId="5E3CC3AF" w14:textId="77777777" w:rsidR="00034D65" w:rsidRDefault="00034D65" w:rsidP="00034D65">
            <w:r>
              <w:t>In 1860, Owen was living near Carthage, MS in Leake County.  He was 54 years old, and was a farmer who owned $9,000 of real estate and $11,000 of personal estate (lots of slaves, I know). He is listed as born in TN (which agrees with other information I have). He is married to Rachel Caroline Donald (48) who was born in SC, and they are accompanied by:</w:t>
            </w:r>
          </w:p>
          <w:p w14:paraId="5C2C0AA2" w14:textId="77777777" w:rsidR="00034D65" w:rsidRDefault="00034D65" w:rsidP="00034D65">
            <w:pPr>
              <w:pStyle w:val="ListParagraph"/>
              <w:numPr>
                <w:ilvl w:val="0"/>
                <w:numId w:val="4"/>
              </w:numPr>
            </w:pPr>
            <w:r>
              <w:t>Edward D., son, (23), born in MS</w:t>
            </w:r>
          </w:p>
          <w:p w14:paraId="20A0BE92" w14:textId="77777777" w:rsidR="00034D65" w:rsidRDefault="00034D65" w:rsidP="00034D65">
            <w:pPr>
              <w:pStyle w:val="ListParagraph"/>
              <w:numPr>
                <w:ilvl w:val="0"/>
                <w:numId w:val="4"/>
              </w:numPr>
            </w:pPr>
            <w:r>
              <w:t>Emily M., daughter (22), born in MS</w:t>
            </w:r>
          </w:p>
          <w:p w14:paraId="51BBB916" w14:textId="77777777" w:rsidR="00034D65" w:rsidRDefault="00034D65" w:rsidP="00034D65">
            <w:pPr>
              <w:pStyle w:val="ListParagraph"/>
              <w:numPr>
                <w:ilvl w:val="0"/>
                <w:numId w:val="4"/>
              </w:numPr>
            </w:pPr>
            <w:r>
              <w:t>Thomas J. D., son (20), born in MS</w:t>
            </w:r>
          </w:p>
          <w:p w14:paraId="29B856DD" w14:textId="77777777" w:rsidR="00034D65" w:rsidRDefault="00034D65" w:rsidP="00034D65">
            <w:pPr>
              <w:pStyle w:val="ListParagraph"/>
              <w:numPr>
                <w:ilvl w:val="0"/>
                <w:numId w:val="4"/>
              </w:numPr>
            </w:pPr>
            <w:r>
              <w:t>Laura F., daughter (18), born in MS</w:t>
            </w:r>
          </w:p>
          <w:p w14:paraId="1FE915E8" w14:textId="77777777" w:rsidR="00034D65" w:rsidRDefault="00034D65" w:rsidP="00034D65">
            <w:pPr>
              <w:pStyle w:val="ListParagraph"/>
              <w:numPr>
                <w:ilvl w:val="0"/>
                <w:numId w:val="4"/>
              </w:numPr>
            </w:pPr>
            <w:r>
              <w:t>Harriett S., daughter (16), born in MS</w:t>
            </w:r>
          </w:p>
          <w:p w14:paraId="4BFA32E8" w14:textId="77777777" w:rsidR="00034D65" w:rsidRDefault="00034D65" w:rsidP="00034D65">
            <w:pPr>
              <w:pStyle w:val="ListParagraph"/>
              <w:numPr>
                <w:ilvl w:val="0"/>
                <w:numId w:val="4"/>
              </w:numPr>
            </w:pPr>
            <w:r>
              <w:t>Robert P. A., son (14), born in MS</w:t>
            </w:r>
          </w:p>
          <w:p w14:paraId="587FCF03" w14:textId="77777777" w:rsidR="00034D65" w:rsidRDefault="00034D65" w:rsidP="00034D65">
            <w:pPr>
              <w:pStyle w:val="ListParagraph"/>
              <w:numPr>
                <w:ilvl w:val="0"/>
                <w:numId w:val="4"/>
              </w:numPr>
            </w:pPr>
            <w:r>
              <w:t>Ann E., daughter (12), born in MS</w:t>
            </w:r>
          </w:p>
          <w:p w14:paraId="3A359309" w14:textId="77777777" w:rsidR="00034D65" w:rsidRDefault="00034D65" w:rsidP="00034D65">
            <w:pPr>
              <w:pStyle w:val="ListParagraph"/>
              <w:numPr>
                <w:ilvl w:val="0"/>
                <w:numId w:val="4"/>
              </w:numPr>
            </w:pPr>
            <w:r>
              <w:t>Susan, daughter (6), born in MS</w:t>
            </w:r>
          </w:p>
          <w:p w14:paraId="34569E28" w14:textId="77777777" w:rsidR="00034D65" w:rsidRDefault="00034D65" w:rsidP="00034D65">
            <w:pPr>
              <w:pStyle w:val="ListParagraph"/>
              <w:numPr>
                <w:ilvl w:val="0"/>
                <w:numId w:val="4"/>
              </w:numPr>
            </w:pPr>
            <w:r>
              <w:t>Wesley Bagwell, farmer (28), with a personal estate of $176, born in AL</w:t>
            </w:r>
          </w:p>
          <w:p w14:paraId="79FE2EDB" w14:textId="77777777" w:rsidR="00034D65" w:rsidRDefault="00034D65" w:rsidP="00034D65">
            <w:r>
              <w:t>So, LOTS of kids!</w:t>
            </w:r>
          </w:p>
        </w:tc>
        <w:tc>
          <w:tcPr>
            <w:tcW w:w="3001" w:type="dxa"/>
            <w:shd w:val="clear" w:color="auto" w:fill="auto"/>
          </w:tcPr>
          <w:p w14:paraId="27588EF5" w14:textId="77777777" w:rsidR="00A335BA" w:rsidRDefault="002322F0">
            <w:r>
              <w:t>220</w:t>
            </w:r>
          </w:p>
        </w:tc>
      </w:tr>
      <w:tr w:rsidR="00E858B4" w14:paraId="02E1AC9D" w14:textId="77777777" w:rsidTr="009216C4">
        <w:tc>
          <w:tcPr>
            <w:tcW w:w="8365" w:type="dxa"/>
            <w:shd w:val="clear" w:color="auto" w:fill="auto"/>
          </w:tcPr>
          <w:p w14:paraId="0A79B15B" w14:textId="77777777" w:rsidR="00E858B4" w:rsidRPr="009852AC" w:rsidRDefault="00E858B4" w:rsidP="009216C4">
            <w:pPr>
              <w:rPr>
                <w:b/>
                <w:bCs/>
              </w:rPr>
            </w:pPr>
            <w:r w:rsidRPr="009852AC">
              <w:rPr>
                <w:b/>
                <w:bCs/>
              </w:rPr>
              <w:t>1860 US Slave Schedules</w:t>
            </w:r>
            <w:r w:rsidR="009216C4" w:rsidRPr="009852AC">
              <w:rPr>
                <w:b/>
                <w:bCs/>
              </w:rPr>
              <w:t xml:space="preserve"> for Owen Sanders (and one other), enumerated August 4, 1860 in Leake County, MS, USA</w:t>
            </w:r>
          </w:p>
          <w:p w14:paraId="7995B7C3" w14:textId="77777777" w:rsidR="009216C4" w:rsidRDefault="009216C4" w:rsidP="009216C4"/>
          <w:p w14:paraId="7FB7AD85" w14:textId="77777777" w:rsidR="009216C4" w:rsidRDefault="009216C4" w:rsidP="009216C4">
            <w:r>
              <w:t>Owen (and someone else) owned 10 slaves</w:t>
            </w:r>
          </w:p>
          <w:p w14:paraId="4488C6EB" w14:textId="77777777" w:rsidR="009216C4" w:rsidRDefault="009216C4" w:rsidP="009216C4"/>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15"/>
              <w:gridCol w:w="1016"/>
              <w:gridCol w:w="1016"/>
              <w:gridCol w:w="1016"/>
              <w:gridCol w:w="1014"/>
              <w:gridCol w:w="1014"/>
              <w:gridCol w:w="1014"/>
              <w:gridCol w:w="1014"/>
            </w:tblGrid>
            <w:tr w:rsidR="009216C4" w14:paraId="28543A9D" w14:textId="77777777" w:rsidTr="00602D6F">
              <w:tc>
                <w:tcPr>
                  <w:tcW w:w="1015" w:type="dxa"/>
                  <w:tcBorders>
                    <w:top w:val="double" w:sz="4" w:space="0" w:color="auto"/>
                    <w:bottom w:val="double" w:sz="4" w:space="0" w:color="auto"/>
                  </w:tcBorders>
                  <w:shd w:val="clear" w:color="auto" w:fill="BFBFBF" w:themeFill="background1" w:themeFillShade="BF"/>
                </w:tcPr>
                <w:p w14:paraId="4E440C19" w14:textId="77777777" w:rsidR="009216C4" w:rsidRPr="000D22B2" w:rsidRDefault="009216C4" w:rsidP="00602D6F">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14:paraId="2390F60C" w14:textId="77777777" w:rsidR="009216C4" w:rsidRPr="000D22B2" w:rsidRDefault="009216C4" w:rsidP="00602D6F">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14:paraId="0B3BF178" w14:textId="77777777" w:rsidR="009216C4" w:rsidRPr="000D22B2" w:rsidRDefault="009216C4" w:rsidP="00602D6F">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14:paraId="15AB4A89" w14:textId="77777777" w:rsidR="009216C4" w:rsidRPr="000D22B2" w:rsidRDefault="009216C4" w:rsidP="00602D6F">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14:paraId="67571740" w14:textId="77777777" w:rsidR="009216C4" w:rsidRPr="000D22B2" w:rsidRDefault="009216C4" w:rsidP="00602D6F">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14:paraId="1323D5E8" w14:textId="77777777" w:rsidR="009216C4" w:rsidRPr="000D22B2" w:rsidRDefault="009216C4" w:rsidP="00602D6F">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14:paraId="60D1EF15" w14:textId="77777777" w:rsidR="009216C4" w:rsidRPr="000D22B2" w:rsidRDefault="009216C4" w:rsidP="00602D6F">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14:paraId="70CDF59B" w14:textId="77777777" w:rsidR="009216C4" w:rsidRPr="000D22B2" w:rsidRDefault="009216C4" w:rsidP="00602D6F">
                  <w:pPr>
                    <w:jc w:val="center"/>
                    <w:rPr>
                      <w:rFonts w:eastAsia="Times New Roman" w:cs="Arial"/>
                      <w:b/>
                    </w:rPr>
                  </w:pPr>
                  <w:r w:rsidRPr="000D22B2">
                    <w:rPr>
                      <w:rFonts w:eastAsia="Times New Roman" w:cs="Arial"/>
                      <w:b/>
                    </w:rPr>
                    <w:t>Other</w:t>
                  </w:r>
                </w:p>
              </w:tc>
            </w:tr>
            <w:tr w:rsidR="009216C4" w14:paraId="70EBBEA3" w14:textId="77777777" w:rsidTr="00602D6F">
              <w:tc>
                <w:tcPr>
                  <w:tcW w:w="1015" w:type="dxa"/>
                  <w:tcBorders>
                    <w:top w:val="double" w:sz="4" w:space="0" w:color="auto"/>
                  </w:tcBorders>
                </w:tcPr>
                <w:p w14:paraId="425963E4" w14:textId="77777777" w:rsidR="009216C4" w:rsidRDefault="009216C4" w:rsidP="009216C4">
                  <w:pPr>
                    <w:jc w:val="center"/>
                    <w:rPr>
                      <w:rFonts w:eastAsia="Times New Roman" w:cs="Arial"/>
                    </w:rPr>
                  </w:pPr>
                  <w:r>
                    <w:rPr>
                      <w:rFonts w:eastAsia="Times New Roman" w:cs="Arial"/>
                    </w:rPr>
                    <w:lastRenderedPageBreak/>
                    <w:t>40</w:t>
                  </w:r>
                </w:p>
              </w:tc>
              <w:tc>
                <w:tcPr>
                  <w:tcW w:w="1016" w:type="dxa"/>
                  <w:tcBorders>
                    <w:top w:val="double" w:sz="4" w:space="0" w:color="auto"/>
                  </w:tcBorders>
                </w:tcPr>
                <w:p w14:paraId="7A59E6E9" w14:textId="77777777" w:rsidR="009216C4" w:rsidRDefault="009216C4" w:rsidP="009216C4">
                  <w:pPr>
                    <w:jc w:val="center"/>
                    <w:rPr>
                      <w:rFonts w:eastAsia="Times New Roman" w:cs="Arial"/>
                    </w:rPr>
                  </w:pPr>
                  <w:r>
                    <w:rPr>
                      <w:rFonts w:eastAsia="Times New Roman" w:cs="Arial"/>
                    </w:rPr>
                    <w:t>F</w:t>
                  </w:r>
                </w:p>
              </w:tc>
              <w:tc>
                <w:tcPr>
                  <w:tcW w:w="1016" w:type="dxa"/>
                  <w:tcBorders>
                    <w:top w:val="double" w:sz="4" w:space="0" w:color="auto"/>
                  </w:tcBorders>
                </w:tcPr>
                <w:p w14:paraId="65FC649D" w14:textId="77777777" w:rsidR="009216C4" w:rsidRDefault="009216C4" w:rsidP="009216C4">
                  <w:pPr>
                    <w:jc w:val="center"/>
                    <w:rPr>
                      <w:rFonts w:eastAsia="Times New Roman" w:cs="Arial"/>
                    </w:rPr>
                  </w:pPr>
                  <w:r>
                    <w:rPr>
                      <w:rFonts w:eastAsia="Times New Roman" w:cs="Arial"/>
                    </w:rPr>
                    <w:t>B</w:t>
                  </w:r>
                </w:p>
              </w:tc>
              <w:tc>
                <w:tcPr>
                  <w:tcW w:w="1016" w:type="dxa"/>
                  <w:tcBorders>
                    <w:top w:val="double" w:sz="4" w:space="0" w:color="auto"/>
                    <w:right w:val="double" w:sz="4" w:space="0" w:color="auto"/>
                  </w:tcBorders>
                </w:tcPr>
                <w:p w14:paraId="1EACD180" w14:textId="77777777" w:rsidR="009216C4" w:rsidRDefault="009216C4" w:rsidP="009216C4">
                  <w:pPr>
                    <w:jc w:val="center"/>
                    <w:rPr>
                      <w:rFonts w:eastAsia="Times New Roman" w:cs="Arial"/>
                    </w:rPr>
                  </w:pPr>
                </w:p>
              </w:tc>
              <w:tc>
                <w:tcPr>
                  <w:tcW w:w="1014" w:type="dxa"/>
                  <w:tcBorders>
                    <w:top w:val="double" w:sz="4" w:space="0" w:color="auto"/>
                    <w:left w:val="double" w:sz="4" w:space="0" w:color="auto"/>
                  </w:tcBorders>
                </w:tcPr>
                <w:p w14:paraId="66EDD5A4" w14:textId="77777777" w:rsidR="009216C4" w:rsidRDefault="009216C4" w:rsidP="009216C4">
                  <w:pPr>
                    <w:jc w:val="center"/>
                    <w:rPr>
                      <w:rFonts w:eastAsia="Times New Roman" w:cs="Arial"/>
                    </w:rPr>
                  </w:pPr>
                  <w:r>
                    <w:rPr>
                      <w:rFonts w:eastAsia="Times New Roman" w:cs="Arial"/>
                    </w:rPr>
                    <w:t>8</w:t>
                  </w:r>
                </w:p>
              </w:tc>
              <w:tc>
                <w:tcPr>
                  <w:tcW w:w="1014" w:type="dxa"/>
                  <w:tcBorders>
                    <w:top w:val="double" w:sz="4" w:space="0" w:color="auto"/>
                  </w:tcBorders>
                </w:tcPr>
                <w:p w14:paraId="4D29F2FB" w14:textId="77777777" w:rsidR="009216C4" w:rsidRDefault="009216C4" w:rsidP="009216C4">
                  <w:pPr>
                    <w:jc w:val="center"/>
                    <w:rPr>
                      <w:rFonts w:eastAsia="Times New Roman" w:cs="Arial"/>
                    </w:rPr>
                  </w:pPr>
                  <w:r>
                    <w:rPr>
                      <w:rFonts w:eastAsia="Times New Roman" w:cs="Arial"/>
                    </w:rPr>
                    <w:t>F</w:t>
                  </w:r>
                </w:p>
              </w:tc>
              <w:tc>
                <w:tcPr>
                  <w:tcW w:w="1014" w:type="dxa"/>
                  <w:tcBorders>
                    <w:top w:val="double" w:sz="4" w:space="0" w:color="auto"/>
                  </w:tcBorders>
                </w:tcPr>
                <w:p w14:paraId="5D5B716E" w14:textId="77777777" w:rsidR="009216C4" w:rsidRDefault="009216C4" w:rsidP="009216C4">
                  <w:pPr>
                    <w:jc w:val="center"/>
                    <w:rPr>
                      <w:rFonts w:eastAsia="Times New Roman" w:cs="Arial"/>
                    </w:rPr>
                  </w:pPr>
                  <w:r>
                    <w:rPr>
                      <w:rFonts w:eastAsia="Times New Roman" w:cs="Arial"/>
                    </w:rPr>
                    <w:t>B</w:t>
                  </w:r>
                </w:p>
              </w:tc>
              <w:tc>
                <w:tcPr>
                  <w:tcW w:w="1014" w:type="dxa"/>
                  <w:tcBorders>
                    <w:top w:val="double" w:sz="4" w:space="0" w:color="auto"/>
                  </w:tcBorders>
                </w:tcPr>
                <w:p w14:paraId="181B7888" w14:textId="77777777" w:rsidR="009216C4" w:rsidRDefault="009216C4" w:rsidP="009216C4">
                  <w:pPr>
                    <w:jc w:val="center"/>
                    <w:rPr>
                      <w:rFonts w:eastAsia="Times New Roman" w:cs="Arial"/>
                    </w:rPr>
                  </w:pPr>
                </w:p>
              </w:tc>
            </w:tr>
            <w:tr w:rsidR="009216C4" w14:paraId="3E04CE95" w14:textId="77777777" w:rsidTr="00602D6F">
              <w:tc>
                <w:tcPr>
                  <w:tcW w:w="1015" w:type="dxa"/>
                </w:tcPr>
                <w:p w14:paraId="1EFD6D20" w14:textId="77777777" w:rsidR="009216C4" w:rsidRDefault="009216C4" w:rsidP="009216C4">
                  <w:pPr>
                    <w:jc w:val="center"/>
                    <w:rPr>
                      <w:rFonts w:eastAsia="Times New Roman" w:cs="Arial"/>
                    </w:rPr>
                  </w:pPr>
                  <w:r>
                    <w:rPr>
                      <w:rFonts w:eastAsia="Times New Roman" w:cs="Arial"/>
                    </w:rPr>
                    <w:t>22</w:t>
                  </w:r>
                </w:p>
              </w:tc>
              <w:tc>
                <w:tcPr>
                  <w:tcW w:w="1016" w:type="dxa"/>
                </w:tcPr>
                <w:p w14:paraId="7B502C7A" w14:textId="77777777" w:rsidR="009216C4" w:rsidRDefault="009216C4" w:rsidP="009216C4">
                  <w:pPr>
                    <w:jc w:val="center"/>
                    <w:rPr>
                      <w:rFonts w:eastAsia="Times New Roman" w:cs="Arial"/>
                    </w:rPr>
                  </w:pPr>
                  <w:r>
                    <w:rPr>
                      <w:rFonts w:eastAsia="Times New Roman" w:cs="Arial"/>
                    </w:rPr>
                    <w:t>F</w:t>
                  </w:r>
                </w:p>
              </w:tc>
              <w:tc>
                <w:tcPr>
                  <w:tcW w:w="1016" w:type="dxa"/>
                </w:tcPr>
                <w:p w14:paraId="4DC74BF1" w14:textId="77777777" w:rsidR="009216C4" w:rsidRDefault="009216C4" w:rsidP="009216C4">
                  <w:pPr>
                    <w:jc w:val="center"/>
                    <w:rPr>
                      <w:rFonts w:eastAsia="Times New Roman" w:cs="Arial"/>
                    </w:rPr>
                  </w:pPr>
                  <w:r>
                    <w:rPr>
                      <w:rFonts w:eastAsia="Times New Roman" w:cs="Arial"/>
                    </w:rPr>
                    <w:t>M</w:t>
                  </w:r>
                </w:p>
              </w:tc>
              <w:tc>
                <w:tcPr>
                  <w:tcW w:w="1016" w:type="dxa"/>
                  <w:tcBorders>
                    <w:right w:val="double" w:sz="4" w:space="0" w:color="auto"/>
                  </w:tcBorders>
                </w:tcPr>
                <w:p w14:paraId="71B92DB2" w14:textId="77777777" w:rsidR="009216C4" w:rsidRDefault="009216C4" w:rsidP="009216C4">
                  <w:pPr>
                    <w:jc w:val="center"/>
                    <w:rPr>
                      <w:rFonts w:eastAsia="Times New Roman" w:cs="Arial"/>
                    </w:rPr>
                  </w:pPr>
                </w:p>
              </w:tc>
              <w:tc>
                <w:tcPr>
                  <w:tcW w:w="1014" w:type="dxa"/>
                  <w:tcBorders>
                    <w:left w:val="double" w:sz="4" w:space="0" w:color="auto"/>
                  </w:tcBorders>
                </w:tcPr>
                <w:p w14:paraId="681AFB00" w14:textId="77777777" w:rsidR="009216C4" w:rsidRDefault="009216C4" w:rsidP="009216C4">
                  <w:pPr>
                    <w:jc w:val="center"/>
                    <w:rPr>
                      <w:rFonts w:eastAsia="Times New Roman" w:cs="Arial"/>
                    </w:rPr>
                  </w:pPr>
                  <w:r>
                    <w:rPr>
                      <w:rFonts w:eastAsia="Times New Roman" w:cs="Arial"/>
                    </w:rPr>
                    <w:t>4</w:t>
                  </w:r>
                </w:p>
              </w:tc>
              <w:tc>
                <w:tcPr>
                  <w:tcW w:w="1014" w:type="dxa"/>
                </w:tcPr>
                <w:p w14:paraId="6E1C1A38" w14:textId="77777777" w:rsidR="009216C4" w:rsidRDefault="009216C4" w:rsidP="009216C4">
                  <w:pPr>
                    <w:jc w:val="center"/>
                    <w:rPr>
                      <w:rFonts w:eastAsia="Times New Roman" w:cs="Arial"/>
                    </w:rPr>
                  </w:pPr>
                  <w:r>
                    <w:rPr>
                      <w:rFonts w:eastAsia="Times New Roman" w:cs="Arial"/>
                    </w:rPr>
                    <w:t>F</w:t>
                  </w:r>
                </w:p>
              </w:tc>
              <w:tc>
                <w:tcPr>
                  <w:tcW w:w="1014" w:type="dxa"/>
                </w:tcPr>
                <w:p w14:paraId="4726D3C6" w14:textId="77777777" w:rsidR="009216C4" w:rsidRDefault="009216C4" w:rsidP="009216C4">
                  <w:pPr>
                    <w:jc w:val="center"/>
                    <w:rPr>
                      <w:rFonts w:eastAsia="Times New Roman" w:cs="Arial"/>
                    </w:rPr>
                  </w:pPr>
                  <w:r>
                    <w:rPr>
                      <w:rFonts w:eastAsia="Times New Roman" w:cs="Arial"/>
                    </w:rPr>
                    <w:t>B</w:t>
                  </w:r>
                </w:p>
              </w:tc>
              <w:tc>
                <w:tcPr>
                  <w:tcW w:w="1014" w:type="dxa"/>
                </w:tcPr>
                <w:p w14:paraId="37972F78" w14:textId="77777777" w:rsidR="009216C4" w:rsidRDefault="009216C4" w:rsidP="009216C4">
                  <w:pPr>
                    <w:jc w:val="center"/>
                    <w:rPr>
                      <w:rFonts w:eastAsia="Times New Roman" w:cs="Arial"/>
                    </w:rPr>
                  </w:pPr>
                </w:p>
              </w:tc>
            </w:tr>
            <w:tr w:rsidR="009216C4" w14:paraId="05E6E4F5" w14:textId="77777777" w:rsidTr="00602D6F">
              <w:tc>
                <w:tcPr>
                  <w:tcW w:w="1015" w:type="dxa"/>
                </w:tcPr>
                <w:p w14:paraId="5976089D" w14:textId="77777777" w:rsidR="009216C4" w:rsidRDefault="009216C4" w:rsidP="009216C4">
                  <w:pPr>
                    <w:jc w:val="center"/>
                    <w:rPr>
                      <w:rFonts w:eastAsia="Times New Roman" w:cs="Arial"/>
                    </w:rPr>
                  </w:pPr>
                  <w:r>
                    <w:rPr>
                      <w:rFonts w:eastAsia="Times New Roman" w:cs="Arial"/>
                    </w:rPr>
                    <w:t>19</w:t>
                  </w:r>
                </w:p>
              </w:tc>
              <w:tc>
                <w:tcPr>
                  <w:tcW w:w="1016" w:type="dxa"/>
                </w:tcPr>
                <w:p w14:paraId="20354AC0" w14:textId="77777777" w:rsidR="009216C4" w:rsidRDefault="009216C4" w:rsidP="009216C4">
                  <w:pPr>
                    <w:jc w:val="center"/>
                    <w:rPr>
                      <w:rFonts w:eastAsia="Times New Roman" w:cs="Arial"/>
                    </w:rPr>
                  </w:pPr>
                  <w:r>
                    <w:rPr>
                      <w:rFonts w:eastAsia="Times New Roman" w:cs="Arial"/>
                    </w:rPr>
                    <w:t>M</w:t>
                  </w:r>
                </w:p>
              </w:tc>
              <w:tc>
                <w:tcPr>
                  <w:tcW w:w="1016" w:type="dxa"/>
                </w:tcPr>
                <w:p w14:paraId="378167D1" w14:textId="77777777" w:rsidR="009216C4" w:rsidRDefault="009216C4" w:rsidP="009216C4">
                  <w:pPr>
                    <w:jc w:val="center"/>
                    <w:rPr>
                      <w:rFonts w:eastAsia="Times New Roman" w:cs="Arial"/>
                    </w:rPr>
                  </w:pPr>
                  <w:r>
                    <w:rPr>
                      <w:rFonts w:eastAsia="Times New Roman" w:cs="Arial"/>
                    </w:rPr>
                    <w:t>M</w:t>
                  </w:r>
                </w:p>
              </w:tc>
              <w:tc>
                <w:tcPr>
                  <w:tcW w:w="1016" w:type="dxa"/>
                  <w:tcBorders>
                    <w:right w:val="double" w:sz="4" w:space="0" w:color="auto"/>
                  </w:tcBorders>
                </w:tcPr>
                <w:p w14:paraId="7A787C03" w14:textId="77777777" w:rsidR="009216C4" w:rsidRDefault="009216C4" w:rsidP="009216C4">
                  <w:pPr>
                    <w:jc w:val="center"/>
                    <w:rPr>
                      <w:rFonts w:eastAsia="Times New Roman" w:cs="Arial"/>
                    </w:rPr>
                  </w:pPr>
                </w:p>
              </w:tc>
              <w:tc>
                <w:tcPr>
                  <w:tcW w:w="1014" w:type="dxa"/>
                  <w:tcBorders>
                    <w:left w:val="double" w:sz="4" w:space="0" w:color="auto"/>
                  </w:tcBorders>
                </w:tcPr>
                <w:p w14:paraId="7B3A7D0B" w14:textId="77777777" w:rsidR="009216C4" w:rsidRDefault="009216C4" w:rsidP="009216C4">
                  <w:pPr>
                    <w:jc w:val="center"/>
                    <w:rPr>
                      <w:rFonts w:eastAsia="Times New Roman" w:cs="Arial"/>
                    </w:rPr>
                  </w:pPr>
                  <w:r>
                    <w:rPr>
                      <w:rFonts w:eastAsia="Times New Roman" w:cs="Arial"/>
                    </w:rPr>
                    <w:t>9 mos.</w:t>
                  </w:r>
                </w:p>
              </w:tc>
              <w:tc>
                <w:tcPr>
                  <w:tcW w:w="1014" w:type="dxa"/>
                </w:tcPr>
                <w:p w14:paraId="0DDBF5E0" w14:textId="77777777" w:rsidR="009216C4" w:rsidRDefault="009216C4" w:rsidP="009216C4">
                  <w:pPr>
                    <w:jc w:val="center"/>
                    <w:rPr>
                      <w:rFonts w:eastAsia="Times New Roman" w:cs="Arial"/>
                    </w:rPr>
                  </w:pPr>
                  <w:r>
                    <w:rPr>
                      <w:rFonts w:eastAsia="Times New Roman" w:cs="Arial"/>
                    </w:rPr>
                    <w:t>M</w:t>
                  </w:r>
                </w:p>
              </w:tc>
              <w:tc>
                <w:tcPr>
                  <w:tcW w:w="1014" w:type="dxa"/>
                </w:tcPr>
                <w:p w14:paraId="4A7454FC" w14:textId="77777777" w:rsidR="009216C4" w:rsidRDefault="009216C4" w:rsidP="009216C4">
                  <w:pPr>
                    <w:jc w:val="center"/>
                    <w:rPr>
                      <w:rFonts w:eastAsia="Times New Roman" w:cs="Arial"/>
                    </w:rPr>
                  </w:pPr>
                  <w:r>
                    <w:rPr>
                      <w:rFonts w:eastAsia="Times New Roman" w:cs="Arial"/>
                    </w:rPr>
                    <w:t>B</w:t>
                  </w:r>
                </w:p>
              </w:tc>
              <w:tc>
                <w:tcPr>
                  <w:tcW w:w="1014" w:type="dxa"/>
                </w:tcPr>
                <w:p w14:paraId="6BED33BE" w14:textId="77777777" w:rsidR="009216C4" w:rsidRDefault="009216C4" w:rsidP="009216C4">
                  <w:pPr>
                    <w:jc w:val="center"/>
                    <w:rPr>
                      <w:rFonts w:eastAsia="Times New Roman" w:cs="Arial"/>
                    </w:rPr>
                  </w:pPr>
                </w:p>
              </w:tc>
            </w:tr>
            <w:tr w:rsidR="009216C4" w14:paraId="486CDD87" w14:textId="77777777" w:rsidTr="00602D6F">
              <w:tc>
                <w:tcPr>
                  <w:tcW w:w="1015" w:type="dxa"/>
                </w:tcPr>
                <w:p w14:paraId="05EA31E5" w14:textId="77777777" w:rsidR="009216C4" w:rsidRDefault="009216C4" w:rsidP="009216C4">
                  <w:pPr>
                    <w:jc w:val="center"/>
                    <w:rPr>
                      <w:rFonts w:eastAsia="Times New Roman" w:cs="Arial"/>
                    </w:rPr>
                  </w:pPr>
                  <w:r>
                    <w:rPr>
                      <w:rFonts w:eastAsia="Times New Roman" w:cs="Arial"/>
                    </w:rPr>
                    <w:t>16</w:t>
                  </w:r>
                </w:p>
              </w:tc>
              <w:tc>
                <w:tcPr>
                  <w:tcW w:w="1016" w:type="dxa"/>
                </w:tcPr>
                <w:p w14:paraId="0488DC16" w14:textId="77777777" w:rsidR="009216C4" w:rsidRDefault="009216C4" w:rsidP="009216C4">
                  <w:pPr>
                    <w:jc w:val="center"/>
                    <w:rPr>
                      <w:rFonts w:eastAsia="Times New Roman" w:cs="Arial"/>
                    </w:rPr>
                  </w:pPr>
                  <w:r>
                    <w:rPr>
                      <w:rFonts w:eastAsia="Times New Roman" w:cs="Arial"/>
                    </w:rPr>
                    <w:t>F</w:t>
                  </w:r>
                </w:p>
              </w:tc>
              <w:tc>
                <w:tcPr>
                  <w:tcW w:w="1016" w:type="dxa"/>
                </w:tcPr>
                <w:p w14:paraId="116FECD2" w14:textId="77777777" w:rsidR="009216C4" w:rsidRDefault="009216C4" w:rsidP="009216C4">
                  <w:pPr>
                    <w:jc w:val="center"/>
                    <w:rPr>
                      <w:rFonts w:eastAsia="Times New Roman" w:cs="Arial"/>
                    </w:rPr>
                  </w:pPr>
                  <w:r>
                    <w:rPr>
                      <w:rFonts w:eastAsia="Times New Roman" w:cs="Arial"/>
                    </w:rPr>
                    <w:t>M</w:t>
                  </w:r>
                </w:p>
              </w:tc>
              <w:tc>
                <w:tcPr>
                  <w:tcW w:w="1016" w:type="dxa"/>
                  <w:tcBorders>
                    <w:right w:val="double" w:sz="4" w:space="0" w:color="auto"/>
                  </w:tcBorders>
                </w:tcPr>
                <w:p w14:paraId="0DDCE9F1" w14:textId="77777777" w:rsidR="009216C4" w:rsidRDefault="009216C4" w:rsidP="009216C4">
                  <w:pPr>
                    <w:jc w:val="center"/>
                    <w:rPr>
                      <w:rFonts w:eastAsia="Times New Roman" w:cs="Arial"/>
                    </w:rPr>
                  </w:pPr>
                </w:p>
              </w:tc>
              <w:tc>
                <w:tcPr>
                  <w:tcW w:w="1014" w:type="dxa"/>
                  <w:tcBorders>
                    <w:left w:val="double" w:sz="4" w:space="0" w:color="auto"/>
                  </w:tcBorders>
                </w:tcPr>
                <w:p w14:paraId="6F07781F" w14:textId="77777777" w:rsidR="009216C4" w:rsidRDefault="009216C4" w:rsidP="009216C4">
                  <w:pPr>
                    <w:jc w:val="center"/>
                    <w:rPr>
                      <w:rFonts w:eastAsia="Times New Roman" w:cs="Arial"/>
                    </w:rPr>
                  </w:pPr>
                  <w:r>
                    <w:rPr>
                      <w:rFonts w:eastAsia="Times New Roman" w:cs="Arial"/>
                    </w:rPr>
                    <w:t>16</w:t>
                  </w:r>
                </w:p>
              </w:tc>
              <w:tc>
                <w:tcPr>
                  <w:tcW w:w="1014" w:type="dxa"/>
                </w:tcPr>
                <w:p w14:paraId="0C983899" w14:textId="77777777" w:rsidR="009216C4" w:rsidRDefault="009216C4" w:rsidP="009216C4">
                  <w:pPr>
                    <w:jc w:val="center"/>
                    <w:rPr>
                      <w:rFonts w:eastAsia="Times New Roman" w:cs="Arial"/>
                    </w:rPr>
                  </w:pPr>
                  <w:r>
                    <w:rPr>
                      <w:rFonts w:eastAsia="Times New Roman" w:cs="Arial"/>
                    </w:rPr>
                    <w:t>M</w:t>
                  </w:r>
                </w:p>
              </w:tc>
              <w:tc>
                <w:tcPr>
                  <w:tcW w:w="1014" w:type="dxa"/>
                </w:tcPr>
                <w:p w14:paraId="46BFF875" w14:textId="77777777" w:rsidR="009216C4" w:rsidRDefault="009216C4" w:rsidP="009216C4">
                  <w:pPr>
                    <w:jc w:val="center"/>
                    <w:rPr>
                      <w:rFonts w:eastAsia="Times New Roman" w:cs="Arial"/>
                    </w:rPr>
                  </w:pPr>
                  <w:r>
                    <w:rPr>
                      <w:rFonts w:eastAsia="Times New Roman" w:cs="Arial"/>
                    </w:rPr>
                    <w:t>B</w:t>
                  </w:r>
                </w:p>
              </w:tc>
              <w:tc>
                <w:tcPr>
                  <w:tcW w:w="1014" w:type="dxa"/>
                </w:tcPr>
                <w:p w14:paraId="4DAB8728" w14:textId="77777777" w:rsidR="009216C4" w:rsidRDefault="009216C4" w:rsidP="009216C4">
                  <w:pPr>
                    <w:jc w:val="center"/>
                    <w:rPr>
                      <w:rFonts w:eastAsia="Times New Roman" w:cs="Arial"/>
                    </w:rPr>
                  </w:pPr>
                </w:p>
              </w:tc>
            </w:tr>
            <w:tr w:rsidR="009216C4" w14:paraId="37B964AF" w14:textId="77777777" w:rsidTr="00602D6F">
              <w:tc>
                <w:tcPr>
                  <w:tcW w:w="1015" w:type="dxa"/>
                </w:tcPr>
                <w:p w14:paraId="137B4F46" w14:textId="77777777" w:rsidR="009216C4" w:rsidRDefault="009216C4" w:rsidP="009216C4">
                  <w:pPr>
                    <w:jc w:val="center"/>
                    <w:rPr>
                      <w:rFonts w:eastAsia="Times New Roman" w:cs="Arial"/>
                    </w:rPr>
                  </w:pPr>
                  <w:r>
                    <w:rPr>
                      <w:rFonts w:eastAsia="Times New Roman" w:cs="Arial"/>
                    </w:rPr>
                    <w:t>13</w:t>
                  </w:r>
                </w:p>
              </w:tc>
              <w:tc>
                <w:tcPr>
                  <w:tcW w:w="1016" w:type="dxa"/>
                </w:tcPr>
                <w:p w14:paraId="7C9CF1FD" w14:textId="77777777" w:rsidR="009216C4" w:rsidRDefault="009216C4" w:rsidP="009216C4">
                  <w:pPr>
                    <w:jc w:val="center"/>
                    <w:rPr>
                      <w:rFonts w:eastAsia="Times New Roman" w:cs="Arial"/>
                    </w:rPr>
                  </w:pPr>
                  <w:r>
                    <w:rPr>
                      <w:rFonts w:eastAsia="Times New Roman" w:cs="Arial"/>
                    </w:rPr>
                    <w:t>F</w:t>
                  </w:r>
                </w:p>
              </w:tc>
              <w:tc>
                <w:tcPr>
                  <w:tcW w:w="1016" w:type="dxa"/>
                </w:tcPr>
                <w:p w14:paraId="2BFC74A4" w14:textId="77777777" w:rsidR="009216C4" w:rsidRDefault="009216C4" w:rsidP="009216C4">
                  <w:pPr>
                    <w:jc w:val="center"/>
                    <w:rPr>
                      <w:rFonts w:eastAsia="Times New Roman" w:cs="Arial"/>
                    </w:rPr>
                  </w:pPr>
                  <w:r>
                    <w:rPr>
                      <w:rFonts w:eastAsia="Times New Roman" w:cs="Arial"/>
                    </w:rPr>
                    <w:t>M</w:t>
                  </w:r>
                </w:p>
              </w:tc>
              <w:tc>
                <w:tcPr>
                  <w:tcW w:w="1016" w:type="dxa"/>
                  <w:tcBorders>
                    <w:right w:val="double" w:sz="4" w:space="0" w:color="auto"/>
                  </w:tcBorders>
                </w:tcPr>
                <w:p w14:paraId="0F1389A1" w14:textId="77777777" w:rsidR="009216C4" w:rsidRDefault="009216C4" w:rsidP="009216C4">
                  <w:pPr>
                    <w:jc w:val="center"/>
                    <w:rPr>
                      <w:rFonts w:eastAsia="Times New Roman" w:cs="Arial"/>
                    </w:rPr>
                  </w:pPr>
                </w:p>
              </w:tc>
              <w:tc>
                <w:tcPr>
                  <w:tcW w:w="1014" w:type="dxa"/>
                  <w:tcBorders>
                    <w:left w:val="double" w:sz="4" w:space="0" w:color="auto"/>
                  </w:tcBorders>
                </w:tcPr>
                <w:p w14:paraId="7B9394FD" w14:textId="77777777" w:rsidR="009216C4" w:rsidRDefault="009216C4" w:rsidP="009216C4">
                  <w:pPr>
                    <w:jc w:val="center"/>
                    <w:rPr>
                      <w:rFonts w:eastAsia="Times New Roman" w:cs="Arial"/>
                    </w:rPr>
                  </w:pPr>
                </w:p>
              </w:tc>
              <w:tc>
                <w:tcPr>
                  <w:tcW w:w="1014" w:type="dxa"/>
                </w:tcPr>
                <w:p w14:paraId="67C7B441" w14:textId="77777777" w:rsidR="009216C4" w:rsidRDefault="009216C4" w:rsidP="009216C4">
                  <w:pPr>
                    <w:jc w:val="center"/>
                    <w:rPr>
                      <w:rFonts w:eastAsia="Times New Roman" w:cs="Arial"/>
                    </w:rPr>
                  </w:pPr>
                </w:p>
              </w:tc>
              <w:tc>
                <w:tcPr>
                  <w:tcW w:w="1014" w:type="dxa"/>
                </w:tcPr>
                <w:p w14:paraId="735B15AD" w14:textId="77777777" w:rsidR="009216C4" w:rsidRDefault="009216C4" w:rsidP="009216C4">
                  <w:pPr>
                    <w:jc w:val="center"/>
                    <w:rPr>
                      <w:rFonts w:eastAsia="Times New Roman" w:cs="Arial"/>
                    </w:rPr>
                  </w:pPr>
                </w:p>
              </w:tc>
              <w:tc>
                <w:tcPr>
                  <w:tcW w:w="1014" w:type="dxa"/>
                </w:tcPr>
                <w:p w14:paraId="085B758D" w14:textId="77777777" w:rsidR="009216C4" w:rsidRDefault="009216C4" w:rsidP="009216C4">
                  <w:pPr>
                    <w:jc w:val="center"/>
                    <w:rPr>
                      <w:rFonts w:eastAsia="Times New Roman" w:cs="Arial"/>
                    </w:rPr>
                  </w:pPr>
                </w:p>
              </w:tc>
            </w:tr>
            <w:tr w:rsidR="009216C4" w14:paraId="3848EB9E" w14:textId="77777777" w:rsidTr="00602D6F">
              <w:tc>
                <w:tcPr>
                  <w:tcW w:w="1015" w:type="dxa"/>
                </w:tcPr>
                <w:p w14:paraId="5E586BD5" w14:textId="77777777" w:rsidR="009216C4" w:rsidRDefault="009216C4" w:rsidP="009216C4">
                  <w:pPr>
                    <w:jc w:val="center"/>
                    <w:rPr>
                      <w:rFonts w:eastAsia="Times New Roman" w:cs="Arial"/>
                    </w:rPr>
                  </w:pPr>
                  <w:r>
                    <w:rPr>
                      <w:rFonts w:eastAsia="Times New Roman" w:cs="Arial"/>
                    </w:rPr>
                    <w:t>10</w:t>
                  </w:r>
                </w:p>
              </w:tc>
              <w:tc>
                <w:tcPr>
                  <w:tcW w:w="1016" w:type="dxa"/>
                </w:tcPr>
                <w:p w14:paraId="012DB78E" w14:textId="77777777" w:rsidR="009216C4" w:rsidRDefault="009216C4" w:rsidP="009216C4">
                  <w:pPr>
                    <w:jc w:val="center"/>
                    <w:rPr>
                      <w:rFonts w:eastAsia="Times New Roman" w:cs="Arial"/>
                    </w:rPr>
                  </w:pPr>
                  <w:r>
                    <w:rPr>
                      <w:rFonts w:eastAsia="Times New Roman" w:cs="Arial"/>
                    </w:rPr>
                    <w:t>F</w:t>
                  </w:r>
                </w:p>
              </w:tc>
              <w:tc>
                <w:tcPr>
                  <w:tcW w:w="1016" w:type="dxa"/>
                </w:tcPr>
                <w:p w14:paraId="51E768A6" w14:textId="77777777" w:rsidR="009216C4" w:rsidRDefault="009216C4" w:rsidP="009216C4">
                  <w:pPr>
                    <w:jc w:val="center"/>
                    <w:rPr>
                      <w:rFonts w:eastAsia="Times New Roman" w:cs="Arial"/>
                    </w:rPr>
                  </w:pPr>
                  <w:r>
                    <w:rPr>
                      <w:rFonts w:eastAsia="Times New Roman" w:cs="Arial"/>
                    </w:rPr>
                    <w:t>B</w:t>
                  </w:r>
                </w:p>
              </w:tc>
              <w:tc>
                <w:tcPr>
                  <w:tcW w:w="1016" w:type="dxa"/>
                  <w:tcBorders>
                    <w:bottom w:val="double" w:sz="4" w:space="0" w:color="auto"/>
                    <w:right w:val="double" w:sz="4" w:space="0" w:color="auto"/>
                  </w:tcBorders>
                </w:tcPr>
                <w:p w14:paraId="35A68CA3" w14:textId="77777777" w:rsidR="009216C4" w:rsidRDefault="009216C4" w:rsidP="009216C4">
                  <w:pPr>
                    <w:jc w:val="center"/>
                    <w:rPr>
                      <w:rFonts w:eastAsia="Times New Roman" w:cs="Arial"/>
                    </w:rPr>
                  </w:pPr>
                </w:p>
              </w:tc>
              <w:tc>
                <w:tcPr>
                  <w:tcW w:w="1014" w:type="dxa"/>
                  <w:tcBorders>
                    <w:left w:val="double" w:sz="4" w:space="0" w:color="auto"/>
                  </w:tcBorders>
                </w:tcPr>
                <w:p w14:paraId="516E1079" w14:textId="77777777" w:rsidR="009216C4" w:rsidRDefault="009216C4" w:rsidP="009216C4">
                  <w:pPr>
                    <w:jc w:val="center"/>
                    <w:rPr>
                      <w:rFonts w:eastAsia="Times New Roman" w:cs="Arial"/>
                    </w:rPr>
                  </w:pPr>
                </w:p>
              </w:tc>
              <w:tc>
                <w:tcPr>
                  <w:tcW w:w="1014" w:type="dxa"/>
                </w:tcPr>
                <w:p w14:paraId="067AC1D6" w14:textId="77777777" w:rsidR="009216C4" w:rsidRDefault="009216C4" w:rsidP="009216C4">
                  <w:pPr>
                    <w:jc w:val="center"/>
                    <w:rPr>
                      <w:rFonts w:eastAsia="Times New Roman" w:cs="Arial"/>
                    </w:rPr>
                  </w:pPr>
                </w:p>
              </w:tc>
              <w:tc>
                <w:tcPr>
                  <w:tcW w:w="1014" w:type="dxa"/>
                </w:tcPr>
                <w:p w14:paraId="2E6AD3FC" w14:textId="77777777" w:rsidR="009216C4" w:rsidRDefault="009216C4" w:rsidP="009216C4">
                  <w:pPr>
                    <w:jc w:val="center"/>
                    <w:rPr>
                      <w:rFonts w:eastAsia="Times New Roman" w:cs="Arial"/>
                    </w:rPr>
                  </w:pPr>
                </w:p>
              </w:tc>
              <w:tc>
                <w:tcPr>
                  <w:tcW w:w="1014" w:type="dxa"/>
                </w:tcPr>
                <w:p w14:paraId="53532896" w14:textId="77777777" w:rsidR="009216C4" w:rsidRDefault="009216C4" w:rsidP="009216C4">
                  <w:pPr>
                    <w:jc w:val="center"/>
                    <w:rPr>
                      <w:rFonts w:eastAsia="Times New Roman" w:cs="Arial"/>
                    </w:rPr>
                  </w:pPr>
                </w:p>
              </w:tc>
            </w:tr>
          </w:tbl>
          <w:p w14:paraId="6083E02B" w14:textId="77777777" w:rsidR="009216C4" w:rsidRDefault="009216C4" w:rsidP="009216C4"/>
          <w:p w14:paraId="3E3BAE4F" w14:textId="77777777" w:rsidR="009216C4" w:rsidRDefault="009216C4" w:rsidP="009216C4">
            <w:r>
              <w:t>All of these slaves live in 2 slave houses.</w:t>
            </w:r>
          </w:p>
          <w:p w14:paraId="129ADAA1" w14:textId="77777777" w:rsidR="009216C4" w:rsidRDefault="009216C4" w:rsidP="009216C4"/>
        </w:tc>
        <w:tc>
          <w:tcPr>
            <w:tcW w:w="3001" w:type="dxa"/>
            <w:shd w:val="clear" w:color="auto" w:fill="auto"/>
          </w:tcPr>
          <w:p w14:paraId="59C2025E" w14:textId="77777777" w:rsidR="00E858B4" w:rsidRDefault="009216C4">
            <w:r>
              <w:lastRenderedPageBreak/>
              <w:t>135</w:t>
            </w:r>
          </w:p>
        </w:tc>
      </w:tr>
      <w:tr w:rsidR="009F6AC9" w14:paraId="5AD4C078" w14:textId="77777777" w:rsidTr="00F83F71">
        <w:tc>
          <w:tcPr>
            <w:tcW w:w="8365" w:type="dxa"/>
            <w:shd w:val="clear" w:color="auto" w:fill="auto"/>
          </w:tcPr>
          <w:p w14:paraId="26A7BC0F" w14:textId="77777777" w:rsidR="009F6AC9" w:rsidRPr="009852AC" w:rsidRDefault="009F6AC9">
            <w:pPr>
              <w:rPr>
                <w:b/>
                <w:bCs/>
              </w:rPr>
            </w:pPr>
            <w:r w:rsidRPr="009852AC">
              <w:rPr>
                <w:b/>
                <w:bCs/>
              </w:rPr>
              <w:t>1860 US Federal Census</w:t>
            </w:r>
            <w:r w:rsidR="00F83F71" w:rsidRPr="009852AC">
              <w:rPr>
                <w:b/>
                <w:bCs/>
              </w:rPr>
              <w:t>, enumerated August 17, 1860 in Township 12, Range 12 in Neshoba County, MS, USA (nearest post office Philadelphia)</w:t>
            </w:r>
          </w:p>
          <w:p w14:paraId="0BE647B3" w14:textId="77777777" w:rsidR="00F83F71" w:rsidRDefault="00F83F71"/>
          <w:p w14:paraId="1C5943A5" w14:textId="77777777" w:rsidR="00F83F71" w:rsidRDefault="00F83F71">
            <w:r>
              <w:t>In 1860, Fannie (Francis) was 11 years old and living with her parents – John Beckham (47) and Susan George (36) near Philadelphia, MS.  John is a farmer who owns $250 of real estate and has a personal estate worth $60 (not much).  He was born in GA and Susan was born in SC. Living with John and Susan are:</w:t>
            </w:r>
          </w:p>
          <w:p w14:paraId="2784CB76" w14:textId="77777777" w:rsidR="00F83F71" w:rsidRDefault="00F83F71" w:rsidP="00F83F71">
            <w:pPr>
              <w:pStyle w:val="ListParagraph"/>
              <w:numPr>
                <w:ilvl w:val="0"/>
                <w:numId w:val="7"/>
              </w:numPr>
            </w:pPr>
            <w:r>
              <w:t>Archie V., son, 17, born in AL, working as a farmer</w:t>
            </w:r>
          </w:p>
          <w:p w14:paraId="2C7E4263" w14:textId="77777777" w:rsidR="00F83F71" w:rsidRDefault="00F83F71" w:rsidP="00F83F71">
            <w:pPr>
              <w:pStyle w:val="ListParagraph"/>
              <w:numPr>
                <w:ilvl w:val="0"/>
                <w:numId w:val="7"/>
              </w:numPr>
            </w:pPr>
            <w:r>
              <w:t>Thomas A., son, 16, born in AL, working as a farmer</w:t>
            </w:r>
          </w:p>
          <w:p w14:paraId="02C5A59D" w14:textId="77777777" w:rsidR="00F83F71" w:rsidRDefault="00F83F71" w:rsidP="00F83F71">
            <w:pPr>
              <w:pStyle w:val="ListParagraph"/>
              <w:numPr>
                <w:ilvl w:val="0"/>
                <w:numId w:val="7"/>
              </w:numPr>
            </w:pPr>
            <w:r>
              <w:t>John, son, 14, born in AL</w:t>
            </w:r>
          </w:p>
          <w:p w14:paraId="736F1CBF" w14:textId="77777777" w:rsidR="00F83F71" w:rsidRDefault="00F83F71" w:rsidP="00F83F71">
            <w:pPr>
              <w:pStyle w:val="ListParagraph"/>
              <w:numPr>
                <w:ilvl w:val="0"/>
                <w:numId w:val="7"/>
              </w:numPr>
            </w:pPr>
            <w:r>
              <w:t>Francis J., daughter, 11, born in MS</w:t>
            </w:r>
          </w:p>
          <w:p w14:paraId="08AECBBF" w14:textId="77777777" w:rsidR="00F83F71" w:rsidRDefault="00F83F71" w:rsidP="00F83F71">
            <w:pPr>
              <w:pStyle w:val="ListParagraph"/>
              <w:numPr>
                <w:ilvl w:val="0"/>
                <w:numId w:val="7"/>
              </w:numPr>
            </w:pPr>
            <w:r>
              <w:t>Charles C., son, 9, born in MS</w:t>
            </w:r>
          </w:p>
          <w:p w14:paraId="34CB0846" w14:textId="77777777" w:rsidR="00F83F71" w:rsidRDefault="00F83F71" w:rsidP="00F83F71">
            <w:pPr>
              <w:pStyle w:val="ListParagraph"/>
              <w:numPr>
                <w:ilvl w:val="0"/>
                <w:numId w:val="7"/>
              </w:numPr>
            </w:pPr>
            <w:r>
              <w:t>Ann E., daughter, 7, born in MS</w:t>
            </w:r>
          </w:p>
          <w:p w14:paraId="6C092D82" w14:textId="77777777" w:rsidR="00F83F71" w:rsidRDefault="00F83F71" w:rsidP="00F83F71">
            <w:pPr>
              <w:pStyle w:val="ListParagraph"/>
              <w:numPr>
                <w:ilvl w:val="0"/>
                <w:numId w:val="7"/>
              </w:numPr>
            </w:pPr>
            <w:r>
              <w:t>Susan, daughter, 5, born in MS</w:t>
            </w:r>
          </w:p>
          <w:p w14:paraId="3723CA64" w14:textId="77777777" w:rsidR="00F83F71" w:rsidRDefault="00F83F71" w:rsidP="00F83F71">
            <w:pPr>
              <w:pStyle w:val="ListParagraph"/>
              <w:numPr>
                <w:ilvl w:val="0"/>
                <w:numId w:val="7"/>
              </w:numPr>
            </w:pPr>
            <w:r>
              <w:t>Permetia (Permelia?), daughter, 1, born in MS</w:t>
            </w:r>
          </w:p>
          <w:p w14:paraId="73182309" w14:textId="77777777" w:rsidR="00F83F71" w:rsidRDefault="00F83F71"/>
        </w:tc>
        <w:tc>
          <w:tcPr>
            <w:tcW w:w="3001" w:type="dxa"/>
            <w:shd w:val="clear" w:color="auto" w:fill="auto"/>
          </w:tcPr>
          <w:p w14:paraId="0004FFC4" w14:textId="77777777" w:rsidR="009F6AC9" w:rsidRDefault="00F83F71">
            <w:r>
              <w:t>225</w:t>
            </w:r>
          </w:p>
        </w:tc>
      </w:tr>
      <w:tr w:rsidR="008D3CCB" w:rsidRPr="008D3CCB" w14:paraId="0FD591F1" w14:textId="77777777" w:rsidTr="00B32AE6">
        <w:tc>
          <w:tcPr>
            <w:tcW w:w="8365" w:type="dxa"/>
            <w:shd w:val="clear" w:color="auto" w:fill="auto"/>
          </w:tcPr>
          <w:p w14:paraId="56951C10" w14:textId="77777777" w:rsidR="00FF64C2" w:rsidRPr="008D3CCB" w:rsidRDefault="00FF64C2" w:rsidP="00B32AE6">
            <w:pPr>
              <w:rPr>
                <w:color w:val="00B0F0"/>
              </w:rPr>
            </w:pPr>
            <w:r w:rsidRPr="008D3CCB">
              <w:rPr>
                <w:b/>
                <w:bCs/>
                <w:color w:val="00B0F0"/>
              </w:rPr>
              <w:t>Civil War Service for Owen Sanders</w:t>
            </w:r>
          </w:p>
          <w:p w14:paraId="2A6C38F3" w14:textId="77777777" w:rsidR="00FF64C2" w:rsidRPr="008D3CCB" w:rsidRDefault="00FF64C2" w:rsidP="00B32AE6">
            <w:pPr>
              <w:rPr>
                <w:color w:val="00B0F0"/>
              </w:rPr>
            </w:pPr>
          </w:p>
          <w:p w14:paraId="528845B6" w14:textId="6087B2EE" w:rsidR="00065038" w:rsidRPr="008D3CCB" w:rsidRDefault="00FF64C2" w:rsidP="00B32AE6">
            <w:pPr>
              <w:rPr>
                <w:color w:val="00B0F0"/>
              </w:rPr>
            </w:pPr>
            <w:bookmarkStart w:id="0" w:name="_Hlk167715305"/>
            <w:r w:rsidRPr="008D3CCB">
              <w:rPr>
                <w:color w:val="00B0F0"/>
              </w:rPr>
              <w:t xml:space="preserve">According to Owen’s gravestone, he served in Nash’s Company, Leake Rangers. </w:t>
            </w:r>
            <w:r w:rsidR="003E38E3">
              <w:rPr>
                <w:color w:val="00B0F0"/>
              </w:rPr>
              <w:t>I can’t find any information on Nash’s Company in s</w:t>
            </w:r>
            <w:r w:rsidR="00076093" w:rsidRPr="008D3CCB">
              <w:rPr>
                <w:color w:val="00B0F0"/>
              </w:rPr>
              <w:t xml:space="preserve">everal websites that normally collate information for Civil War military service (the </w:t>
            </w:r>
            <w:hyperlink r:id="rId22" w:history="1">
              <w:r w:rsidR="00076093" w:rsidRPr="008D3CCB">
                <w:rPr>
                  <w:rStyle w:val="Hyperlink"/>
                  <w:color w:val="00B0F0"/>
                </w:rPr>
                <w:t>National Park Service</w:t>
              </w:r>
            </w:hyperlink>
            <w:r w:rsidR="00076093" w:rsidRPr="008D3CCB">
              <w:rPr>
                <w:color w:val="00B0F0"/>
              </w:rPr>
              <w:t xml:space="preserve">, </w:t>
            </w:r>
            <w:hyperlink r:id="rId23" w:history="1">
              <w:r w:rsidR="00D8633C" w:rsidRPr="008D3CCB">
                <w:rPr>
                  <w:rStyle w:val="Hyperlink"/>
                  <w:color w:val="00B0F0"/>
                </w:rPr>
                <w:t>Family Search’s Military History pages</w:t>
              </w:r>
            </w:hyperlink>
            <w:r w:rsidR="00D8633C" w:rsidRPr="008D3CCB">
              <w:rPr>
                <w:color w:val="00B0F0"/>
              </w:rPr>
              <w:t xml:space="preserve">, Joseph H. Crute’s “Units of the Confederate States Army”, Marcus J. Wright's “List of Field Officers, Regiments, and Battalions in the Confederate States Army, 1861-1865”. </w:t>
            </w:r>
            <w:r w:rsidRPr="008D3CCB">
              <w:rPr>
                <w:color w:val="00B0F0"/>
              </w:rPr>
              <w:t xml:space="preserve"> </w:t>
            </w:r>
            <w:r w:rsidR="00D8633C" w:rsidRPr="008D3CCB">
              <w:rPr>
                <w:color w:val="00B0F0"/>
              </w:rPr>
              <w:t xml:space="preserve">However, Nash’s Company was listed in </w:t>
            </w:r>
            <w:hyperlink r:id="rId24" w:history="1">
              <w:r w:rsidR="00D8633C" w:rsidRPr="008D3CCB">
                <w:rPr>
                  <w:rStyle w:val="Hyperlink"/>
                  <w:color w:val="00B0F0"/>
                </w:rPr>
                <w:t>Military Wiki</w:t>
              </w:r>
            </w:hyperlink>
            <w:r w:rsidR="00D8633C" w:rsidRPr="008D3CCB">
              <w:rPr>
                <w:color w:val="00B0F0"/>
              </w:rPr>
              <w:t xml:space="preserve">, as a “miscellaneous” unit – meaning not </w:t>
            </w:r>
            <w:r w:rsidR="00D01AA0" w:rsidRPr="008D3CCB">
              <w:rPr>
                <w:color w:val="00B0F0"/>
              </w:rPr>
              <w:t xml:space="preserve">Infantry, Cavalry, Sharpshooters, Artillery, or Partisans.  It appears that “Miscellaneous” is made up of a lot of these local companies that were probably created by a local person who wanted to be an officer, and just persuaded some local men to join his company.  </w:t>
            </w:r>
            <w:r w:rsidR="00065038" w:rsidRPr="008D3CCB">
              <w:rPr>
                <w:color w:val="00B0F0"/>
              </w:rPr>
              <w:t xml:space="preserve">At the start of the Civil War, Owen was about 55 years old, </w:t>
            </w:r>
            <w:r w:rsidR="00600492" w:rsidRPr="008D3CCB">
              <w:rPr>
                <w:color w:val="00B0F0"/>
              </w:rPr>
              <w:t>so it may be that Nash’s Company was made of older men, who wanted to help in some fashion.</w:t>
            </w:r>
          </w:p>
          <w:p w14:paraId="4F9600F4" w14:textId="77777777" w:rsidR="00065038" w:rsidRPr="008D3CCB" w:rsidRDefault="00065038" w:rsidP="00B32AE6">
            <w:pPr>
              <w:rPr>
                <w:color w:val="00B0F0"/>
              </w:rPr>
            </w:pPr>
          </w:p>
          <w:p w14:paraId="67FFF0B1" w14:textId="50E72C29" w:rsidR="00D8633C" w:rsidRPr="008D3CCB" w:rsidRDefault="00065038" w:rsidP="00B32AE6">
            <w:pPr>
              <w:rPr>
                <w:color w:val="00B0F0"/>
              </w:rPr>
            </w:pPr>
            <w:r w:rsidRPr="008D3CCB">
              <w:rPr>
                <w:color w:val="00B0F0"/>
              </w:rPr>
              <w:t>R</w:t>
            </w:r>
            <w:r w:rsidR="00D01AA0" w:rsidRPr="008D3CCB">
              <w:rPr>
                <w:color w:val="00B0F0"/>
              </w:rPr>
              <w:t xml:space="preserve">ecord-keeping was probably pretty poor in these small companies, and it's not surprising that little is known about them.  </w:t>
            </w:r>
            <w:r w:rsidR="008E54E5" w:rsidRPr="008D3CCB">
              <w:rPr>
                <w:color w:val="00B0F0"/>
              </w:rPr>
              <w:t>I found some records in Fold3.com where the leaders of the various units described their activities and events (known as an “Event Record”, but the records for Nash’s Company did not contain any events or activities.</w:t>
            </w:r>
            <w:r w:rsidRPr="008D3CCB">
              <w:rPr>
                <w:color w:val="00B0F0"/>
              </w:rPr>
              <w:t xml:space="preserve">  I also found an April 30, 1863 Muster Record (701, 702) for Owen Sanders, but it really didn’t contain any useful information other than he was a Private in Captain Nash’s Leake Rangers.</w:t>
            </w:r>
          </w:p>
          <w:p w14:paraId="7E41E103" w14:textId="77777777" w:rsidR="00D8633C" w:rsidRPr="008D3CCB" w:rsidRDefault="00D8633C" w:rsidP="00B32AE6">
            <w:pPr>
              <w:rPr>
                <w:color w:val="00B0F0"/>
              </w:rPr>
            </w:pPr>
          </w:p>
          <w:p w14:paraId="46E66D83" w14:textId="1BCECCB1" w:rsidR="00FF64C2" w:rsidRPr="008D3CCB" w:rsidRDefault="00FF64C2" w:rsidP="00B32AE6">
            <w:pPr>
              <w:rPr>
                <w:color w:val="00B0F0"/>
              </w:rPr>
            </w:pPr>
            <w:r w:rsidRPr="008D3CCB">
              <w:rPr>
                <w:color w:val="00B0F0"/>
              </w:rPr>
              <w:t xml:space="preserve">I did find two other people who served in Nash’s Company: (1) William Thomas Landrum (1821 – 1906) (see </w:t>
            </w:r>
            <w:hyperlink r:id="rId25" w:history="1">
              <w:r w:rsidRPr="008D3CCB">
                <w:rPr>
                  <w:rStyle w:val="Hyperlink"/>
                  <w:color w:val="00B0F0"/>
                </w:rPr>
                <w:t>FindaGrave</w:t>
              </w:r>
            </w:hyperlink>
            <w:r w:rsidRPr="008D3CCB">
              <w:rPr>
                <w:color w:val="00B0F0"/>
              </w:rPr>
              <w:t>).  However, his FindaGrave webpage doesn’t have any information on Nash’s Company either, and (2) Lucas Vanarsdale</w:t>
            </w:r>
            <w:r w:rsidR="0088163B" w:rsidRPr="008D3CCB">
              <w:rPr>
                <w:color w:val="00B0F0"/>
              </w:rPr>
              <w:t xml:space="preserve"> (1807 – 1871) (see </w:t>
            </w:r>
            <w:hyperlink r:id="rId26" w:history="1">
              <w:r w:rsidR="0088163B" w:rsidRPr="008D3CCB">
                <w:rPr>
                  <w:rStyle w:val="Hyperlink"/>
                  <w:color w:val="00B0F0"/>
                </w:rPr>
                <w:t>FindaGrave</w:t>
              </w:r>
            </w:hyperlink>
            <w:r w:rsidR="0088163B" w:rsidRPr="008D3CCB">
              <w:rPr>
                <w:color w:val="00B0F0"/>
              </w:rPr>
              <w:t>).  Lucas’ FindaGrave webpage doesn’t have any information on Nash’s Company either.</w:t>
            </w:r>
            <w:r w:rsidR="00F615CB" w:rsidRPr="008D3CCB">
              <w:rPr>
                <w:color w:val="00B0F0"/>
              </w:rPr>
              <w:t xml:space="preserve"> Lucas was a wealthy plantation owner in Leake County in 1860, with </w:t>
            </w:r>
            <w:r w:rsidR="00F615CB" w:rsidRPr="008D3CCB">
              <w:rPr>
                <w:color w:val="00B0F0"/>
              </w:rPr>
              <w:lastRenderedPageBreak/>
              <w:t>$12,000 of real estate</w:t>
            </w:r>
            <w:r w:rsidR="00BD4975" w:rsidRPr="008D3CCB">
              <w:rPr>
                <w:color w:val="00B0F0"/>
              </w:rPr>
              <w:t xml:space="preserve"> (worth about a half million in today’s dollars)</w:t>
            </w:r>
            <w:r w:rsidR="00F615CB" w:rsidRPr="008D3CCB">
              <w:rPr>
                <w:color w:val="00B0F0"/>
              </w:rPr>
              <w:t xml:space="preserve"> and $32,000 of slaves</w:t>
            </w:r>
            <w:r w:rsidR="00BD4975" w:rsidRPr="008D3CCB">
              <w:rPr>
                <w:color w:val="00B0F0"/>
              </w:rPr>
              <w:t xml:space="preserve"> (worth about $1.2 to $1.5 million in today’s dollars)</w:t>
            </w:r>
            <w:r w:rsidR="00F615CB" w:rsidRPr="008D3CCB">
              <w:rPr>
                <w:color w:val="00B0F0"/>
              </w:rPr>
              <w:t>, and was 5</w:t>
            </w:r>
            <w:r w:rsidR="00BD4975" w:rsidRPr="008D3CCB">
              <w:rPr>
                <w:color w:val="00B0F0"/>
              </w:rPr>
              <w:t>4 years old at the outbreak of the Civil War.  Lucas apparently fought in the Mexican-American War also.</w:t>
            </w:r>
          </w:p>
          <w:p w14:paraId="5EF17B9A" w14:textId="77777777" w:rsidR="00076093" w:rsidRPr="008D3CCB" w:rsidRDefault="00076093" w:rsidP="00B32AE6">
            <w:pPr>
              <w:rPr>
                <w:color w:val="00B0F0"/>
              </w:rPr>
            </w:pPr>
          </w:p>
          <w:p w14:paraId="69CAE345" w14:textId="3DE8AFB0" w:rsidR="00076093" w:rsidRPr="008D3CCB" w:rsidRDefault="00076093" w:rsidP="00B32AE6">
            <w:pPr>
              <w:rPr>
                <w:color w:val="00B0F0"/>
              </w:rPr>
            </w:pPr>
            <w:r w:rsidRPr="008D3CCB">
              <w:rPr>
                <w:color w:val="00B0F0"/>
              </w:rPr>
              <w:t>I have searched through Ancestry.com’s military record</w:t>
            </w:r>
            <w:r w:rsidR="006772D5">
              <w:rPr>
                <w:color w:val="00B0F0"/>
              </w:rPr>
              <w:t>s</w:t>
            </w:r>
            <w:r w:rsidRPr="008D3CCB">
              <w:rPr>
                <w:color w:val="00B0F0"/>
              </w:rPr>
              <w:t>, and I can’t find any record of a pension applied for in the name of Owen Sanders.</w:t>
            </w:r>
          </w:p>
          <w:p w14:paraId="456EFC51" w14:textId="77777777" w:rsidR="00F10BBB" w:rsidRPr="008D3CCB" w:rsidRDefault="00F10BBB" w:rsidP="00B32AE6">
            <w:pPr>
              <w:rPr>
                <w:color w:val="00B0F0"/>
              </w:rPr>
            </w:pPr>
          </w:p>
          <w:p w14:paraId="21F13B7B" w14:textId="0C63D111" w:rsidR="00F10BBB" w:rsidRPr="008D3CCB" w:rsidRDefault="00F10BBB" w:rsidP="00B32AE6">
            <w:pPr>
              <w:rPr>
                <w:color w:val="00B0F0"/>
              </w:rPr>
            </w:pPr>
            <w:r w:rsidRPr="008D3CCB">
              <w:rPr>
                <w:color w:val="00B0F0"/>
              </w:rPr>
              <w:t xml:space="preserve">My mother has a copy from a local history on towns in Mississippi, and Owen Sanders is discussed in the section on the town of McVille.  There’s a story about his Civil War Service that goes: “During the Civil War, Owen Sanders served as a teamster hauling supplies for the Confederate Army.  On one occasion, when he had supplies stored in an upstairs bedroom, Yankee troops set fire to them and damaged the ceiling in the room.”  </w:t>
            </w:r>
            <w:r w:rsidR="00600492" w:rsidRPr="008D3CCB">
              <w:rPr>
                <w:color w:val="00B0F0"/>
              </w:rPr>
              <w:t xml:space="preserve">This seems to support the fact that Nash’s Company may not have been a fighting unit, but a supply unit, and hence being listed as a “miscellaneous” company in </w:t>
            </w:r>
            <w:hyperlink r:id="rId27" w:history="1">
              <w:r w:rsidR="00600492" w:rsidRPr="008D3CCB">
                <w:rPr>
                  <w:rStyle w:val="Hyperlink"/>
                  <w:color w:val="00B0F0"/>
                </w:rPr>
                <w:t>Military Wiki</w:t>
              </w:r>
            </w:hyperlink>
            <w:r w:rsidR="00600492" w:rsidRPr="008D3CCB">
              <w:rPr>
                <w:rStyle w:val="Hyperlink"/>
                <w:color w:val="00B0F0"/>
              </w:rPr>
              <w:t>.</w:t>
            </w:r>
            <w:bookmarkEnd w:id="0"/>
            <w:r w:rsidR="00600492" w:rsidRPr="008D3CCB">
              <w:rPr>
                <w:rStyle w:val="Hyperlink"/>
                <w:color w:val="00B0F0"/>
              </w:rPr>
              <w:t xml:space="preserve">  </w:t>
            </w:r>
          </w:p>
          <w:p w14:paraId="68D3BD03" w14:textId="618D6FD0" w:rsidR="00FF64C2" w:rsidRPr="008D3CCB" w:rsidRDefault="00FF64C2" w:rsidP="00B32AE6">
            <w:pPr>
              <w:rPr>
                <w:color w:val="00B0F0"/>
              </w:rPr>
            </w:pPr>
          </w:p>
        </w:tc>
        <w:tc>
          <w:tcPr>
            <w:tcW w:w="3001" w:type="dxa"/>
            <w:shd w:val="clear" w:color="auto" w:fill="auto"/>
          </w:tcPr>
          <w:p w14:paraId="32ED3D23" w14:textId="5389CBB9" w:rsidR="00FF64C2" w:rsidRPr="008D3CCB" w:rsidRDefault="00000000">
            <w:pPr>
              <w:rPr>
                <w:rStyle w:val="Hyperlink"/>
                <w:color w:val="00B0F0"/>
              </w:rPr>
            </w:pPr>
            <w:hyperlink r:id="rId28" w:history="1">
              <w:r w:rsidR="00FF64C2" w:rsidRPr="008D3CCB">
                <w:rPr>
                  <w:rStyle w:val="Hyperlink"/>
                  <w:color w:val="00B0F0"/>
                </w:rPr>
                <w:t>FindaGrave</w:t>
              </w:r>
            </w:hyperlink>
            <w:r w:rsidR="0088163B" w:rsidRPr="008D3CCB">
              <w:rPr>
                <w:rStyle w:val="Hyperlink"/>
                <w:color w:val="00B0F0"/>
              </w:rPr>
              <w:t xml:space="preserve"> (for Owen Wilson)</w:t>
            </w:r>
          </w:p>
          <w:p w14:paraId="21064C85" w14:textId="014EB935" w:rsidR="00065038" w:rsidRPr="008D3CCB" w:rsidRDefault="00065038">
            <w:pPr>
              <w:rPr>
                <w:rStyle w:val="Hyperlink"/>
                <w:color w:val="00B0F0"/>
                <w:u w:val="none"/>
              </w:rPr>
            </w:pPr>
            <w:r w:rsidRPr="008D3CCB">
              <w:rPr>
                <w:rStyle w:val="Hyperlink"/>
                <w:color w:val="00B0F0"/>
                <w:u w:val="none"/>
              </w:rPr>
              <w:t>701, 202, 703</w:t>
            </w:r>
          </w:p>
          <w:p w14:paraId="1E070EF5" w14:textId="713EDF32" w:rsidR="00FF64C2" w:rsidRPr="008D3CCB" w:rsidRDefault="00FF64C2">
            <w:pPr>
              <w:rPr>
                <w:color w:val="00B0F0"/>
              </w:rPr>
            </w:pPr>
          </w:p>
        </w:tc>
      </w:tr>
      <w:tr w:rsidR="00A335BA" w14:paraId="74C0D278" w14:textId="77777777" w:rsidTr="00B32AE6">
        <w:tc>
          <w:tcPr>
            <w:tcW w:w="8365" w:type="dxa"/>
            <w:shd w:val="clear" w:color="auto" w:fill="auto"/>
          </w:tcPr>
          <w:p w14:paraId="2EE89343" w14:textId="77777777" w:rsidR="00A335BA" w:rsidRPr="009852AC" w:rsidRDefault="006712C9" w:rsidP="00B32AE6">
            <w:pPr>
              <w:rPr>
                <w:b/>
                <w:bCs/>
              </w:rPr>
            </w:pPr>
            <w:r w:rsidRPr="009852AC">
              <w:rPr>
                <w:b/>
                <w:bCs/>
              </w:rPr>
              <w:t>1870 US Federal Census</w:t>
            </w:r>
            <w:r w:rsidR="00B32AE6" w:rsidRPr="009852AC">
              <w:rPr>
                <w:b/>
                <w:bCs/>
              </w:rPr>
              <w:t>, unknown enumeration date in 1870, in Leake County, MS, USA (nearest Post Office Thomastown)</w:t>
            </w:r>
          </w:p>
          <w:p w14:paraId="2B66469C" w14:textId="77777777" w:rsidR="00B32AE6" w:rsidRDefault="00B32AE6" w:rsidP="00B32AE6"/>
          <w:p w14:paraId="0DAF9D46" w14:textId="77777777" w:rsidR="00B32AE6" w:rsidRDefault="00B32AE6" w:rsidP="00B32AE6">
            <w:r>
              <w:t>In 1870, Owen was living near Thomastown in Leake County, MS.  He was 64 years old, and was a farmer who owned $4000 of real estate, with a personal estate value of $1000. Owen is listed as born in TN (which agrees with other information I have seen).  Living with Owen are several children from his first wife (Rachel Caroline Donald):</w:t>
            </w:r>
          </w:p>
          <w:p w14:paraId="25314EAA" w14:textId="77777777" w:rsidR="00B32AE6" w:rsidRDefault="00B32AE6" w:rsidP="00B32AE6">
            <w:pPr>
              <w:pStyle w:val="ListParagraph"/>
              <w:numPr>
                <w:ilvl w:val="0"/>
                <w:numId w:val="2"/>
              </w:numPr>
            </w:pPr>
            <w:r>
              <w:t>Laura (27)</w:t>
            </w:r>
            <w:r w:rsidR="00EA4FC8">
              <w:t xml:space="preserve"> (birth year 1843)</w:t>
            </w:r>
            <w:r>
              <w:t>, keeping house, born in MS</w:t>
            </w:r>
          </w:p>
          <w:p w14:paraId="6FA38721" w14:textId="77777777" w:rsidR="00B32AE6" w:rsidRDefault="00B32AE6" w:rsidP="00B32AE6">
            <w:pPr>
              <w:pStyle w:val="ListParagraph"/>
              <w:numPr>
                <w:ilvl w:val="0"/>
                <w:numId w:val="2"/>
              </w:numPr>
            </w:pPr>
            <w:r>
              <w:t>Selina (25)</w:t>
            </w:r>
            <w:r w:rsidR="00EA4FC8">
              <w:t xml:space="preserve"> (birth year 1845)</w:t>
            </w:r>
            <w:r>
              <w:t>, born in MS</w:t>
            </w:r>
          </w:p>
          <w:p w14:paraId="6F83DFBE" w14:textId="77777777" w:rsidR="00B32AE6" w:rsidRDefault="00B32AE6" w:rsidP="00B32AE6">
            <w:pPr>
              <w:pStyle w:val="ListParagraph"/>
              <w:numPr>
                <w:ilvl w:val="0"/>
                <w:numId w:val="2"/>
              </w:numPr>
            </w:pPr>
            <w:r>
              <w:t>Amanda (23)</w:t>
            </w:r>
            <w:r w:rsidR="00EA4FC8">
              <w:t xml:space="preserve"> (birth year 1847)</w:t>
            </w:r>
            <w:r>
              <w:t>, farm laborer, born in MS</w:t>
            </w:r>
          </w:p>
          <w:p w14:paraId="312B6573" w14:textId="77777777" w:rsidR="00B32AE6" w:rsidRDefault="00B32AE6" w:rsidP="00B32AE6">
            <w:pPr>
              <w:pStyle w:val="ListParagraph"/>
              <w:numPr>
                <w:ilvl w:val="0"/>
                <w:numId w:val="2"/>
              </w:numPr>
            </w:pPr>
            <w:r>
              <w:t>Susan (15)</w:t>
            </w:r>
            <w:r w:rsidR="00EA4FC8">
              <w:t xml:space="preserve"> (birth year 1855)</w:t>
            </w:r>
            <w:r>
              <w:t>, born in MS</w:t>
            </w:r>
          </w:p>
          <w:p w14:paraId="68DFB621" w14:textId="77777777" w:rsidR="00B32AE6" w:rsidRDefault="00B32AE6" w:rsidP="00B32AE6">
            <w:r>
              <w:t>Living next door to Owen is his son Thomas Sanders (30), who is also a farmer. Thomas owns $1000 of real estate and has a $700 personal estate worth.  Living with Thomas are:</w:t>
            </w:r>
          </w:p>
          <w:p w14:paraId="695B0985" w14:textId="77777777" w:rsidR="00B32AE6" w:rsidRDefault="00B32AE6" w:rsidP="00B32AE6">
            <w:pPr>
              <w:pStyle w:val="ListParagraph"/>
              <w:numPr>
                <w:ilvl w:val="0"/>
                <w:numId w:val="3"/>
              </w:numPr>
            </w:pPr>
            <w:r>
              <w:t>J. T. (22), keeping house, born in MS</w:t>
            </w:r>
          </w:p>
          <w:p w14:paraId="648924FB" w14:textId="77777777" w:rsidR="00B32AE6" w:rsidRDefault="00B32AE6" w:rsidP="00B32AE6">
            <w:pPr>
              <w:pStyle w:val="ListParagraph"/>
              <w:numPr>
                <w:ilvl w:val="0"/>
                <w:numId w:val="3"/>
              </w:numPr>
            </w:pPr>
            <w:r>
              <w:t>C. C. (3), born in MS</w:t>
            </w:r>
          </w:p>
          <w:p w14:paraId="7C5CA013" w14:textId="77777777" w:rsidR="00B32AE6" w:rsidRDefault="00B32AE6" w:rsidP="00B32AE6">
            <w:pPr>
              <w:pStyle w:val="ListParagraph"/>
              <w:numPr>
                <w:ilvl w:val="0"/>
                <w:numId w:val="3"/>
              </w:numPr>
            </w:pPr>
            <w:r>
              <w:t>Owen (1), born in MS</w:t>
            </w:r>
          </w:p>
          <w:p w14:paraId="0875F284" w14:textId="77777777" w:rsidR="00B32AE6" w:rsidRDefault="00B32AE6" w:rsidP="00B32AE6">
            <w:pPr>
              <w:pStyle w:val="ListParagraph"/>
              <w:numPr>
                <w:ilvl w:val="0"/>
                <w:numId w:val="3"/>
              </w:numPr>
            </w:pPr>
            <w:r>
              <w:t>Campbell (12), born in MS (but listed as a different dwelling and family number??)</w:t>
            </w:r>
          </w:p>
          <w:p w14:paraId="2FE55DF0" w14:textId="77777777" w:rsidR="00E311E7" w:rsidRDefault="00E311E7" w:rsidP="00E311E7"/>
          <w:p w14:paraId="0D518B92" w14:textId="77777777" w:rsidR="00E311E7" w:rsidRDefault="00E311E7" w:rsidP="00EA4FC8">
            <w:r>
              <w:t>On the same census page, there are several families listed with the last name “Nash”.  During the Civil War, Owen was in a troop known as the Leake Rangers from Leake County, captained by a John Nash.  I wonder if these are the same</w:t>
            </w:r>
            <w:r w:rsidR="00EA4FC8">
              <w:t xml:space="preserve"> or more probably just related.</w:t>
            </w:r>
          </w:p>
        </w:tc>
        <w:tc>
          <w:tcPr>
            <w:tcW w:w="3001" w:type="dxa"/>
            <w:shd w:val="clear" w:color="auto" w:fill="auto"/>
          </w:tcPr>
          <w:p w14:paraId="0C64092E" w14:textId="77777777" w:rsidR="00A335BA" w:rsidRDefault="00B32AE6">
            <w:r>
              <w:t>219</w:t>
            </w:r>
          </w:p>
        </w:tc>
      </w:tr>
      <w:tr w:rsidR="009F6AC9" w14:paraId="1E38F279" w14:textId="77777777" w:rsidTr="006945E7">
        <w:tc>
          <w:tcPr>
            <w:tcW w:w="8365" w:type="dxa"/>
            <w:shd w:val="clear" w:color="auto" w:fill="auto"/>
          </w:tcPr>
          <w:p w14:paraId="24573E9B" w14:textId="77777777" w:rsidR="009F6AC9" w:rsidRPr="009852AC" w:rsidRDefault="009F6AC9" w:rsidP="006945E7">
            <w:pPr>
              <w:rPr>
                <w:b/>
                <w:bCs/>
              </w:rPr>
            </w:pPr>
            <w:r w:rsidRPr="009852AC">
              <w:rPr>
                <w:b/>
                <w:bCs/>
              </w:rPr>
              <w:t>1870 US Federal Census</w:t>
            </w:r>
            <w:r w:rsidR="006945E7" w:rsidRPr="009852AC">
              <w:rPr>
                <w:b/>
                <w:bCs/>
              </w:rPr>
              <w:t>, enumerated on August 13, 1870 in District 77, Jefferson County, GA, USA (nearest Post Office Bethany)</w:t>
            </w:r>
          </w:p>
          <w:p w14:paraId="42098146" w14:textId="77777777" w:rsidR="006945E7" w:rsidRDefault="006945E7" w:rsidP="006945E7"/>
          <w:p w14:paraId="01B1206B" w14:textId="77777777" w:rsidR="006945E7" w:rsidRDefault="006945E7" w:rsidP="006945E7">
            <w:r>
              <w:t xml:space="preserve">In 1870, John Beckham (50) </w:t>
            </w:r>
            <w:r w:rsidR="00166C6D">
              <w:t>and</w:t>
            </w:r>
            <w:r>
              <w:t xml:space="preserve"> his wife Susan George (49) </w:t>
            </w:r>
            <w:r w:rsidR="00166C6D">
              <w:t xml:space="preserve">had moved from near Philadelphia, MS to </w:t>
            </w:r>
            <w:r>
              <w:t>near Bethany, GA, southwest of Albany GA.  John is a farmer who owns $700 of real estate and has a personal estate worth of $680.</w:t>
            </w:r>
          </w:p>
          <w:p w14:paraId="03354F03" w14:textId="77777777" w:rsidR="006945E7" w:rsidRDefault="006945E7" w:rsidP="006945E7"/>
          <w:p w14:paraId="2F24EB07" w14:textId="77777777" w:rsidR="006945E7" w:rsidRDefault="00166C6D" w:rsidP="00166C6D">
            <w:r>
              <w:t>Living with John and Susan are their children:</w:t>
            </w:r>
          </w:p>
          <w:p w14:paraId="36593A37" w14:textId="77777777" w:rsidR="00166C6D" w:rsidRDefault="00166C6D" w:rsidP="00166C6D">
            <w:pPr>
              <w:pStyle w:val="ListParagraph"/>
              <w:numPr>
                <w:ilvl w:val="0"/>
                <w:numId w:val="8"/>
              </w:numPr>
            </w:pPr>
            <w:r>
              <w:t>Francis E., daughter, 24</w:t>
            </w:r>
          </w:p>
          <w:p w14:paraId="181B178A" w14:textId="77777777" w:rsidR="00166C6D" w:rsidRDefault="00166C6D" w:rsidP="00166C6D">
            <w:pPr>
              <w:pStyle w:val="ListParagraph"/>
              <w:numPr>
                <w:ilvl w:val="0"/>
                <w:numId w:val="8"/>
              </w:numPr>
            </w:pPr>
            <w:r>
              <w:t>Ann A. E., daughter, 22</w:t>
            </w:r>
          </w:p>
          <w:p w14:paraId="6262CE84" w14:textId="77777777" w:rsidR="00166C6D" w:rsidRDefault="00166C6D" w:rsidP="00166C6D">
            <w:pPr>
              <w:pStyle w:val="ListParagraph"/>
              <w:numPr>
                <w:ilvl w:val="0"/>
                <w:numId w:val="8"/>
              </w:numPr>
            </w:pPr>
            <w:r>
              <w:t>Barbry B., daughter, 21</w:t>
            </w:r>
          </w:p>
          <w:p w14:paraId="03997F70" w14:textId="77777777" w:rsidR="00166C6D" w:rsidRDefault="00166C6D" w:rsidP="00166C6D">
            <w:pPr>
              <w:pStyle w:val="ListParagraph"/>
              <w:numPr>
                <w:ilvl w:val="0"/>
                <w:numId w:val="8"/>
              </w:numPr>
            </w:pPr>
            <w:r>
              <w:t>Sarah J., daughter, 20</w:t>
            </w:r>
          </w:p>
          <w:p w14:paraId="32BAAB3A" w14:textId="77777777" w:rsidR="00166C6D" w:rsidRDefault="00166C6D" w:rsidP="00166C6D">
            <w:pPr>
              <w:pStyle w:val="ListParagraph"/>
              <w:numPr>
                <w:ilvl w:val="0"/>
                <w:numId w:val="8"/>
              </w:numPr>
            </w:pPr>
            <w:r>
              <w:t>John W., son, 21, working as a farmer with a personal estate worth $100</w:t>
            </w:r>
          </w:p>
          <w:p w14:paraId="3E47AB1C" w14:textId="77777777" w:rsidR="00166C6D" w:rsidRDefault="00166C6D" w:rsidP="00166C6D">
            <w:pPr>
              <w:pStyle w:val="ListParagraph"/>
              <w:numPr>
                <w:ilvl w:val="0"/>
                <w:numId w:val="8"/>
              </w:numPr>
            </w:pPr>
            <w:r>
              <w:t>Robert J., son, 19</w:t>
            </w:r>
          </w:p>
          <w:p w14:paraId="5E7C1F3F" w14:textId="77777777" w:rsidR="00166C6D" w:rsidRDefault="00166C6D" w:rsidP="00166C6D">
            <w:pPr>
              <w:pStyle w:val="ListParagraph"/>
              <w:numPr>
                <w:ilvl w:val="0"/>
                <w:numId w:val="8"/>
              </w:numPr>
            </w:pPr>
            <w:r>
              <w:t>Emily V., daughter, 17</w:t>
            </w:r>
          </w:p>
          <w:p w14:paraId="5AC79811" w14:textId="77777777" w:rsidR="00166C6D" w:rsidRDefault="00166C6D" w:rsidP="00166C6D">
            <w:pPr>
              <w:pStyle w:val="ListParagraph"/>
              <w:numPr>
                <w:ilvl w:val="0"/>
                <w:numId w:val="8"/>
              </w:numPr>
            </w:pPr>
            <w:r>
              <w:lastRenderedPageBreak/>
              <w:t>Martha E., daughter, 15</w:t>
            </w:r>
          </w:p>
          <w:p w14:paraId="36219865" w14:textId="77777777" w:rsidR="00166C6D" w:rsidRDefault="00166C6D" w:rsidP="00166C6D">
            <w:r>
              <w:t>All are listed as being born in GA, but this is just laziness on the part of the enumerator.  They just went down the page “dittoing” GA as the birthplace for the whole page.</w:t>
            </w:r>
          </w:p>
          <w:p w14:paraId="41E03AD3" w14:textId="77777777" w:rsidR="00166C6D" w:rsidRDefault="00166C6D" w:rsidP="00166C6D"/>
        </w:tc>
        <w:tc>
          <w:tcPr>
            <w:tcW w:w="3001" w:type="dxa"/>
            <w:shd w:val="clear" w:color="auto" w:fill="auto"/>
          </w:tcPr>
          <w:p w14:paraId="523D8C37" w14:textId="77777777" w:rsidR="009F6AC9" w:rsidRDefault="006945E7">
            <w:r>
              <w:lastRenderedPageBreak/>
              <w:t>222</w:t>
            </w:r>
          </w:p>
        </w:tc>
      </w:tr>
      <w:tr w:rsidR="00A335BA" w14:paraId="5B648906" w14:textId="77777777" w:rsidTr="009F6AC9">
        <w:tc>
          <w:tcPr>
            <w:tcW w:w="8365" w:type="dxa"/>
            <w:shd w:val="clear" w:color="auto" w:fill="auto"/>
          </w:tcPr>
          <w:p w14:paraId="09BAD34B" w14:textId="77777777" w:rsidR="00A335BA" w:rsidRPr="009852AC" w:rsidRDefault="006712C9" w:rsidP="009F6AC9">
            <w:pPr>
              <w:rPr>
                <w:b/>
                <w:bCs/>
              </w:rPr>
            </w:pPr>
            <w:r w:rsidRPr="009852AC">
              <w:rPr>
                <w:b/>
                <w:bCs/>
              </w:rPr>
              <w:t>1880 US Federal Census</w:t>
            </w:r>
            <w:r w:rsidR="009F6AC9" w:rsidRPr="009852AC">
              <w:rPr>
                <w:b/>
                <w:bCs/>
              </w:rPr>
              <w:t>, enumerated June 11, 1880 in Edinburgh, Leake County, MS, USA</w:t>
            </w:r>
          </w:p>
          <w:p w14:paraId="5F4894B9" w14:textId="77777777" w:rsidR="009F6AC9" w:rsidRDefault="009F6AC9" w:rsidP="009F6AC9"/>
          <w:p w14:paraId="7E7E6B0C" w14:textId="77777777" w:rsidR="009F6AC9" w:rsidRDefault="009F6AC9" w:rsidP="009F6AC9">
            <w:r>
              <w:t>In 1880, Owen Sanders (72) and Francis (Fanny) Beckham (32) were married and living in Edinburgh, MS.  Quite an age gap there!  Owen is a farmer and Fanny keeps house.  The census says Owen was born in TN, but his parents were born in NC.  Fanny was born in MS, but her parents were born in AL.  They have 3 children, all daughters:</w:t>
            </w:r>
          </w:p>
          <w:p w14:paraId="52DDB680" w14:textId="77777777" w:rsidR="009F6AC9" w:rsidRDefault="009F6AC9" w:rsidP="009F6AC9">
            <w:pPr>
              <w:pStyle w:val="ListParagraph"/>
              <w:numPr>
                <w:ilvl w:val="0"/>
                <w:numId w:val="1"/>
              </w:numPr>
            </w:pPr>
            <w:r>
              <w:t>Lizza (7), born in MS</w:t>
            </w:r>
          </w:p>
          <w:p w14:paraId="1EAF322E" w14:textId="77777777" w:rsidR="009F6AC9" w:rsidRDefault="009F6AC9" w:rsidP="009F6AC9">
            <w:pPr>
              <w:pStyle w:val="ListParagraph"/>
              <w:numPr>
                <w:ilvl w:val="0"/>
                <w:numId w:val="1"/>
              </w:numPr>
            </w:pPr>
            <w:r>
              <w:t>Margrett (4), born in MS</w:t>
            </w:r>
          </w:p>
          <w:p w14:paraId="4224D4D8" w14:textId="77777777" w:rsidR="009F6AC9" w:rsidRDefault="009F6AC9" w:rsidP="009F6AC9">
            <w:pPr>
              <w:pStyle w:val="ListParagraph"/>
              <w:numPr>
                <w:ilvl w:val="0"/>
                <w:numId w:val="1"/>
              </w:numPr>
            </w:pPr>
            <w:r>
              <w:t>Mary (2), born in MS</w:t>
            </w:r>
          </w:p>
          <w:p w14:paraId="1A063CE9" w14:textId="77777777" w:rsidR="009F6AC9" w:rsidRDefault="009F6AC9" w:rsidP="009F6AC9">
            <w:r>
              <w:t>For all 3 daughters, the Census says their parents were born in MS.  Man, it’s like no one even cared about the quality of the data!</w:t>
            </w:r>
          </w:p>
        </w:tc>
        <w:tc>
          <w:tcPr>
            <w:tcW w:w="3001" w:type="dxa"/>
            <w:shd w:val="clear" w:color="auto" w:fill="auto"/>
          </w:tcPr>
          <w:p w14:paraId="7C5B7355" w14:textId="77777777" w:rsidR="00A335BA" w:rsidRDefault="009F6AC9">
            <w:r>
              <w:t>218</w:t>
            </w:r>
          </w:p>
        </w:tc>
      </w:tr>
      <w:tr w:rsidR="009F6AC9" w14:paraId="47964F49" w14:textId="77777777" w:rsidTr="009F6AC9">
        <w:tc>
          <w:tcPr>
            <w:tcW w:w="8365" w:type="dxa"/>
            <w:shd w:val="clear" w:color="auto" w:fill="auto"/>
          </w:tcPr>
          <w:p w14:paraId="1CDFFC46" w14:textId="4A8F1A2F" w:rsidR="00E12D7A" w:rsidRDefault="00E12D7A" w:rsidP="00602D6F">
            <w:r>
              <w:rPr>
                <w:b/>
                <w:bCs/>
              </w:rPr>
              <w:t>Death of Owen Sanders</w:t>
            </w:r>
          </w:p>
          <w:p w14:paraId="7B39A767" w14:textId="77777777" w:rsidR="00E12D7A" w:rsidRPr="00E12D7A" w:rsidRDefault="00E12D7A" w:rsidP="00602D6F"/>
          <w:p w14:paraId="14153372" w14:textId="77777777" w:rsidR="009F6AC9" w:rsidRDefault="009F6AC9" w:rsidP="00602D6F">
            <w:r>
              <w:t>Owen Sanders died June 11, 1889, so there are no more Census documents for him.</w:t>
            </w:r>
          </w:p>
          <w:p w14:paraId="3AE9A2D7" w14:textId="11E86E66" w:rsidR="00E12D7A" w:rsidRPr="0052134B" w:rsidRDefault="00E12D7A" w:rsidP="00602D6F"/>
        </w:tc>
        <w:tc>
          <w:tcPr>
            <w:tcW w:w="3001" w:type="dxa"/>
            <w:shd w:val="clear" w:color="auto" w:fill="auto"/>
          </w:tcPr>
          <w:p w14:paraId="3018EF05" w14:textId="77777777" w:rsidR="009F6AC9" w:rsidRDefault="00000000" w:rsidP="00602D6F">
            <w:hyperlink r:id="rId29" w:history="1">
              <w:r w:rsidR="009F6AC9" w:rsidRPr="009F6AC9">
                <w:rPr>
                  <w:rStyle w:val="Hyperlink"/>
                </w:rPr>
                <w:t>FindaGrave</w:t>
              </w:r>
            </w:hyperlink>
          </w:p>
        </w:tc>
      </w:tr>
      <w:tr w:rsidR="00E12D7A" w14:paraId="3E59B102" w14:textId="77777777" w:rsidTr="009F6AC9">
        <w:tc>
          <w:tcPr>
            <w:tcW w:w="8365" w:type="dxa"/>
            <w:shd w:val="clear" w:color="auto" w:fill="auto"/>
          </w:tcPr>
          <w:p w14:paraId="08AC6EDD" w14:textId="57A2BD1B" w:rsidR="00E12D7A" w:rsidRPr="008D3CCB" w:rsidRDefault="00E12D7A" w:rsidP="00602D6F">
            <w:pPr>
              <w:rPr>
                <w:color w:val="00B0F0"/>
              </w:rPr>
            </w:pPr>
            <w:r w:rsidRPr="008D3CCB">
              <w:rPr>
                <w:b/>
                <w:bCs/>
                <w:color w:val="00B0F0"/>
              </w:rPr>
              <w:t>Oral Histories mentioning Owen Sanders</w:t>
            </w:r>
          </w:p>
          <w:p w14:paraId="7508E58C" w14:textId="77777777" w:rsidR="00E12D7A" w:rsidRPr="008D3CCB" w:rsidRDefault="00E12D7A" w:rsidP="00602D6F">
            <w:pPr>
              <w:rPr>
                <w:color w:val="00B0F0"/>
              </w:rPr>
            </w:pPr>
          </w:p>
          <w:p w14:paraId="4DBCA157" w14:textId="56F06F64" w:rsidR="00E12D7A" w:rsidRPr="008D3CCB" w:rsidRDefault="00E12D7A" w:rsidP="00602D6F">
            <w:pPr>
              <w:rPr>
                <w:color w:val="00B0F0"/>
              </w:rPr>
            </w:pPr>
            <w:r w:rsidRPr="008D3CCB">
              <w:rPr>
                <w:color w:val="00B0F0"/>
              </w:rPr>
              <w:t xml:space="preserve">My sister Tara had found some information about the Sanders family, but I really didn’t want to re-type them here!  Luckily, she gave the webpage URL, so I found these documents and can just copy and paste.  The first is from </w:t>
            </w:r>
            <w:hyperlink r:id="rId30" w:history="1">
              <w:r w:rsidRPr="008D3CCB">
                <w:rPr>
                  <w:rStyle w:val="Hyperlink"/>
                  <w:color w:val="00B0F0"/>
                </w:rPr>
                <w:t>Rootsweb</w:t>
              </w:r>
            </w:hyperlink>
            <w:r w:rsidRPr="008D3CCB">
              <w:rPr>
                <w:color w:val="00B0F0"/>
              </w:rPr>
              <w:t>, and is an oral history by William P. Sevier, Sr. of Tallulah, LA from a WPA survey in October 1936.  William was born in Leake County, MS on “The Sevier Place”, which was _ _ _ _ .</w:t>
            </w:r>
            <w:r w:rsidR="00C52A0C" w:rsidRPr="008D3CCB">
              <w:rPr>
                <w:color w:val="00B0F0"/>
              </w:rPr>
              <w:t xml:space="preserve">  William begins his story:</w:t>
            </w:r>
          </w:p>
          <w:p w14:paraId="01E9691E" w14:textId="77777777" w:rsidR="00C52A0C" w:rsidRPr="008D3CCB" w:rsidRDefault="00C52A0C" w:rsidP="00602D6F">
            <w:pPr>
              <w:rPr>
                <w:color w:val="00B0F0"/>
              </w:rPr>
            </w:pPr>
          </w:p>
          <w:p w14:paraId="1D33EC5A" w14:textId="77777777" w:rsidR="00C52A0C" w:rsidRPr="008D3CCB" w:rsidRDefault="00C52A0C" w:rsidP="00C52A0C">
            <w:pPr>
              <w:ind w:left="720"/>
              <w:rPr>
                <w:i/>
                <w:iCs/>
                <w:color w:val="00B0F0"/>
              </w:rPr>
            </w:pPr>
            <w:r w:rsidRPr="008D3CCB">
              <w:rPr>
                <w:i/>
                <w:iCs/>
                <w:color w:val="00B0F0"/>
              </w:rPr>
              <w:t>“I first saw the light some 68 years ago. I was born June 15, 1868 on what is known now as “The Sevier Place” in Leake County, Beat three, four miles north of Thomastown on the Natchez Trace Road.</w:t>
            </w:r>
          </w:p>
          <w:p w14:paraId="6BFF0AAA" w14:textId="77777777" w:rsidR="00C52A0C" w:rsidRPr="008D3CCB" w:rsidRDefault="00C52A0C" w:rsidP="00C52A0C">
            <w:pPr>
              <w:ind w:left="720"/>
              <w:rPr>
                <w:i/>
                <w:iCs/>
                <w:color w:val="00B0F0"/>
              </w:rPr>
            </w:pPr>
          </w:p>
          <w:p w14:paraId="11449ADC" w14:textId="210D4FA0" w:rsidR="00C52A0C" w:rsidRPr="008D3CCB" w:rsidRDefault="00C52A0C" w:rsidP="00C52A0C">
            <w:pPr>
              <w:ind w:left="720"/>
              <w:rPr>
                <w:i/>
                <w:iCs/>
                <w:color w:val="00B0F0"/>
              </w:rPr>
            </w:pPr>
            <w:r w:rsidRPr="008D3CCB">
              <w:rPr>
                <w:i/>
                <w:iCs/>
                <w:color w:val="00B0F0"/>
              </w:rPr>
              <w:t>My father, Captain Henry C. Sevier, is a grandson of General John Sevier, the first governor of Tennessee, and who in his administration as governor had a committee appointed to cut out along with other roads the Natchez Trace from Nashville to Natchez, 1798. (See Annals of Tennessee by Ramsey 1853).</w:t>
            </w:r>
          </w:p>
          <w:p w14:paraId="0FF5A3B2" w14:textId="77777777" w:rsidR="00C52A0C" w:rsidRPr="008D3CCB" w:rsidRDefault="00C52A0C" w:rsidP="00C52A0C">
            <w:pPr>
              <w:ind w:left="720"/>
              <w:rPr>
                <w:i/>
                <w:iCs/>
                <w:color w:val="00B0F0"/>
              </w:rPr>
            </w:pPr>
          </w:p>
          <w:p w14:paraId="282FC84F" w14:textId="3B7F542E" w:rsidR="00C52A0C" w:rsidRPr="008D3CCB" w:rsidRDefault="00C52A0C" w:rsidP="00C52A0C">
            <w:pPr>
              <w:ind w:left="720"/>
              <w:rPr>
                <w:i/>
                <w:iCs/>
                <w:color w:val="00B0F0"/>
              </w:rPr>
            </w:pPr>
            <w:r w:rsidRPr="008D3CCB">
              <w:rPr>
                <w:i/>
                <w:iCs/>
                <w:color w:val="00B0F0"/>
              </w:rPr>
              <w:t>My mother, Nancy Nash, daughter of John and Ophelia Nash, Alabamians, were among the first settlers in our neighborhood. They came in, of course, before the war between the states, acquired and settled what is now known as the Sevier place. My grandfather Nash owned a lot of negroes and was rated in that time a very successful planter. The old Nash negroes, their descendants, are scattered throughout the country.</w:t>
            </w:r>
            <w:r w:rsidRPr="008D3CCB">
              <w:rPr>
                <w:i/>
                <w:iCs/>
                <w:color w:val="00B0F0"/>
              </w:rPr>
              <w:t>”</w:t>
            </w:r>
          </w:p>
          <w:p w14:paraId="45423897" w14:textId="77777777" w:rsidR="00C52A0C" w:rsidRPr="008D3CCB" w:rsidRDefault="00C52A0C" w:rsidP="00C52A0C">
            <w:pPr>
              <w:rPr>
                <w:color w:val="00B0F0"/>
              </w:rPr>
            </w:pPr>
          </w:p>
          <w:p w14:paraId="4831E030" w14:textId="5AD4F740" w:rsidR="00C52A0C" w:rsidRPr="008D3CCB" w:rsidRDefault="00C52A0C" w:rsidP="00C52A0C">
            <w:pPr>
              <w:rPr>
                <w:color w:val="00B0F0"/>
              </w:rPr>
            </w:pPr>
            <w:r w:rsidRPr="008D3CCB">
              <w:rPr>
                <w:color w:val="00B0F0"/>
              </w:rPr>
              <w:t>I think that his mother’s father – John Nash – was probably Captain Nash of Nash’s Company, Leake Rangers.  This was the unit that Owen Sanders served in during the Civil War.</w:t>
            </w:r>
          </w:p>
          <w:p w14:paraId="204B4974" w14:textId="77777777" w:rsidR="00C52A0C" w:rsidRPr="008D3CCB" w:rsidRDefault="00C52A0C" w:rsidP="00C52A0C">
            <w:pPr>
              <w:rPr>
                <w:color w:val="00B0F0"/>
              </w:rPr>
            </w:pPr>
          </w:p>
          <w:p w14:paraId="56F7459E" w14:textId="488547A2" w:rsidR="00C52A0C" w:rsidRPr="008D3CCB" w:rsidRDefault="00C52A0C" w:rsidP="00C52A0C">
            <w:pPr>
              <w:rPr>
                <w:color w:val="00B0F0"/>
              </w:rPr>
            </w:pPr>
            <w:r w:rsidRPr="008D3CCB">
              <w:rPr>
                <w:color w:val="00B0F0"/>
              </w:rPr>
              <w:t>Concerning Owen Sanders, William says:</w:t>
            </w:r>
          </w:p>
          <w:p w14:paraId="4B4841E4" w14:textId="77777777" w:rsidR="00C52A0C" w:rsidRPr="008D3CCB" w:rsidRDefault="00C52A0C" w:rsidP="00C52A0C">
            <w:pPr>
              <w:rPr>
                <w:color w:val="00B0F0"/>
              </w:rPr>
            </w:pPr>
          </w:p>
          <w:p w14:paraId="6B4B2F1B" w14:textId="78EDCDA2" w:rsidR="00C52A0C" w:rsidRPr="008D3CCB" w:rsidRDefault="00E1059F" w:rsidP="00E1059F">
            <w:pPr>
              <w:ind w:left="720"/>
              <w:rPr>
                <w:i/>
                <w:iCs/>
                <w:color w:val="00B0F0"/>
              </w:rPr>
            </w:pPr>
            <w:r w:rsidRPr="008D3CCB">
              <w:rPr>
                <w:i/>
                <w:iCs/>
                <w:color w:val="00B0F0"/>
              </w:rPr>
              <w:t>“</w:t>
            </w:r>
            <w:r w:rsidRPr="008D3CCB">
              <w:rPr>
                <w:i/>
                <w:iCs/>
                <w:color w:val="00B0F0"/>
              </w:rPr>
              <w:t xml:space="preserve">Now something about that dear old “wash hole” in the Yockanookany Creek. We called it at that time, river, and should we have been asked at that time the longest </w:t>
            </w:r>
            <w:r w:rsidRPr="008D3CCB">
              <w:rPr>
                <w:i/>
                <w:iCs/>
                <w:color w:val="00B0F0"/>
              </w:rPr>
              <w:lastRenderedPageBreak/>
              <w:t>river in the world, our answer would have been Yockanookany. We will never love another river like we did Yockanookany.  Well the old wash hole known before my time and will ever be known as “Sander’s Wash hole”. After a hard week’s work and our crops safe, every Saturday evening to the “wash hole”, some on mules, some on horses and the greater number on foot. We were joined by all the neighbors and visitors, all barefooted and with untold enthusiasm. We were off. There was no such thing as bathing suits, and our neighbors regulars and our own were just barely enough to observe the law, but we were a happy set of people, more so then than we will ever be again. The old “wash hole” is patronized today just the same and with as much enthusiasm as ever before. There have been many great and near great bodies bathed in that old “Sanders Wash hole”. Our mules and horses, after we finished our swimming, were carried in, soaped and washed off, then swam around so much they looked forward to it and enjoyed it as much as we did. God bless the old place, and He must have, for there were never in my memory or in the memory of the oldest one, been any mishaps there. The churches both black and white used it at times for a baptizing place. Father was baptized in the old “Sanders Wash hole”. Oh how I wish I could turn back the pages of time and go through those happy days again in dear old Leake County.</w:t>
            </w:r>
            <w:r w:rsidRPr="008D3CCB">
              <w:rPr>
                <w:i/>
                <w:iCs/>
                <w:color w:val="00B0F0"/>
              </w:rPr>
              <w:t>”</w:t>
            </w:r>
          </w:p>
          <w:p w14:paraId="0E52329F" w14:textId="77777777" w:rsidR="00E1059F" w:rsidRPr="008D3CCB" w:rsidRDefault="00E1059F" w:rsidP="00E1059F">
            <w:pPr>
              <w:ind w:left="720"/>
              <w:rPr>
                <w:i/>
                <w:iCs/>
                <w:color w:val="00B0F0"/>
              </w:rPr>
            </w:pPr>
          </w:p>
          <w:p w14:paraId="1F84BB13" w14:textId="36841EB8" w:rsidR="00E1059F" w:rsidRPr="008D3CCB" w:rsidRDefault="00E1059F" w:rsidP="00E1059F">
            <w:pPr>
              <w:ind w:left="720"/>
              <w:rPr>
                <w:i/>
                <w:iCs/>
                <w:color w:val="00B0F0"/>
              </w:rPr>
            </w:pPr>
            <w:r w:rsidRPr="008D3CCB">
              <w:rPr>
                <w:i/>
                <w:iCs/>
                <w:color w:val="00B0F0"/>
              </w:rPr>
              <w:t>…</w:t>
            </w:r>
          </w:p>
          <w:p w14:paraId="338ECBF0" w14:textId="77777777" w:rsidR="00E1059F" w:rsidRPr="008D3CCB" w:rsidRDefault="00E1059F" w:rsidP="00E1059F">
            <w:pPr>
              <w:ind w:left="720"/>
              <w:rPr>
                <w:i/>
                <w:iCs/>
                <w:color w:val="00B0F0"/>
              </w:rPr>
            </w:pPr>
          </w:p>
          <w:p w14:paraId="12821F9F" w14:textId="28B46C39" w:rsidR="00E1059F" w:rsidRPr="008D3CCB" w:rsidRDefault="00E1059F" w:rsidP="00E1059F">
            <w:pPr>
              <w:ind w:left="720"/>
              <w:rPr>
                <w:i/>
                <w:iCs/>
                <w:color w:val="00B0F0"/>
              </w:rPr>
            </w:pPr>
            <w:r w:rsidRPr="008D3CCB">
              <w:rPr>
                <w:i/>
                <w:iCs/>
                <w:color w:val="00B0F0"/>
              </w:rPr>
              <w:t>“</w:t>
            </w:r>
            <w:r w:rsidRPr="008D3CCB">
              <w:rPr>
                <w:i/>
                <w:iCs/>
                <w:color w:val="00B0F0"/>
              </w:rPr>
              <w:t>Uncle Owen Sanders (where the celebrated wash hole gets its name, being located on his property) was the first settler here in this neighborhood. His first wife, a sister of Col. Donald. Uncle Owen came directly after the government traded the Indians out. I often regret the many times he and I were together because I did not listen or pay more attention to him. I remember on one occasion I was going to market with a bale of cotton, driving one yoke oxen. Uncle Owen was with me. I was just a boy, anyway the roads were bad and the oxen slow. It took two days as we took our time. We camped out at night, and all I had to do was to listen to this great and noble old character, but, alas, I guess I was no exception to the rule of all we smart alecs around that age. Father used to tell us that we were getting smart when we found that we were a fool, and that is so. Going back to Uncle Owen and our trip. He would point out each place as we went along telling me its first owner, giving me an abstract to that present day. We were going north on the Natchez Trace, eleven miles to Kosciusko. When we got to what is known as the Fuller Hill, five miles south Kosciusko, Uncle Owen said, “Right there on the top of that hill was the first settler (Mr. Fuller) in this country. I stayed all night with him on my first trip down here.” Uncle Owen lived up in the eighties, reared a large family and was married twice. I think all of his children by his first wife are gone under the shade of trees. His grandson, Jesse V. Norwood, and sister are living today on the old Sanders Place. By his second wife he has daughters living in the neighborhood. They married good, honest, industrious men and are among the first citizens of that community.</w:t>
            </w:r>
            <w:r w:rsidRPr="008D3CCB">
              <w:rPr>
                <w:i/>
                <w:iCs/>
                <w:color w:val="00B0F0"/>
              </w:rPr>
              <w:t>”</w:t>
            </w:r>
          </w:p>
          <w:p w14:paraId="743A391E" w14:textId="77777777" w:rsidR="00E1059F" w:rsidRPr="008D3CCB" w:rsidRDefault="00E1059F" w:rsidP="00C52A0C">
            <w:pPr>
              <w:rPr>
                <w:color w:val="00B0F0"/>
              </w:rPr>
            </w:pPr>
          </w:p>
          <w:p w14:paraId="6F22F1C9" w14:textId="5804416D" w:rsidR="00E12D7A" w:rsidRPr="008D3CCB" w:rsidRDefault="00E12D7A" w:rsidP="00602D6F">
            <w:pPr>
              <w:rPr>
                <w:color w:val="00B0F0"/>
              </w:rPr>
            </w:pPr>
          </w:p>
        </w:tc>
        <w:tc>
          <w:tcPr>
            <w:tcW w:w="3001" w:type="dxa"/>
            <w:shd w:val="clear" w:color="auto" w:fill="auto"/>
          </w:tcPr>
          <w:p w14:paraId="2AA2B07F" w14:textId="77777777" w:rsidR="00E12D7A" w:rsidRDefault="00E12D7A" w:rsidP="00602D6F"/>
        </w:tc>
      </w:tr>
      <w:tr w:rsidR="009F6AC9" w14:paraId="10615370" w14:textId="77777777" w:rsidTr="009F6AC9">
        <w:tc>
          <w:tcPr>
            <w:tcW w:w="8365" w:type="dxa"/>
            <w:shd w:val="clear" w:color="auto" w:fill="auto"/>
          </w:tcPr>
          <w:p w14:paraId="6C6C6D65" w14:textId="77777777" w:rsidR="009F6AC9" w:rsidRPr="009852AC" w:rsidRDefault="009F6AC9" w:rsidP="00602D6F">
            <w:pPr>
              <w:rPr>
                <w:b/>
                <w:bCs/>
              </w:rPr>
            </w:pPr>
            <w:r w:rsidRPr="009852AC">
              <w:rPr>
                <w:b/>
                <w:bCs/>
              </w:rPr>
              <w:t>1890 US Federal Census</w:t>
            </w:r>
          </w:p>
          <w:p w14:paraId="16ADBFA5" w14:textId="77777777" w:rsidR="009F6AC9" w:rsidRPr="0052134B" w:rsidRDefault="009F6AC9" w:rsidP="00602D6F">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31" w:history="1">
              <w:r w:rsidRPr="0052134B">
                <w:rPr>
                  <w:rStyle w:val="Hyperlink"/>
                  <w:rFonts w:asciiTheme="minorHAnsi" w:hAnsiTheme="minorHAnsi" w:cs="Arial"/>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32" w:history="1">
              <w:r w:rsidRPr="0052134B">
                <w:rPr>
                  <w:rStyle w:val="Hyperlink"/>
                  <w:rFonts w:asciiTheme="minorHAnsi" w:hAnsiTheme="minorHAnsi" w:cs="Arial"/>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14:paraId="229DCB79" w14:textId="77777777" w:rsidR="009F6AC9" w:rsidRPr="0052134B" w:rsidRDefault="009F6AC9" w:rsidP="00602D6F">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14:paraId="1A93B315" w14:textId="77777777" w:rsidR="009F6AC9" w:rsidRPr="0052134B" w:rsidRDefault="009F6AC9" w:rsidP="00602D6F">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lastRenderedPageBreak/>
              <w:t>Roll 1</w:t>
            </w:r>
          </w:p>
          <w:p w14:paraId="2F49E31A" w14:textId="77777777" w:rsidR="009F6AC9" w:rsidRPr="0052134B" w:rsidRDefault="009F6AC9" w:rsidP="00602D6F">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14:paraId="409A384F" w14:textId="77777777" w:rsidR="009F6AC9" w:rsidRPr="0052134B" w:rsidRDefault="009F6AC9" w:rsidP="00602D6F">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14:paraId="776EFCB2" w14:textId="77777777" w:rsidR="009F6AC9" w:rsidRPr="0052134B" w:rsidRDefault="009F6AC9" w:rsidP="00602D6F">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14:paraId="77E13C3C" w14:textId="77777777" w:rsidR="009F6AC9" w:rsidRPr="0052134B" w:rsidRDefault="009F6AC9" w:rsidP="00602D6F">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14:paraId="16D0C881" w14:textId="77777777" w:rsidR="009F6AC9" w:rsidRPr="0052134B" w:rsidRDefault="009F6AC9" w:rsidP="00602D6F">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Ovilla Precinct), Hood County (Precinct No. 5), Rusk County (No. 6 and J.P. No. 7), Trinity County (Trinity Town and Precinct No. 2) and Kaufman County (Kaufman) [fragments 782-1,233], Texas.</w:t>
            </w:r>
          </w:p>
          <w:p w14:paraId="62A8B655" w14:textId="77777777" w:rsidR="009F6AC9" w:rsidRPr="0052134B" w:rsidRDefault="009F6AC9" w:rsidP="00602D6F">
            <w:pPr>
              <w:ind w:left="720"/>
            </w:pPr>
          </w:p>
        </w:tc>
        <w:tc>
          <w:tcPr>
            <w:tcW w:w="3001" w:type="dxa"/>
            <w:shd w:val="clear" w:color="auto" w:fill="auto"/>
          </w:tcPr>
          <w:p w14:paraId="7D67C0EE" w14:textId="77777777" w:rsidR="009F6AC9" w:rsidRPr="0052134B" w:rsidRDefault="00000000" w:rsidP="00602D6F">
            <w:hyperlink r:id="rId33" w:history="1">
              <w:r w:rsidR="009F6AC9" w:rsidRPr="00FC73E7">
                <w:rPr>
                  <w:rStyle w:val="Hyperlink"/>
                </w:rPr>
                <w:t>U. S. Census Information</w:t>
              </w:r>
            </w:hyperlink>
          </w:p>
        </w:tc>
      </w:tr>
      <w:tr w:rsidR="00A335BA" w14:paraId="15646BF5" w14:textId="77777777" w:rsidTr="00A1722F">
        <w:tc>
          <w:tcPr>
            <w:tcW w:w="8365" w:type="dxa"/>
            <w:shd w:val="clear" w:color="auto" w:fill="00B0F0"/>
          </w:tcPr>
          <w:p w14:paraId="00CAB59A" w14:textId="77777777" w:rsidR="00A335BA" w:rsidRDefault="006712C9">
            <w:r>
              <w:t>1900 US Federal Census data for Francis Beckham</w:t>
            </w:r>
          </w:p>
        </w:tc>
        <w:tc>
          <w:tcPr>
            <w:tcW w:w="3001" w:type="dxa"/>
            <w:shd w:val="clear" w:color="auto" w:fill="00B0F0"/>
          </w:tcPr>
          <w:p w14:paraId="7BA5741D" w14:textId="77777777" w:rsidR="00A335BA" w:rsidRDefault="00A335BA"/>
        </w:tc>
      </w:tr>
      <w:tr w:rsidR="00A335BA" w14:paraId="75F02699" w14:textId="77777777" w:rsidTr="00895AFD">
        <w:tc>
          <w:tcPr>
            <w:tcW w:w="8365" w:type="dxa"/>
            <w:shd w:val="clear" w:color="auto" w:fill="auto"/>
          </w:tcPr>
          <w:p w14:paraId="488E58EA" w14:textId="77777777" w:rsidR="00A335BA" w:rsidRPr="009852AC" w:rsidRDefault="006712C9">
            <w:pPr>
              <w:rPr>
                <w:b/>
                <w:bCs/>
              </w:rPr>
            </w:pPr>
            <w:r w:rsidRPr="009852AC">
              <w:rPr>
                <w:b/>
                <w:bCs/>
              </w:rPr>
              <w:t>1910 US Federal Census</w:t>
            </w:r>
            <w:r w:rsidR="00895AFD" w:rsidRPr="009852AC">
              <w:rPr>
                <w:b/>
                <w:bCs/>
              </w:rPr>
              <w:t>, enumerated April 27, 1910 in Beat 3 of Leake County, MS, USA</w:t>
            </w:r>
          </w:p>
          <w:p w14:paraId="17F5EAB8" w14:textId="77777777" w:rsidR="00895AFD" w:rsidRDefault="00895AFD"/>
          <w:p w14:paraId="503A42ED" w14:textId="77777777" w:rsidR="00895AFD" w:rsidRDefault="00895AFD">
            <w:r>
              <w:t>In 1910, Fannie (63) is living with her daughter Dora and son-in-law Drove Kelly.   Fannie has had 6 children and 5 are still living.  Fannie was born in MS, as was her father.  Her mother was born in SC.  She can read and write English.</w:t>
            </w:r>
          </w:p>
          <w:p w14:paraId="66264CC5" w14:textId="77777777" w:rsidR="00895AFD" w:rsidRDefault="00895AFD"/>
        </w:tc>
        <w:tc>
          <w:tcPr>
            <w:tcW w:w="3001" w:type="dxa"/>
            <w:shd w:val="clear" w:color="auto" w:fill="auto"/>
          </w:tcPr>
          <w:p w14:paraId="665C1720" w14:textId="77777777" w:rsidR="00A335BA" w:rsidRPr="00895AFD" w:rsidRDefault="00895AFD" w:rsidP="00895AFD">
            <w:r>
              <w:t>223</w:t>
            </w:r>
          </w:p>
        </w:tc>
      </w:tr>
      <w:tr w:rsidR="00A335BA" w14:paraId="39077D27" w14:textId="77777777" w:rsidTr="004D5F44">
        <w:tc>
          <w:tcPr>
            <w:tcW w:w="8365" w:type="dxa"/>
            <w:shd w:val="clear" w:color="auto" w:fill="auto"/>
          </w:tcPr>
          <w:p w14:paraId="1905C514" w14:textId="77777777" w:rsidR="00A335BA" w:rsidRPr="009852AC" w:rsidRDefault="006712C9" w:rsidP="004D5F44">
            <w:pPr>
              <w:rPr>
                <w:b/>
                <w:bCs/>
              </w:rPr>
            </w:pPr>
            <w:r w:rsidRPr="009852AC">
              <w:rPr>
                <w:b/>
                <w:bCs/>
              </w:rPr>
              <w:t>1920 US Federal Census</w:t>
            </w:r>
            <w:r w:rsidR="004D5F44" w:rsidRPr="009852AC">
              <w:rPr>
                <w:b/>
                <w:bCs/>
              </w:rPr>
              <w:t>, enumerated January 7-8, 1920 in Township 16, Range 2, Beat 5 of Webster County, MS, USA</w:t>
            </w:r>
          </w:p>
          <w:p w14:paraId="0D664FBC" w14:textId="77777777" w:rsidR="004D5F44" w:rsidRDefault="004D5F44" w:rsidP="004D5F44"/>
          <w:p w14:paraId="290D8D01" w14:textId="77777777" w:rsidR="004D5F44" w:rsidRDefault="004D5F44" w:rsidP="004D5F44">
            <w:r>
              <w:t xml:space="preserve">By 1920, Fannie was 76 and living with another daughter – Mary E. – and her husband James Henly in Webster County, MS.  </w:t>
            </w:r>
            <w:r w:rsidR="00624106">
              <w:t xml:space="preserve">  Fannie states that she was born in MS, her father was born in MS, and her mother was born in NC.  </w:t>
            </w:r>
          </w:p>
          <w:p w14:paraId="07E73190" w14:textId="77777777" w:rsidR="00624106" w:rsidRDefault="00624106" w:rsidP="004D5F44"/>
          <w:p w14:paraId="4B651EC1" w14:textId="77777777" w:rsidR="00624106" w:rsidRDefault="00624106" w:rsidP="004D5F44">
            <w:r>
              <w:t>There are two other Sanders living in the Henly household:</w:t>
            </w:r>
          </w:p>
          <w:p w14:paraId="0159A9DC" w14:textId="77777777" w:rsidR="00624106" w:rsidRDefault="00624106" w:rsidP="00624106">
            <w:pPr>
              <w:pStyle w:val="ListParagraph"/>
              <w:numPr>
                <w:ilvl w:val="0"/>
                <w:numId w:val="6"/>
              </w:numPr>
            </w:pPr>
            <w:r>
              <w:t>Lillie Sanders (36), sister-in-law to James Henly (daughter of Fannie and Owen)</w:t>
            </w:r>
          </w:p>
          <w:p w14:paraId="67D604EE" w14:textId="77777777" w:rsidR="00624106" w:rsidRDefault="00624106" w:rsidP="00624106">
            <w:pPr>
              <w:pStyle w:val="ListParagraph"/>
              <w:numPr>
                <w:ilvl w:val="0"/>
                <w:numId w:val="6"/>
              </w:numPr>
            </w:pPr>
            <w:r>
              <w:t>Manda Sanders (65), aunt to James Henly (sister of Fannie or Owen)</w:t>
            </w:r>
          </w:p>
        </w:tc>
        <w:tc>
          <w:tcPr>
            <w:tcW w:w="3001" w:type="dxa"/>
            <w:shd w:val="clear" w:color="auto" w:fill="auto"/>
          </w:tcPr>
          <w:p w14:paraId="18881E84" w14:textId="77777777" w:rsidR="00A335BA" w:rsidRDefault="004D5F44">
            <w:r>
              <w:t>224</w:t>
            </w:r>
          </w:p>
        </w:tc>
      </w:tr>
      <w:tr w:rsidR="00A335BA" w14:paraId="7165FDD8" w14:textId="77777777" w:rsidTr="00A1722F">
        <w:tc>
          <w:tcPr>
            <w:tcW w:w="8365" w:type="dxa"/>
            <w:shd w:val="clear" w:color="auto" w:fill="00B0F0"/>
          </w:tcPr>
          <w:p w14:paraId="6F591AC8" w14:textId="77777777" w:rsidR="00A335BA" w:rsidRDefault="006712C9">
            <w:r>
              <w:t>1930 US Federal Census data for Francis Beckham</w:t>
            </w:r>
          </w:p>
        </w:tc>
        <w:tc>
          <w:tcPr>
            <w:tcW w:w="3001" w:type="dxa"/>
            <w:shd w:val="clear" w:color="auto" w:fill="00B0F0"/>
          </w:tcPr>
          <w:p w14:paraId="48654DC9" w14:textId="77777777" w:rsidR="00A335BA" w:rsidRDefault="00A335BA"/>
        </w:tc>
      </w:tr>
      <w:tr w:rsidR="006A4F35" w14:paraId="6A2AB527" w14:textId="77777777" w:rsidTr="00A1722F">
        <w:tc>
          <w:tcPr>
            <w:tcW w:w="8365" w:type="dxa"/>
            <w:shd w:val="clear" w:color="auto" w:fill="auto"/>
          </w:tcPr>
          <w:p w14:paraId="70C841E6" w14:textId="77777777" w:rsidR="006A4F35" w:rsidRPr="00946300" w:rsidRDefault="006A4F35" w:rsidP="00602D6F"/>
        </w:tc>
        <w:tc>
          <w:tcPr>
            <w:tcW w:w="3001" w:type="dxa"/>
            <w:shd w:val="clear" w:color="auto" w:fill="auto"/>
          </w:tcPr>
          <w:p w14:paraId="4D950D43" w14:textId="77777777" w:rsidR="006A4F35" w:rsidRDefault="006A4F35" w:rsidP="00602D6F"/>
        </w:tc>
      </w:tr>
      <w:tr w:rsidR="00172A40" w14:paraId="6E07398A" w14:textId="77777777" w:rsidTr="00A1722F">
        <w:trPr>
          <w:trHeight w:val="170"/>
        </w:trPr>
        <w:tc>
          <w:tcPr>
            <w:tcW w:w="8365" w:type="dxa"/>
            <w:shd w:val="clear" w:color="auto" w:fill="auto"/>
          </w:tcPr>
          <w:p w14:paraId="03749601" w14:textId="77777777" w:rsidR="00172A40" w:rsidRPr="009852AC" w:rsidRDefault="00172A40" w:rsidP="00602D6F">
            <w:pPr>
              <w:rPr>
                <w:b/>
                <w:bCs/>
              </w:rPr>
            </w:pPr>
            <w:r w:rsidRPr="009852AC">
              <w:rPr>
                <w:b/>
                <w:bCs/>
              </w:rPr>
              <w:t>Obituary on FindaGrave:</w:t>
            </w:r>
          </w:p>
          <w:p w14:paraId="2AAB4901" w14:textId="77777777" w:rsidR="00172A40" w:rsidRDefault="00172A40" w:rsidP="00172A40">
            <w:pPr>
              <w:ind w:left="720"/>
            </w:pPr>
            <w:r>
              <w:t>“Francis is the s</w:t>
            </w:r>
            <w:r w:rsidRPr="009859C2">
              <w:t xml:space="preserve">econd wife of Owen Sanders. Went by the nickname </w:t>
            </w:r>
            <w:r>
              <w:t>“</w:t>
            </w:r>
            <w:r w:rsidRPr="009859C2">
              <w:t>Fannie</w:t>
            </w:r>
            <w:r>
              <w:t>”</w:t>
            </w:r>
            <w:r w:rsidRPr="009859C2">
              <w:t>, which is how her name is inscribed on her tombstone.</w:t>
            </w:r>
            <w:r w:rsidRPr="009859C2">
              <w:br/>
            </w:r>
            <w:r w:rsidRPr="009859C2">
              <w:br/>
              <w:t>Mother of Mary E. (Sanders) Henley, Lizza Sanders, Maggie Loraine (Sanders) Smith, Lula (Sanders) Jackson, Dora Kate (Sanders) Kelly, and Belle Sanders.</w:t>
            </w:r>
            <w:r>
              <w:t xml:space="preserve"> “</w:t>
            </w:r>
          </w:p>
          <w:p w14:paraId="081C7E63" w14:textId="77777777" w:rsidR="00172A40" w:rsidRDefault="00172A40" w:rsidP="00172A40"/>
          <w:p w14:paraId="48295955" w14:textId="77777777" w:rsidR="00172A40" w:rsidRDefault="00172A40" w:rsidP="00172A40">
            <w:r>
              <w:t xml:space="preserve">Fannie lived in Attala County for most of her life, but in the last few years, she lived in Edinburgh where her daughter Dora Kate Sanders Kelly lived.  It’s interesting to note that the obituary listed 3 living daughters at the time of her death (Mrs. Lem Smith, Mrs. Fede McMillan of the McVille community and Mrs. Kelly of Edinburgh).  The first must be </w:t>
            </w:r>
            <w:r>
              <w:lastRenderedPageBreak/>
              <w:t>Maggie Loraine Sanders Smith and the latter must be Dora Kate Sanders Kelly.  I am not sure who Mrs. Fede McMillan is at this time.</w:t>
            </w:r>
          </w:p>
        </w:tc>
        <w:tc>
          <w:tcPr>
            <w:tcW w:w="3001" w:type="dxa"/>
            <w:shd w:val="clear" w:color="auto" w:fill="auto"/>
          </w:tcPr>
          <w:p w14:paraId="7554E2A6" w14:textId="77777777" w:rsidR="00172A40" w:rsidRDefault="00000000" w:rsidP="00602D6F">
            <w:hyperlink r:id="rId34" w:history="1">
              <w:r w:rsidR="00172A40">
                <w:rPr>
                  <w:rStyle w:val="Hyperlink"/>
                </w:rPr>
                <w:t>FindaGrave</w:t>
              </w:r>
            </w:hyperlink>
            <w:r w:rsidR="00172A40">
              <w:t>, 129</w:t>
            </w:r>
          </w:p>
          <w:p w14:paraId="5487F32A" w14:textId="77777777" w:rsidR="00172A40" w:rsidRDefault="00172A40" w:rsidP="00602D6F"/>
          <w:p w14:paraId="7E886BA5" w14:textId="77777777" w:rsidR="00172A40" w:rsidRDefault="00172A40" w:rsidP="00602D6F"/>
          <w:p w14:paraId="52968D87" w14:textId="77777777" w:rsidR="00172A40" w:rsidRDefault="00172A40" w:rsidP="00602D6F"/>
          <w:p w14:paraId="74C06628" w14:textId="77777777" w:rsidR="00172A40" w:rsidRDefault="00172A40" w:rsidP="00602D6F"/>
          <w:p w14:paraId="141BFEE0" w14:textId="77777777" w:rsidR="00172A40" w:rsidRDefault="00172A40" w:rsidP="00602D6F"/>
          <w:p w14:paraId="110D920C" w14:textId="77777777" w:rsidR="00172A40" w:rsidRDefault="00172A40" w:rsidP="00602D6F"/>
          <w:p w14:paraId="50A89274" w14:textId="77777777" w:rsidR="00172A40" w:rsidRDefault="00172A40" w:rsidP="00602D6F">
            <w:r>
              <w:t>130</w:t>
            </w:r>
          </w:p>
        </w:tc>
      </w:tr>
      <w:tr w:rsidR="00A335BA" w14:paraId="7962AFD7" w14:textId="77777777" w:rsidTr="00A335BA">
        <w:tc>
          <w:tcPr>
            <w:tcW w:w="8365" w:type="dxa"/>
          </w:tcPr>
          <w:p w14:paraId="26375553" w14:textId="77777777" w:rsidR="00A335BA" w:rsidRDefault="00A335BA"/>
        </w:tc>
        <w:tc>
          <w:tcPr>
            <w:tcW w:w="3001" w:type="dxa"/>
          </w:tcPr>
          <w:p w14:paraId="33D12419" w14:textId="77777777" w:rsidR="00A335BA" w:rsidRDefault="00A335BA"/>
        </w:tc>
      </w:tr>
      <w:tr w:rsidR="00A335BA" w14:paraId="635A13FC" w14:textId="77777777" w:rsidTr="00A335BA">
        <w:tc>
          <w:tcPr>
            <w:tcW w:w="8365" w:type="dxa"/>
          </w:tcPr>
          <w:p w14:paraId="5A00C65C" w14:textId="77777777" w:rsidR="00A335BA" w:rsidRDefault="00A335BA"/>
        </w:tc>
        <w:tc>
          <w:tcPr>
            <w:tcW w:w="3001" w:type="dxa"/>
          </w:tcPr>
          <w:p w14:paraId="6AC6AFFB" w14:textId="77777777" w:rsidR="00A335BA" w:rsidRDefault="00A335BA"/>
        </w:tc>
      </w:tr>
      <w:tr w:rsidR="00A335BA" w14:paraId="605BC8AF" w14:textId="77777777" w:rsidTr="00A335BA">
        <w:tc>
          <w:tcPr>
            <w:tcW w:w="8365" w:type="dxa"/>
          </w:tcPr>
          <w:p w14:paraId="11BDA8A8" w14:textId="77777777" w:rsidR="00A335BA" w:rsidRDefault="00A335BA"/>
        </w:tc>
        <w:tc>
          <w:tcPr>
            <w:tcW w:w="3001" w:type="dxa"/>
          </w:tcPr>
          <w:p w14:paraId="33FBDD0B" w14:textId="77777777" w:rsidR="00A335BA" w:rsidRDefault="00A335BA"/>
        </w:tc>
      </w:tr>
      <w:tr w:rsidR="00A335BA" w14:paraId="76A8B75F" w14:textId="77777777" w:rsidTr="00A335BA">
        <w:tc>
          <w:tcPr>
            <w:tcW w:w="8365" w:type="dxa"/>
          </w:tcPr>
          <w:p w14:paraId="3C2ECBAC" w14:textId="77777777" w:rsidR="00A335BA" w:rsidRDefault="00A335BA"/>
        </w:tc>
        <w:tc>
          <w:tcPr>
            <w:tcW w:w="3001" w:type="dxa"/>
          </w:tcPr>
          <w:p w14:paraId="6A48671D" w14:textId="77777777" w:rsidR="00A335BA" w:rsidRDefault="00A335BA"/>
        </w:tc>
      </w:tr>
    </w:tbl>
    <w:p w14:paraId="418FB0AC" w14:textId="77777777" w:rsidR="0032356E" w:rsidRDefault="0032356E"/>
    <w:sectPr w:rsidR="0032356E" w:rsidSect="007112FA">
      <w:headerReference w:type="default" r:id="rId35"/>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187E2" w14:textId="77777777" w:rsidR="0071587A" w:rsidRDefault="0071587A" w:rsidP="009852AC">
      <w:pPr>
        <w:spacing w:after="0" w:line="240" w:lineRule="auto"/>
      </w:pPr>
      <w:r>
        <w:separator/>
      </w:r>
    </w:p>
  </w:endnote>
  <w:endnote w:type="continuationSeparator" w:id="0">
    <w:p w14:paraId="57E842D4" w14:textId="77777777" w:rsidR="0071587A" w:rsidRDefault="0071587A" w:rsidP="0098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2ADF8" w14:textId="77777777" w:rsidR="0071587A" w:rsidRDefault="0071587A" w:rsidP="009852AC">
      <w:pPr>
        <w:spacing w:after="0" w:line="240" w:lineRule="auto"/>
      </w:pPr>
      <w:r>
        <w:separator/>
      </w:r>
    </w:p>
  </w:footnote>
  <w:footnote w:type="continuationSeparator" w:id="0">
    <w:p w14:paraId="4C13B916" w14:textId="77777777" w:rsidR="0071587A" w:rsidRDefault="0071587A" w:rsidP="00985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865E" w14:textId="20EAD5E8" w:rsidR="009852AC" w:rsidRDefault="009852AC">
    <w:pPr>
      <w:pStyle w:val="Header"/>
    </w:pPr>
    <w:r>
      <w:t>FT-015</w:t>
    </w:r>
    <w:r>
      <w:ptab w:relativeTo="margin" w:alignment="center" w:leader="none"/>
    </w:r>
    <w:r>
      <w:t>Version 01</w:t>
    </w:r>
    <w:r>
      <w:ptab w:relativeTo="margin" w:alignment="right" w:leader="none"/>
    </w:r>
    <w:r>
      <w:t>26-May-2024</w:t>
    </w:r>
  </w:p>
  <w:p w14:paraId="2CB6B97E" w14:textId="77777777" w:rsidR="009852AC" w:rsidRDefault="00985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401C"/>
    <w:multiLevelType w:val="hybridMultilevel"/>
    <w:tmpl w:val="6C30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87FAB"/>
    <w:multiLevelType w:val="hybridMultilevel"/>
    <w:tmpl w:val="4FCC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F518E"/>
    <w:multiLevelType w:val="hybridMultilevel"/>
    <w:tmpl w:val="E420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13B83"/>
    <w:multiLevelType w:val="hybridMultilevel"/>
    <w:tmpl w:val="B024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148B9"/>
    <w:multiLevelType w:val="hybridMultilevel"/>
    <w:tmpl w:val="4ECC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660FC"/>
    <w:multiLevelType w:val="hybridMultilevel"/>
    <w:tmpl w:val="C860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9794E"/>
    <w:multiLevelType w:val="hybridMultilevel"/>
    <w:tmpl w:val="1422AA5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6A714032"/>
    <w:multiLevelType w:val="hybridMultilevel"/>
    <w:tmpl w:val="F21E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013DF"/>
    <w:multiLevelType w:val="hybridMultilevel"/>
    <w:tmpl w:val="069C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C15A8"/>
    <w:multiLevelType w:val="hybridMultilevel"/>
    <w:tmpl w:val="E39E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15C2A"/>
    <w:multiLevelType w:val="hybridMultilevel"/>
    <w:tmpl w:val="1B0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E0589"/>
    <w:multiLevelType w:val="hybridMultilevel"/>
    <w:tmpl w:val="136E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94D15"/>
    <w:multiLevelType w:val="hybridMultilevel"/>
    <w:tmpl w:val="C08E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05401">
    <w:abstractNumId w:val="1"/>
  </w:num>
  <w:num w:numId="2" w16cid:durableId="1902205140">
    <w:abstractNumId w:val="7"/>
  </w:num>
  <w:num w:numId="3" w16cid:durableId="653217782">
    <w:abstractNumId w:val="4"/>
  </w:num>
  <w:num w:numId="4" w16cid:durableId="658189821">
    <w:abstractNumId w:val="8"/>
  </w:num>
  <w:num w:numId="5" w16cid:durableId="1443761744">
    <w:abstractNumId w:val="2"/>
  </w:num>
  <w:num w:numId="6" w16cid:durableId="1852448763">
    <w:abstractNumId w:val="5"/>
  </w:num>
  <w:num w:numId="7" w16cid:durableId="2088186661">
    <w:abstractNumId w:val="12"/>
  </w:num>
  <w:num w:numId="8" w16cid:durableId="1408579125">
    <w:abstractNumId w:val="9"/>
  </w:num>
  <w:num w:numId="9" w16cid:durableId="1428430378">
    <w:abstractNumId w:val="11"/>
  </w:num>
  <w:num w:numId="10" w16cid:durableId="1847399396">
    <w:abstractNumId w:val="3"/>
  </w:num>
  <w:num w:numId="11" w16cid:durableId="1172989739">
    <w:abstractNumId w:val="6"/>
  </w:num>
  <w:num w:numId="12" w16cid:durableId="1681814691">
    <w:abstractNumId w:val="0"/>
  </w:num>
  <w:num w:numId="13" w16cid:durableId="476580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3"/>
    <w:rsid w:val="00034D65"/>
    <w:rsid w:val="00060969"/>
    <w:rsid w:val="00063CFF"/>
    <w:rsid w:val="00065038"/>
    <w:rsid w:val="00073174"/>
    <w:rsid w:val="00073591"/>
    <w:rsid w:val="00076093"/>
    <w:rsid w:val="00087A38"/>
    <w:rsid w:val="000A5567"/>
    <w:rsid w:val="000B50B8"/>
    <w:rsid w:val="0010498A"/>
    <w:rsid w:val="001159A4"/>
    <w:rsid w:val="00166C6D"/>
    <w:rsid w:val="00172A40"/>
    <w:rsid w:val="00183EC0"/>
    <w:rsid w:val="00194C89"/>
    <w:rsid w:val="001F44A8"/>
    <w:rsid w:val="00206AAE"/>
    <w:rsid w:val="00226B6F"/>
    <w:rsid w:val="002322F0"/>
    <w:rsid w:val="00253093"/>
    <w:rsid w:val="002D563A"/>
    <w:rsid w:val="002F0C81"/>
    <w:rsid w:val="002F0FB0"/>
    <w:rsid w:val="0032356E"/>
    <w:rsid w:val="0038290E"/>
    <w:rsid w:val="003A2372"/>
    <w:rsid w:val="003C1BA4"/>
    <w:rsid w:val="003E0BCF"/>
    <w:rsid w:val="003E0BFB"/>
    <w:rsid w:val="003E38E3"/>
    <w:rsid w:val="003F3454"/>
    <w:rsid w:val="00412667"/>
    <w:rsid w:val="0042206D"/>
    <w:rsid w:val="00437A91"/>
    <w:rsid w:val="004807D6"/>
    <w:rsid w:val="00497D93"/>
    <w:rsid w:val="004C0797"/>
    <w:rsid w:val="004C64C3"/>
    <w:rsid w:val="004D5F44"/>
    <w:rsid w:val="00502876"/>
    <w:rsid w:val="00502CCC"/>
    <w:rsid w:val="00516AA9"/>
    <w:rsid w:val="005672FF"/>
    <w:rsid w:val="00586082"/>
    <w:rsid w:val="00592741"/>
    <w:rsid w:val="00600492"/>
    <w:rsid w:val="00602D6F"/>
    <w:rsid w:val="00624106"/>
    <w:rsid w:val="00656ECE"/>
    <w:rsid w:val="006712C9"/>
    <w:rsid w:val="00672A78"/>
    <w:rsid w:val="006772D5"/>
    <w:rsid w:val="00681934"/>
    <w:rsid w:val="00693B12"/>
    <w:rsid w:val="006945E7"/>
    <w:rsid w:val="006A4F35"/>
    <w:rsid w:val="006F2CD2"/>
    <w:rsid w:val="00707D7C"/>
    <w:rsid w:val="007112FA"/>
    <w:rsid w:val="0071587A"/>
    <w:rsid w:val="0074718C"/>
    <w:rsid w:val="00784402"/>
    <w:rsid w:val="00787480"/>
    <w:rsid w:val="0079394B"/>
    <w:rsid w:val="00833FB3"/>
    <w:rsid w:val="0088163B"/>
    <w:rsid w:val="00886A4A"/>
    <w:rsid w:val="00895AFD"/>
    <w:rsid w:val="008D3347"/>
    <w:rsid w:val="008D3CCB"/>
    <w:rsid w:val="008E54E5"/>
    <w:rsid w:val="009216C4"/>
    <w:rsid w:val="00946300"/>
    <w:rsid w:val="009625FE"/>
    <w:rsid w:val="00974B47"/>
    <w:rsid w:val="009852AC"/>
    <w:rsid w:val="009859C2"/>
    <w:rsid w:val="00995450"/>
    <w:rsid w:val="009C5FF8"/>
    <w:rsid w:val="009F6AC9"/>
    <w:rsid w:val="00A0284B"/>
    <w:rsid w:val="00A04782"/>
    <w:rsid w:val="00A1404C"/>
    <w:rsid w:val="00A1722F"/>
    <w:rsid w:val="00A17604"/>
    <w:rsid w:val="00A335BA"/>
    <w:rsid w:val="00AC791E"/>
    <w:rsid w:val="00AD022C"/>
    <w:rsid w:val="00AD52F4"/>
    <w:rsid w:val="00B25817"/>
    <w:rsid w:val="00B27939"/>
    <w:rsid w:val="00B32AE6"/>
    <w:rsid w:val="00B34213"/>
    <w:rsid w:val="00B73C49"/>
    <w:rsid w:val="00BC29C0"/>
    <w:rsid w:val="00BC7CB3"/>
    <w:rsid w:val="00BD4975"/>
    <w:rsid w:val="00BD7AF6"/>
    <w:rsid w:val="00BE32FA"/>
    <w:rsid w:val="00C44E52"/>
    <w:rsid w:val="00C52A0C"/>
    <w:rsid w:val="00C831C3"/>
    <w:rsid w:val="00C94150"/>
    <w:rsid w:val="00CF7295"/>
    <w:rsid w:val="00D01AA0"/>
    <w:rsid w:val="00D0460B"/>
    <w:rsid w:val="00D251E4"/>
    <w:rsid w:val="00D25C0E"/>
    <w:rsid w:val="00D6313E"/>
    <w:rsid w:val="00D71B6C"/>
    <w:rsid w:val="00D74360"/>
    <w:rsid w:val="00D8633C"/>
    <w:rsid w:val="00DB4F46"/>
    <w:rsid w:val="00DC5B32"/>
    <w:rsid w:val="00DD4281"/>
    <w:rsid w:val="00E03971"/>
    <w:rsid w:val="00E1059F"/>
    <w:rsid w:val="00E12D7A"/>
    <w:rsid w:val="00E15263"/>
    <w:rsid w:val="00E311E7"/>
    <w:rsid w:val="00E56C0D"/>
    <w:rsid w:val="00E858B4"/>
    <w:rsid w:val="00EA4FC8"/>
    <w:rsid w:val="00EF4863"/>
    <w:rsid w:val="00F05C5E"/>
    <w:rsid w:val="00F10BBB"/>
    <w:rsid w:val="00F23F4D"/>
    <w:rsid w:val="00F349EF"/>
    <w:rsid w:val="00F608DD"/>
    <w:rsid w:val="00F615CB"/>
    <w:rsid w:val="00F83F71"/>
    <w:rsid w:val="00F84BA9"/>
    <w:rsid w:val="00F96C41"/>
    <w:rsid w:val="00FA2EEC"/>
    <w:rsid w:val="00FD29BF"/>
    <w:rsid w:val="00FF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C102"/>
  <w15:docId w15:val="{ABE286A5-E997-4D2D-AE7C-2D868F8C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A4A"/>
    <w:rPr>
      <w:color w:val="0000FF"/>
      <w:u w:val="single"/>
    </w:rPr>
  </w:style>
  <w:style w:type="character" w:customStyle="1" w:styleId="place">
    <w:name w:val="place"/>
    <w:basedOn w:val="DefaultParagraphFont"/>
    <w:rsid w:val="00886A4A"/>
  </w:style>
  <w:style w:type="paragraph" w:styleId="NormalWeb">
    <w:name w:val="Normal (Web)"/>
    <w:basedOn w:val="Normal"/>
    <w:uiPriority w:val="99"/>
    <w:semiHidden/>
    <w:unhideWhenUsed/>
    <w:rsid w:val="009F6A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6AC9"/>
    <w:rPr>
      <w:b/>
      <w:bCs/>
    </w:rPr>
  </w:style>
  <w:style w:type="paragraph" w:styleId="ListParagraph">
    <w:name w:val="List Paragraph"/>
    <w:basedOn w:val="Normal"/>
    <w:uiPriority w:val="34"/>
    <w:qFormat/>
    <w:rsid w:val="009F6AC9"/>
    <w:pPr>
      <w:ind w:left="720"/>
      <w:contextualSpacing/>
    </w:pPr>
  </w:style>
  <w:style w:type="character" w:styleId="FollowedHyperlink">
    <w:name w:val="FollowedHyperlink"/>
    <w:basedOn w:val="DefaultParagraphFont"/>
    <w:uiPriority w:val="99"/>
    <w:semiHidden/>
    <w:unhideWhenUsed/>
    <w:rsid w:val="00F608DD"/>
    <w:rPr>
      <w:color w:val="954F72" w:themeColor="followedHyperlink"/>
      <w:u w:val="single"/>
    </w:rPr>
  </w:style>
  <w:style w:type="paragraph" w:styleId="Header">
    <w:name w:val="header"/>
    <w:basedOn w:val="Normal"/>
    <w:link w:val="HeaderChar"/>
    <w:uiPriority w:val="99"/>
    <w:unhideWhenUsed/>
    <w:rsid w:val="00985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AC"/>
  </w:style>
  <w:style w:type="paragraph" w:styleId="Footer">
    <w:name w:val="footer"/>
    <w:basedOn w:val="Normal"/>
    <w:link w:val="FooterChar"/>
    <w:uiPriority w:val="99"/>
    <w:unhideWhenUsed/>
    <w:rsid w:val="00985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AC"/>
  </w:style>
  <w:style w:type="character" w:styleId="UnresolvedMention">
    <w:name w:val="Unresolved Mention"/>
    <w:basedOn w:val="DefaultParagraphFont"/>
    <w:uiPriority w:val="99"/>
    <w:semiHidden/>
    <w:unhideWhenUsed/>
    <w:rsid w:val="00FF6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411913">
      <w:bodyDiv w:val="1"/>
      <w:marLeft w:val="0"/>
      <w:marRight w:val="0"/>
      <w:marTop w:val="0"/>
      <w:marBottom w:val="0"/>
      <w:divBdr>
        <w:top w:val="none" w:sz="0" w:space="0" w:color="auto"/>
        <w:left w:val="none" w:sz="0" w:space="0" w:color="auto"/>
        <w:bottom w:val="none" w:sz="0" w:space="0" w:color="auto"/>
        <w:right w:val="none" w:sz="0" w:space="0" w:color="auto"/>
      </w:divBdr>
    </w:div>
    <w:div w:id="1610506493">
      <w:bodyDiv w:val="1"/>
      <w:marLeft w:val="0"/>
      <w:marRight w:val="0"/>
      <w:marTop w:val="0"/>
      <w:marBottom w:val="0"/>
      <w:divBdr>
        <w:top w:val="none" w:sz="0" w:space="0" w:color="auto"/>
        <w:left w:val="none" w:sz="0" w:space="0" w:color="auto"/>
        <w:bottom w:val="none" w:sz="0" w:space="0" w:color="auto"/>
        <w:right w:val="none" w:sz="0" w:space="0" w:color="auto"/>
      </w:divBdr>
      <w:divsChild>
        <w:div w:id="169164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dagrave.com/memorial/19148528/margrett-loraine-smith" TargetMode="External"/><Relationship Id="rId18" Type="http://schemas.openxmlformats.org/officeDocument/2006/relationships/hyperlink" Target="https://www.findagrave.com/memorial/68818595/lula-d-jackson" TargetMode="External"/><Relationship Id="rId26" Type="http://schemas.openxmlformats.org/officeDocument/2006/relationships/hyperlink" Target="https://www.findagrave.com/memorial/104493568/lucas-cornelius-vanarsdale" TargetMode="External"/><Relationship Id="rId21" Type="http://schemas.openxmlformats.org/officeDocument/2006/relationships/hyperlink" Target="http://genealogytrails.com/miss/attala/extinct_towns.html" TargetMode="External"/><Relationship Id="rId34" Type="http://schemas.openxmlformats.org/officeDocument/2006/relationships/hyperlink" Target="https://www.findagrave.com/memorial/19148543/francis-sanders" TargetMode="External"/><Relationship Id="rId7" Type="http://schemas.openxmlformats.org/officeDocument/2006/relationships/hyperlink" Target="https://www.findagrave.com/cemetery/2176762/yockanookany-baptist-church-cemetery" TargetMode="External"/><Relationship Id="rId12" Type="http://schemas.openxmlformats.org/officeDocument/2006/relationships/hyperlink" Target="https://www.findagrave.com/memorial/21066730/elizabeth-mcmillan" TargetMode="External"/><Relationship Id="rId17" Type="http://schemas.openxmlformats.org/officeDocument/2006/relationships/hyperlink" Target="https://www.findagrave.com/memorial/68818595/lula-d-jackson" TargetMode="External"/><Relationship Id="rId25" Type="http://schemas.openxmlformats.org/officeDocument/2006/relationships/hyperlink" Target="https://www.findagrave.com/memorial/38816731/william-landrum" TargetMode="External"/><Relationship Id="rId33"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6" Type="http://schemas.openxmlformats.org/officeDocument/2006/relationships/hyperlink" Target="https://www.findagrave.com/memorial/19148549/fannie-owen-smith" TargetMode="External"/><Relationship Id="rId20" Type="http://schemas.openxmlformats.org/officeDocument/2006/relationships/hyperlink" Target="https://www.findagrave.com/memorial/36790665/dora-kate-kelly" TargetMode="External"/><Relationship Id="rId29" Type="http://schemas.openxmlformats.org/officeDocument/2006/relationships/hyperlink" Target="https://www.findagrave.com/memorial/14388273/owen-sand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dagrave.com/memorial/21066730/elizabeth-mcmillan" TargetMode="External"/><Relationship Id="rId24" Type="http://schemas.openxmlformats.org/officeDocument/2006/relationships/hyperlink" Target="https://military-history.fandom.com/wiki/List_of_Mississippi_Civil_War_Confederate_units" TargetMode="External"/><Relationship Id="rId32" Type="http://schemas.openxmlformats.org/officeDocument/2006/relationships/hyperlink" Target="http://www.archives.gov/publications/prologue/1996/spring/1890-census-1.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indagrave.com/memorial/19148549/fannie-owen-smith" TargetMode="External"/><Relationship Id="rId23" Type="http://schemas.openxmlformats.org/officeDocument/2006/relationships/hyperlink" Target="https://www.familysearch.org/en/wiki/Nash%27s_Company,_Mississippi_(Leake_Rangers)" TargetMode="External"/><Relationship Id="rId28" Type="http://schemas.openxmlformats.org/officeDocument/2006/relationships/hyperlink" Target="https://www.findagrave.com/memorial/14388273/owen-sanders" TargetMode="External"/><Relationship Id="rId36" Type="http://schemas.openxmlformats.org/officeDocument/2006/relationships/fontTable" Target="fontTable.xml"/><Relationship Id="rId10" Type="http://schemas.openxmlformats.org/officeDocument/2006/relationships/hyperlink" Target="https://www.findagrave.com/memorial/19148543/francis-sanders" TargetMode="External"/><Relationship Id="rId19" Type="http://schemas.openxmlformats.org/officeDocument/2006/relationships/hyperlink" Target="https://www.findagrave.com/memorial/36790665/dora-kate-kelly" TargetMode="External"/><Relationship Id="rId31"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hyperlink" Target="https://www.findagrave.com/memorial/14388273/owen-sanders" TargetMode="External"/><Relationship Id="rId14" Type="http://schemas.openxmlformats.org/officeDocument/2006/relationships/hyperlink" Target="https://www.findagrave.com/memorial/19148528/margrett-loraine-smith" TargetMode="External"/><Relationship Id="rId22" Type="http://schemas.openxmlformats.org/officeDocument/2006/relationships/hyperlink" Target="https://www.nps.gov/civilwar/search-battle-units-detail.htm?battleUnitCode=CMSNASHC" TargetMode="External"/><Relationship Id="rId27" Type="http://schemas.openxmlformats.org/officeDocument/2006/relationships/hyperlink" Target="https://military-history.fandom.com/wiki/List_of_Mississippi_Civil_War_Confederate_units" TargetMode="External"/><Relationship Id="rId30" Type="http://schemas.openxmlformats.org/officeDocument/2006/relationships/hyperlink" Target="https://sites.rootsweb.com/~lamadiso/articles/sevierfamily/sevierfamily.htm" TargetMode="External"/><Relationship Id="rId35" Type="http://schemas.openxmlformats.org/officeDocument/2006/relationships/header" Target="header1.xml"/><Relationship Id="rId8" Type="http://schemas.openxmlformats.org/officeDocument/2006/relationships/hyperlink" Target="https://www.findagrave.com/cemetery/2191442/pearl-hill-cemeter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11</Pages>
  <Words>3961</Words>
  <Characters>22579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10</cp:revision>
  <dcterms:created xsi:type="dcterms:W3CDTF">2024-05-27T02:55:00Z</dcterms:created>
  <dcterms:modified xsi:type="dcterms:W3CDTF">2024-05-27T22:20:00Z</dcterms:modified>
</cp:coreProperties>
</file>