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38E19D" w14:textId="7465E115" w:rsidR="00F638ED" w:rsidRPr="00E71CB3" w:rsidRDefault="00F638ED" w:rsidP="0002453F">
      <w:pPr>
        <w:jc w:val="center"/>
        <w:outlineLvl w:val="0"/>
        <w:rPr>
          <w:b/>
        </w:rPr>
      </w:pPr>
      <w:r w:rsidRPr="00E71CB3">
        <w:rPr>
          <w:b/>
        </w:rPr>
        <w:t>JANET MANCINI BILLSON, PH.D.</w:t>
      </w:r>
    </w:p>
    <w:tbl>
      <w:tblPr>
        <w:tblW w:w="0" w:type="auto"/>
        <w:tblLayout w:type="fixed"/>
        <w:tblLook w:val="0000" w:firstRow="0" w:lastRow="0" w:firstColumn="0" w:lastColumn="0" w:noHBand="0" w:noVBand="0"/>
      </w:tblPr>
      <w:tblGrid>
        <w:gridCol w:w="4644"/>
        <w:gridCol w:w="4644"/>
      </w:tblGrid>
      <w:tr w:rsidR="00F638ED" w:rsidRPr="00E71CB3" w14:paraId="7860756F" w14:textId="77777777">
        <w:tc>
          <w:tcPr>
            <w:tcW w:w="4644" w:type="dxa"/>
          </w:tcPr>
          <w:p w14:paraId="19343AE0" w14:textId="77777777" w:rsidR="00F638ED" w:rsidRPr="00E71CB3" w:rsidRDefault="002138CD">
            <w:pPr>
              <w:jc w:val="center"/>
              <w:rPr>
                <w:sz w:val="20"/>
                <w:szCs w:val="20"/>
              </w:rPr>
            </w:pPr>
            <w:r>
              <w:rPr>
                <w:sz w:val="20"/>
                <w:szCs w:val="20"/>
              </w:rPr>
              <w:t>523 Ferry Rd.</w:t>
            </w:r>
          </w:p>
        </w:tc>
        <w:tc>
          <w:tcPr>
            <w:tcW w:w="4644" w:type="dxa"/>
          </w:tcPr>
          <w:p w14:paraId="03C35A00" w14:textId="77777777" w:rsidR="00F638ED" w:rsidRPr="00E71CB3" w:rsidRDefault="00F638ED">
            <w:pPr>
              <w:jc w:val="center"/>
              <w:rPr>
                <w:sz w:val="20"/>
                <w:szCs w:val="20"/>
              </w:rPr>
            </w:pPr>
            <w:r w:rsidRPr="00E71CB3">
              <w:rPr>
                <w:sz w:val="20"/>
                <w:szCs w:val="20"/>
              </w:rPr>
              <w:t xml:space="preserve">207-841-4842  </w:t>
            </w:r>
          </w:p>
        </w:tc>
      </w:tr>
      <w:tr w:rsidR="00F638ED" w:rsidRPr="00E71CB3" w14:paraId="1966220C" w14:textId="77777777">
        <w:tc>
          <w:tcPr>
            <w:tcW w:w="4644" w:type="dxa"/>
          </w:tcPr>
          <w:p w14:paraId="27860F73" w14:textId="77777777" w:rsidR="00F638ED" w:rsidRPr="00E71CB3" w:rsidRDefault="002138CD">
            <w:pPr>
              <w:jc w:val="center"/>
              <w:rPr>
                <w:sz w:val="20"/>
                <w:szCs w:val="20"/>
              </w:rPr>
            </w:pPr>
            <w:r>
              <w:rPr>
                <w:sz w:val="20"/>
                <w:szCs w:val="20"/>
              </w:rPr>
              <w:t>Saco, ME 04072</w:t>
            </w:r>
          </w:p>
        </w:tc>
        <w:tc>
          <w:tcPr>
            <w:tcW w:w="4644" w:type="dxa"/>
          </w:tcPr>
          <w:p w14:paraId="5D0B6673" w14:textId="42159D59" w:rsidR="00F638ED" w:rsidRPr="00E71CB3" w:rsidRDefault="00DA4899" w:rsidP="00C207DA">
            <w:pPr>
              <w:jc w:val="center"/>
              <w:rPr>
                <w:color w:val="000000"/>
                <w:sz w:val="20"/>
                <w:szCs w:val="20"/>
              </w:rPr>
            </w:pPr>
            <w:r>
              <w:rPr>
                <w:color w:val="000000"/>
                <w:sz w:val="20"/>
                <w:szCs w:val="20"/>
              </w:rPr>
              <w:t>Dual Canad</w:t>
            </w:r>
            <w:r w:rsidR="004B7491">
              <w:rPr>
                <w:color w:val="000000"/>
                <w:sz w:val="20"/>
                <w:szCs w:val="20"/>
              </w:rPr>
              <w:t>a</w:t>
            </w:r>
            <w:r>
              <w:rPr>
                <w:color w:val="000000"/>
                <w:sz w:val="20"/>
                <w:szCs w:val="20"/>
              </w:rPr>
              <w:t>/U.S. Citizen</w:t>
            </w:r>
            <w:r w:rsidR="008904B8" w:rsidRPr="00E71CB3">
              <w:rPr>
                <w:color w:val="000000"/>
                <w:sz w:val="20"/>
                <w:szCs w:val="20"/>
              </w:rPr>
              <w:t xml:space="preserve"> </w:t>
            </w:r>
            <w:r w:rsidR="00C207DA" w:rsidRPr="00E71CB3">
              <w:rPr>
                <w:color w:val="000000"/>
                <w:sz w:val="20"/>
                <w:szCs w:val="20"/>
              </w:rPr>
              <w:t xml:space="preserve"> </w:t>
            </w:r>
          </w:p>
        </w:tc>
      </w:tr>
      <w:tr w:rsidR="00F638ED" w:rsidRPr="00E71CB3" w14:paraId="1EF6C96E" w14:textId="77777777">
        <w:trPr>
          <w:trHeight w:val="315"/>
        </w:trPr>
        <w:tc>
          <w:tcPr>
            <w:tcW w:w="4644" w:type="dxa"/>
          </w:tcPr>
          <w:p w14:paraId="7E34D8C8" w14:textId="77777777" w:rsidR="00F638ED" w:rsidRPr="00E71CB3" w:rsidRDefault="00EA3BA5">
            <w:pPr>
              <w:jc w:val="center"/>
              <w:rPr>
                <w:color w:val="000000"/>
                <w:sz w:val="20"/>
                <w:szCs w:val="20"/>
              </w:rPr>
            </w:pPr>
            <w:hyperlink r:id="rId7" w:history="1">
              <w:r w:rsidRPr="00E71CB3">
                <w:rPr>
                  <w:rStyle w:val="Hyperlink"/>
                  <w:color w:val="000000"/>
                  <w:sz w:val="20"/>
                  <w:szCs w:val="20"/>
                  <w:u w:val="none"/>
                </w:rPr>
                <w:t>jmbillson@gdiworld.com</w:t>
              </w:r>
            </w:hyperlink>
          </w:p>
        </w:tc>
        <w:tc>
          <w:tcPr>
            <w:tcW w:w="4644" w:type="dxa"/>
          </w:tcPr>
          <w:p w14:paraId="4C6D7A39" w14:textId="77777777" w:rsidR="00EA3BA5" w:rsidRPr="00E71CB3" w:rsidRDefault="00F638ED" w:rsidP="0019185E">
            <w:pPr>
              <w:jc w:val="center"/>
              <w:rPr>
                <w:color w:val="000000"/>
                <w:sz w:val="20"/>
                <w:szCs w:val="20"/>
              </w:rPr>
            </w:pPr>
            <w:hyperlink r:id="rId8" w:history="1">
              <w:r w:rsidRPr="00E71CB3">
                <w:rPr>
                  <w:rStyle w:val="Hyperlink"/>
                  <w:color w:val="000000"/>
                  <w:sz w:val="20"/>
                  <w:szCs w:val="20"/>
                  <w:u w:val="none"/>
                </w:rPr>
                <w:t>www.gdiworld.com</w:t>
              </w:r>
            </w:hyperlink>
            <w:r w:rsidR="0019185E">
              <w:rPr>
                <w:color w:val="000000"/>
                <w:sz w:val="20"/>
                <w:szCs w:val="20"/>
              </w:rPr>
              <w:t xml:space="preserve"> </w:t>
            </w:r>
          </w:p>
        </w:tc>
      </w:tr>
    </w:tbl>
    <w:p w14:paraId="7C9A49F0" w14:textId="77777777" w:rsidR="005A20AD" w:rsidRDefault="005A20AD" w:rsidP="003A1C49">
      <w:pPr>
        <w:rPr>
          <w:rFonts w:ascii="Wingdings" w:hAnsi="Wingdings"/>
          <w:color w:val="000000"/>
          <w:sz w:val="20"/>
          <w:szCs w:val="20"/>
        </w:rPr>
      </w:pPr>
    </w:p>
    <w:p w14:paraId="4613793E" w14:textId="77777777" w:rsidR="003666A8" w:rsidRPr="0002453F" w:rsidRDefault="003666A8" w:rsidP="006637B3">
      <w:pPr>
        <w:pStyle w:val="Heading2"/>
      </w:pPr>
      <w:r w:rsidRPr="0002453F">
        <w:t>EDUCATION</w:t>
      </w:r>
    </w:p>
    <w:p w14:paraId="741F1F81" w14:textId="77777777" w:rsidR="003666A8" w:rsidRPr="0002453F" w:rsidRDefault="003666A8" w:rsidP="0002453F">
      <w:pPr>
        <w:ind w:firstLine="0"/>
        <w:rPr>
          <w:rFonts w:ascii="Times New Roman" w:hAnsi="Times New Roman"/>
          <w:sz w:val="20"/>
          <w:szCs w:val="20"/>
        </w:rPr>
      </w:pPr>
      <w:r w:rsidRPr="0002453F">
        <w:rPr>
          <w:rFonts w:ascii="Times New Roman" w:hAnsi="Times New Roman"/>
          <w:sz w:val="20"/>
          <w:szCs w:val="20"/>
        </w:rPr>
        <w:t> PhD, Brandeis University, Waltham, MA, 1976; sociology with specializations in qualitative research methods, organizational theory, group dynamics, and social theory; MA, Brandeis University, 1972; sociology.</w:t>
      </w:r>
    </w:p>
    <w:p w14:paraId="69088BDA" w14:textId="77777777" w:rsidR="003666A8" w:rsidRPr="0002453F" w:rsidRDefault="003666A8" w:rsidP="0002453F">
      <w:pPr>
        <w:ind w:firstLine="0"/>
        <w:rPr>
          <w:rFonts w:ascii="Times New Roman" w:hAnsi="Times New Roman"/>
          <w:sz w:val="20"/>
          <w:szCs w:val="20"/>
        </w:rPr>
      </w:pPr>
      <w:r w:rsidRPr="0002453F">
        <w:rPr>
          <w:rFonts w:ascii="Times New Roman" w:hAnsi="Times New Roman"/>
          <w:sz w:val="20"/>
          <w:szCs w:val="20"/>
        </w:rPr>
        <w:t> BA, Baldwin-Wallace College, Berea, OH, 1965; major in sociology; minors in philosophy, psychology.</w:t>
      </w:r>
    </w:p>
    <w:p w14:paraId="70CCA088" w14:textId="4B12113A" w:rsidR="00CE1E4C" w:rsidRPr="0002453F" w:rsidRDefault="00CE1E4C" w:rsidP="0002453F">
      <w:pPr>
        <w:ind w:firstLine="0"/>
        <w:outlineLvl w:val="0"/>
        <w:rPr>
          <w:rFonts w:ascii="Times New Roman" w:hAnsi="Times New Roman"/>
          <w:sz w:val="20"/>
          <w:szCs w:val="20"/>
        </w:rPr>
      </w:pPr>
      <w:r w:rsidRPr="0002453F">
        <w:rPr>
          <w:rFonts w:ascii="Times New Roman" w:hAnsi="Times New Roman"/>
          <w:sz w:val="20"/>
          <w:szCs w:val="20"/>
        </w:rPr>
        <w:t> Gender in Development/Immigration</w:t>
      </w:r>
      <w:r w:rsidR="00F354A1" w:rsidRPr="0002453F">
        <w:rPr>
          <w:rFonts w:ascii="Times New Roman" w:hAnsi="Times New Roman"/>
          <w:sz w:val="20"/>
          <w:szCs w:val="20"/>
        </w:rPr>
        <w:t>-Migration</w:t>
      </w:r>
      <w:r w:rsidRPr="0002453F">
        <w:rPr>
          <w:rFonts w:ascii="Times New Roman" w:hAnsi="Times New Roman"/>
          <w:sz w:val="20"/>
          <w:szCs w:val="20"/>
        </w:rPr>
        <w:t>/Marginality/Social Change/Resettlement Policy</w:t>
      </w:r>
    </w:p>
    <w:p w14:paraId="370FB62D" w14:textId="0F2BBC1C" w:rsidR="00CE1E4C" w:rsidRPr="0002453F" w:rsidRDefault="00CE1E4C" w:rsidP="0002453F">
      <w:pPr>
        <w:ind w:firstLine="0"/>
        <w:outlineLvl w:val="0"/>
        <w:rPr>
          <w:rFonts w:ascii="Times New Roman" w:hAnsi="Times New Roman"/>
          <w:sz w:val="20"/>
          <w:szCs w:val="20"/>
        </w:rPr>
      </w:pPr>
      <w:r w:rsidRPr="0002453F">
        <w:rPr>
          <w:rFonts w:ascii="Times New Roman" w:hAnsi="Times New Roman"/>
          <w:sz w:val="20"/>
          <w:szCs w:val="20"/>
        </w:rPr>
        <w:t xml:space="preserve"> </w:t>
      </w:r>
      <w:r w:rsidR="004B7491" w:rsidRPr="0002453F">
        <w:rPr>
          <w:rFonts w:ascii="Times New Roman" w:hAnsi="Times New Roman"/>
          <w:sz w:val="20"/>
          <w:szCs w:val="20"/>
        </w:rPr>
        <w:t xml:space="preserve">Evaluation Research, </w:t>
      </w:r>
      <w:r w:rsidRPr="0002453F">
        <w:rPr>
          <w:rFonts w:ascii="Times New Roman" w:hAnsi="Times New Roman"/>
          <w:sz w:val="20"/>
          <w:szCs w:val="20"/>
        </w:rPr>
        <w:t>Social Policy Research</w:t>
      </w:r>
      <w:r w:rsidR="00FB6E7B" w:rsidRPr="0002453F">
        <w:rPr>
          <w:rFonts w:ascii="Times New Roman" w:hAnsi="Times New Roman"/>
          <w:sz w:val="20"/>
          <w:szCs w:val="20"/>
        </w:rPr>
        <w:t xml:space="preserve">, </w:t>
      </w:r>
      <w:r w:rsidRPr="0002453F">
        <w:rPr>
          <w:rFonts w:ascii="Times New Roman" w:hAnsi="Times New Roman"/>
          <w:sz w:val="20"/>
          <w:szCs w:val="20"/>
        </w:rPr>
        <w:t>Qualitative Methodologies</w:t>
      </w:r>
      <w:r w:rsidR="0002453F" w:rsidRPr="0002453F">
        <w:rPr>
          <w:rFonts w:ascii="Times New Roman" w:hAnsi="Times New Roman"/>
          <w:sz w:val="20"/>
          <w:szCs w:val="20"/>
        </w:rPr>
        <w:t xml:space="preserve">, </w:t>
      </w:r>
      <w:r w:rsidR="00F354A1" w:rsidRPr="0002453F">
        <w:rPr>
          <w:rFonts w:ascii="Times New Roman" w:hAnsi="Times New Roman"/>
          <w:sz w:val="20"/>
          <w:szCs w:val="20"/>
        </w:rPr>
        <w:t>Refugee Resettlement and Integration</w:t>
      </w:r>
    </w:p>
    <w:p w14:paraId="22916AE2" w14:textId="77777777" w:rsidR="003666A8" w:rsidRPr="0002453F" w:rsidRDefault="003666A8" w:rsidP="006637B3">
      <w:pPr>
        <w:pStyle w:val="Heading2"/>
      </w:pPr>
    </w:p>
    <w:p w14:paraId="3FBE2A6E" w14:textId="77777777" w:rsidR="003666A8" w:rsidRPr="0002453F" w:rsidRDefault="003666A8" w:rsidP="006637B3">
      <w:pPr>
        <w:pStyle w:val="Heading2"/>
      </w:pPr>
      <w:r w:rsidRPr="0002453F">
        <w:t>HONORS, FELLOWSHIPS</w:t>
      </w:r>
    </w:p>
    <w:p w14:paraId="705AC79F" w14:textId="02EF5938" w:rsidR="00C713EB" w:rsidRPr="0002453F" w:rsidRDefault="00C713EB" w:rsidP="003666A8">
      <w:pPr>
        <w:numPr>
          <w:ilvl w:val="0"/>
          <w:numId w:val="7"/>
        </w:numPr>
        <w:rPr>
          <w:rFonts w:ascii="Times New Roman" w:hAnsi="Times New Roman"/>
          <w:sz w:val="20"/>
          <w:szCs w:val="20"/>
        </w:rPr>
      </w:pPr>
      <w:r w:rsidRPr="0002453F">
        <w:rPr>
          <w:rFonts w:ascii="Times New Roman" w:hAnsi="Times New Roman"/>
          <w:sz w:val="20"/>
          <w:szCs w:val="20"/>
        </w:rPr>
        <w:t xml:space="preserve">External Affiliate, Centre for Refugee Studies, York University, Toronto, Canada </w:t>
      </w:r>
      <w:r w:rsidR="000B4E76" w:rsidRPr="0002453F">
        <w:rPr>
          <w:rFonts w:ascii="Times New Roman" w:hAnsi="Times New Roman"/>
          <w:sz w:val="20"/>
          <w:szCs w:val="20"/>
        </w:rPr>
        <w:t xml:space="preserve"> </w:t>
      </w:r>
    </w:p>
    <w:p w14:paraId="39678CD0" w14:textId="107C81AF" w:rsidR="000B4E76" w:rsidRPr="0002453F" w:rsidRDefault="000B4E76" w:rsidP="003666A8">
      <w:pPr>
        <w:numPr>
          <w:ilvl w:val="0"/>
          <w:numId w:val="7"/>
        </w:numPr>
        <w:rPr>
          <w:rFonts w:ascii="Times New Roman" w:hAnsi="Times New Roman"/>
          <w:sz w:val="20"/>
          <w:szCs w:val="20"/>
        </w:rPr>
      </w:pPr>
      <w:r w:rsidRPr="0002453F">
        <w:rPr>
          <w:rFonts w:ascii="Times New Roman" w:hAnsi="Times New Roman"/>
          <w:sz w:val="20"/>
          <w:szCs w:val="20"/>
        </w:rPr>
        <w:t>Affiliate Member, Canadian-American Center, University of Maine, Orono</w:t>
      </w:r>
    </w:p>
    <w:p w14:paraId="7D6E9EFD" w14:textId="5BA3E3D0" w:rsidR="003666A8" w:rsidRPr="0002453F" w:rsidRDefault="003666A8" w:rsidP="003666A8">
      <w:pPr>
        <w:numPr>
          <w:ilvl w:val="0"/>
          <w:numId w:val="7"/>
        </w:numPr>
        <w:rPr>
          <w:rFonts w:ascii="Times New Roman" w:hAnsi="Times New Roman"/>
          <w:sz w:val="20"/>
          <w:szCs w:val="20"/>
        </w:rPr>
      </w:pPr>
      <w:r w:rsidRPr="0002453F">
        <w:rPr>
          <w:rFonts w:ascii="Times New Roman" w:hAnsi="Times New Roman"/>
          <w:sz w:val="20"/>
          <w:szCs w:val="20"/>
        </w:rPr>
        <w:t xml:space="preserve">Killam Visiting Professor in Canadian Studies, </w:t>
      </w:r>
      <w:r w:rsidR="006475CC" w:rsidRPr="0002453F">
        <w:rPr>
          <w:rFonts w:ascii="Times New Roman" w:hAnsi="Times New Roman"/>
          <w:sz w:val="20"/>
          <w:szCs w:val="20"/>
        </w:rPr>
        <w:t xml:space="preserve">Minnoch Center for Global Exchange, </w:t>
      </w:r>
      <w:r w:rsidRPr="0002453F">
        <w:rPr>
          <w:rFonts w:ascii="Times New Roman" w:hAnsi="Times New Roman"/>
          <w:iCs/>
          <w:sz w:val="20"/>
          <w:szCs w:val="20"/>
        </w:rPr>
        <w:t>Bridgewater State University,</w:t>
      </w:r>
      <w:r w:rsidRPr="0002453F">
        <w:rPr>
          <w:rFonts w:ascii="Times New Roman" w:hAnsi="Times New Roman"/>
          <w:sz w:val="20"/>
          <w:szCs w:val="20"/>
        </w:rPr>
        <w:t xml:space="preserve"> Bridgewater, MA, 2021</w:t>
      </w:r>
      <w:r w:rsidR="00C713EB" w:rsidRPr="0002453F">
        <w:rPr>
          <w:rFonts w:ascii="Times New Roman" w:hAnsi="Times New Roman"/>
          <w:sz w:val="20"/>
          <w:szCs w:val="20"/>
        </w:rPr>
        <w:t>.</w:t>
      </w:r>
      <w:r w:rsidRPr="0002453F">
        <w:rPr>
          <w:rFonts w:ascii="Times New Roman" w:hAnsi="Times New Roman"/>
          <w:sz w:val="20"/>
          <w:szCs w:val="20"/>
        </w:rPr>
        <w:t xml:space="preserve"> </w:t>
      </w:r>
    </w:p>
    <w:p w14:paraId="79B929A4" w14:textId="77777777" w:rsidR="00C713EB" w:rsidRPr="0002453F" w:rsidRDefault="00C713EB" w:rsidP="00C713EB">
      <w:pPr>
        <w:numPr>
          <w:ilvl w:val="0"/>
          <w:numId w:val="7"/>
        </w:numPr>
        <w:rPr>
          <w:rFonts w:ascii="Times New Roman" w:hAnsi="Times New Roman"/>
          <w:sz w:val="20"/>
          <w:szCs w:val="20"/>
        </w:rPr>
      </w:pPr>
      <w:r w:rsidRPr="0002453F">
        <w:rPr>
          <w:rFonts w:ascii="Times New Roman" w:hAnsi="Times New Roman"/>
          <w:sz w:val="20"/>
          <w:szCs w:val="20"/>
        </w:rPr>
        <w:t>Lester F. Ward Distinguished Contributions to Applied and Clinical Sociology Award (significant contribution to applied sociology over ten years), Association for Applied and Clinical Sociology, 2008.</w:t>
      </w:r>
    </w:p>
    <w:p w14:paraId="4F7F6D04" w14:textId="77777777" w:rsidR="00C713EB" w:rsidRPr="0002453F" w:rsidRDefault="00C713EB" w:rsidP="00C713EB">
      <w:pPr>
        <w:numPr>
          <w:ilvl w:val="0"/>
          <w:numId w:val="7"/>
        </w:numPr>
        <w:rPr>
          <w:rFonts w:ascii="Times New Roman" w:hAnsi="Times New Roman"/>
          <w:sz w:val="20"/>
          <w:szCs w:val="20"/>
        </w:rPr>
      </w:pPr>
      <w:r w:rsidRPr="0002453F">
        <w:rPr>
          <w:rFonts w:ascii="Times New Roman" w:hAnsi="Times New Roman"/>
          <w:sz w:val="20"/>
          <w:szCs w:val="20"/>
        </w:rPr>
        <w:t>Stuart A. Rice Career Achievement Award, District of Columbia Sociological Society, 2001</w:t>
      </w:r>
    </w:p>
    <w:p w14:paraId="668616C8" w14:textId="77777777" w:rsidR="00C713EB" w:rsidRPr="0002453F" w:rsidRDefault="00C713EB" w:rsidP="00C713EB">
      <w:pPr>
        <w:numPr>
          <w:ilvl w:val="0"/>
          <w:numId w:val="7"/>
        </w:numPr>
        <w:rPr>
          <w:rFonts w:ascii="Times New Roman" w:hAnsi="Times New Roman"/>
          <w:sz w:val="20"/>
          <w:szCs w:val="20"/>
        </w:rPr>
      </w:pPr>
      <w:r w:rsidRPr="0002453F">
        <w:rPr>
          <w:rFonts w:ascii="Times New Roman" w:hAnsi="Times New Roman"/>
          <w:sz w:val="20"/>
          <w:szCs w:val="20"/>
        </w:rPr>
        <w:t>Lifetime Award for Sociological Practice, Society for Applied Sociology, 2000</w:t>
      </w:r>
    </w:p>
    <w:p w14:paraId="4124D8D0" w14:textId="77777777" w:rsidR="00C713EB" w:rsidRPr="0002453F" w:rsidRDefault="00C713EB" w:rsidP="00C713EB">
      <w:pPr>
        <w:numPr>
          <w:ilvl w:val="0"/>
          <w:numId w:val="7"/>
        </w:numPr>
        <w:rPr>
          <w:rFonts w:ascii="Times New Roman" w:hAnsi="Times New Roman"/>
          <w:sz w:val="20"/>
          <w:szCs w:val="20"/>
        </w:rPr>
      </w:pPr>
      <w:r w:rsidRPr="0002453F">
        <w:rPr>
          <w:rFonts w:ascii="Times New Roman" w:hAnsi="Times New Roman"/>
          <w:sz w:val="20"/>
          <w:szCs w:val="20"/>
        </w:rPr>
        <w:t>Alumni of the Year Award, Baldwin-Wallace College, Berea, Ohio, 1999</w:t>
      </w:r>
    </w:p>
    <w:p w14:paraId="55389A3F" w14:textId="39F77335" w:rsidR="00C713EB" w:rsidRPr="0002453F" w:rsidRDefault="00C713EB" w:rsidP="00C713EB">
      <w:pPr>
        <w:numPr>
          <w:ilvl w:val="0"/>
          <w:numId w:val="7"/>
        </w:numPr>
        <w:rPr>
          <w:rFonts w:ascii="Times New Roman" w:hAnsi="Times New Roman"/>
          <w:sz w:val="20"/>
          <w:szCs w:val="20"/>
        </w:rPr>
      </w:pPr>
      <w:r w:rsidRPr="0002453F">
        <w:rPr>
          <w:rFonts w:ascii="Times New Roman" w:hAnsi="Times New Roman"/>
          <w:sz w:val="20"/>
          <w:szCs w:val="20"/>
        </w:rPr>
        <w:t>Visiting Scholar, Well-Being in Developing Countries Research Group, University of Bath, UK, 2003. 2004</w:t>
      </w:r>
    </w:p>
    <w:p w14:paraId="77823F45" w14:textId="650B7EE9" w:rsidR="00C713EB" w:rsidRPr="0002453F" w:rsidRDefault="00C713EB" w:rsidP="00C713EB">
      <w:pPr>
        <w:numPr>
          <w:ilvl w:val="0"/>
          <w:numId w:val="7"/>
        </w:numPr>
        <w:rPr>
          <w:rFonts w:ascii="Times New Roman" w:hAnsi="Times New Roman"/>
          <w:sz w:val="20"/>
          <w:szCs w:val="20"/>
        </w:rPr>
      </w:pPr>
      <w:r w:rsidRPr="0002453F">
        <w:rPr>
          <w:rFonts w:ascii="Times New Roman" w:hAnsi="Times New Roman"/>
          <w:sz w:val="20"/>
          <w:szCs w:val="20"/>
        </w:rPr>
        <w:t xml:space="preserve">Honorary Research Fellow, University of Exeter, England, 1981    </w:t>
      </w:r>
    </w:p>
    <w:p w14:paraId="680B9D31" w14:textId="77777777" w:rsidR="00C713EB" w:rsidRPr="0002453F" w:rsidRDefault="00C713EB" w:rsidP="00C713EB">
      <w:pPr>
        <w:numPr>
          <w:ilvl w:val="0"/>
          <w:numId w:val="7"/>
        </w:numPr>
        <w:rPr>
          <w:rFonts w:ascii="Times New Roman" w:hAnsi="Times New Roman"/>
          <w:sz w:val="20"/>
          <w:szCs w:val="20"/>
        </w:rPr>
      </w:pPr>
      <w:r w:rsidRPr="0002453F">
        <w:rPr>
          <w:rFonts w:ascii="Times New Roman" w:hAnsi="Times New Roman"/>
          <w:sz w:val="20"/>
          <w:szCs w:val="20"/>
        </w:rPr>
        <w:t>National Institute of Mental Health Field Work Fellow, 1966-1968</w:t>
      </w:r>
    </w:p>
    <w:p w14:paraId="5441971E" w14:textId="1A73D2AE" w:rsidR="00CE1E4C" w:rsidRPr="0002453F" w:rsidRDefault="00C713EB" w:rsidP="00AA478A">
      <w:pPr>
        <w:numPr>
          <w:ilvl w:val="0"/>
          <w:numId w:val="7"/>
        </w:numPr>
        <w:rPr>
          <w:rFonts w:ascii="Times New Roman" w:hAnsi="Times New Roman"/>
          <w:sz w:val="20"/>
          <w:szCs w:val="20"/>
        </w:rPr>
      </w:pPr>
      <w:r w:rsidRPr="0002453F">
        <w:rPr>
          <w:rFonts w:ascii="Times New Roman" w:hAnsi="Times New Roman"/>
          <w:sz w:val="20"/>
          <w:szCs w:val="20"/>
        </w:rPr>
        <w:t xml:space="preserve">Woodrow Wilson Fellow, 1965-1966       </w:t>
      </w:r>
    </w:p>
    <w:p w14:paraId="17D658BB" w14:textId="4601F5DA" w:rsidR="003666A8" w:rsidRPr="0002453F" w:rsidRDefault="003666A8" w:rsidP="003666A8">
      <w:pPr>
        <w:numPr>
          <w:ilvl w:val="0"/>
          <w:numId w:val="7"/>
        </w:numPr>
        <w:rPr>
          <w:rFonts w:ascii="Times New Roman" w:hAnsi="Times New Roman"/>
          <w:sz w:val="20"/>
          <w:szCs w:val="20"/>
        </w:rPr>
      </w:pPr>
      <w:r w:rsidRPr="0002453F">
        <w:rPr>
          <w:rFonts w:ascii="Times New Roman" w:hAnsi="Times New Roman"/>
          <w:sz w:val="20"/>
          <w:szCs w:val="20"/>
        </w:rPr>
        <w:t>Keynote Speaker, Association for Applied and Clinical Sociologists, Portland, Oregon, October 2019, “Sociology in Practice: The Sustainable Development Goals” and “A Positive Climate for Sociological Practice: Forty Years Later.”</w:t>
      </w:r>
    </w:p>
    <w:p w14:paraId="1516CB7D" w14:textId="77777777" w:rsidR="003666A8" w:rsidRPr="0002453F" w:rsidRDefault="003666A8" w:rsidP="003666A8">
      <w:pPr>
        <w:numPr>
          <w:ilvl w:val="0"/>
          <w:numId w:val="7"/>
        </w:numPr>
        <w:rPr>
          <w:rFonts w:ascii="Times New Roman" w:hAnsi="Times New Roman"/>
          <w:sz w:val="20"/>
          <w:szCs w:val="20"/>
        </w:rPr>
      </w:pPr>
      <w:r w:rsidRPr="0002453F">
        <w:rPr>
          <w:rFonts w:ascii="Times New Roman" w:hAnsi="Times New Roman"/>
          <w:sz w:val="20"/>
          <w:szCs w:val="20"/>
        </w:rPr>
        <w:t>Invited speaker: “Strengthening the Mixed Methods Approach: A Systematic and Scientific Approach to Focus Group Discussions,” Organisation for Economic Cooperation in Development (OECD), Paris, 2016.</w:t>
      </w:r>
    </w:p>
    <w:p w14:paraId="1B80C137" w14:textId="1072BB80" w:rsidR="003666A8" w:rsidRPr="0002453F" w:rsidRDefault="0002453F" w:rsidP="0002453F">
      <w:pPr>
        <w:numPr>
          <w:ilvl w:val="0"/>
          <w:numId w:val="7"/>
        </w:numPr>
        <w:rPr>
          <w:rFonts w:ascii="Times New Roman" w:hAnsi="Times New Roman"/>
          <w:sz w:val="20"/>
          <w:szCs w:val="20"/>
        </w:rPr>
      </w:pPr>
      <w:r w:rsidRPr="0002453F">
        <w:rPr>
          <w:rFonts w:ascii="Times New Roman" w:hAnsi="Times New Roman"/>
          <w:sz w:val="20"/>
          <w:szCs w:val="20"/>
        </w:rPr>
        <w:t>Ministry of Regional Development, Czech Republic, European Union Cohesion Fund, Operational Programme Technical Assistance, 2016</w:t>
      </w:r>
      <w:r>
        <w:rPr>
          <w:rFonts w:ascii="Times New Roman" w:hAnsi="Times New Roman"/>
          <w:sz w:val="20"/>
          <w:szCs w:val="20"/>
        </w:rPr>
        <w:t xml:space="preserve">: </w:t>
      </w:r>
      <w:r w:rsidR="003666A8" w:rsidRPr="0002453F">
        <w:rPr>
          <w:rFonts w:ascii="Times New Roman" w:hAnsi="Times New Roman"/>
          <w:sz w:val="20"/>
          <w:szCs w:val="20"/>
        </w:rPr>
        <w:t>Keynote address</w:t>
      </w:r>
      <w:r>
        <w:rPr>
          <w:rFonts w:ascii="Times New Roman" w:hAnsi="Times New Roman"/>
          <w:sz w:val="20"/>
          <w:szCs w:val="20"/>
        </w:rPr>
        <w:t>,</w:t>
      </w:r>
      <w:r w:rsidR="003666A8" w:rsidRPr="0002453F">
        <w:rPr>
          <w:rFonts w:ascii="Times New Roman" w:hAnsi="Times New Roman"/>
          <w:sz w:val="20"/>
          <w:szCs w:val="20"/>
        </w:rPr>
        <w:t xml:space="preserve"> “The Foundations of Focus Group Research: A Systematic and Scientific Approach to Support Evaluation”</w:t>
      </w:r>
      <w:r>
        <w:rPr>
          <w:rFonts w:ascii="Times New Roman" w:hAnsi="Times New Roman"/>
          <w:sz w:val="20"/>
          <w:szCs w:val="20"/>
        </w:rPr>
        <w:t>;</w:t>
      </w:r>
      <w:r w:rsidR="003666A8" w:rsidRPr="0002453F">
        <w:rPr>
          <w:rFonts w:ascii="Times New Roman" w:hAnsi="Times New Roman"/>
          <w:sz w:val="20"/>
          <w:szCs w:val="20"/>
        </w:rPr>
        <w:t xml:space="preserve"> Chair, “</w:t>
      </w:r>
      <w:r w:rsidR="003666A8" w:rsidRPr="0002453F">
        <w:rPr>
          <w:rFonts w:ascii="Times New Roman" w:hAnsi="Times New Roman"/>
          <w:sz w:val="20"/>
          <w:szCs w:val="20"/>
          <w:lang w:val="en-GB"/>
        </w:rPr>
        <w:t>Evaluation as the Sword of Damocles – How to Use Conclusions and Recommendations”</w:t>
      </w:r>
      <w:r>
        <w:rPr>
          <w:rFonts w:ascii="Times New Roman" w:hAnsi="Times New Roman"/>
          <w:sz w:val="20"/>
          <w:szCs w:val="20"/>
          <w:lang w:val="en-GB"/>
        </w:rPr>
        <w:t>;</w:t>
      </w:r>
      <w:r>
        <w:rPr>
          <w:rFonts w:ascii="Times New Roman" w:hAnsi="Times New Roman"/>
          <w:sz w:val="20"/>
          <w:szCs w:val="20"/>
        </w:rPr>
        <w:t xml:space="preserve"> and </w:t>
      </w:r>
      <w:r w:rsidR="003666A8" w:rsidRPr="0002453F">
        <w:rPr>
          <w:rFonts w:ascii="Times New Roman" w:hAnsi="Times New Roman"/>
          <w:sz w:val="20"/>
          <w:szCs w:val="20"/>
        </w:rPr>
        <w:t>“Maximizing Credible Results from Focus Group Discussions</w:t>
      </w:r>
      <w:r>
        <w:rPr>
          <w:rFonts w:ascii="Times New Roman" w:hAnsi="Times New Roman"/>
          <w:sz w:val="20"/>
          <w:szCs w:val="20"/>
        </w:rPr>
        <w:t>.</w:t>
      </w:r>
      <w:r w:rsidR="003666A8" w:rsidRPr="0002453F">
        <w:rPr>
          <w:rFonts w:ascii="Times New Roman" w:hAnsi="Times New Roman"/>
          <w:sz w:val="20"/>
          <w:szCs w:val="20"/>
        </w:rPr>
        <w:t>”</w:t>
      </w:r>
    </w:p>
    <w:p w14:paraId="358128D5" w14:textId="77777777" w:rsidR="003666A8" w:rsidRPr="0002453F" w:rsidRDefault="003666A8" w:rsidP="003666A8">
      <w:pPr>
        <w:numPr>
          <w:ilvl w:val="0"/>
          <w:numId w:val="7"/>
        </w:numPr>
        <w:rPr>
          <w:rFonts w:ascii="Times New Roman" w:hAnsi="Times New Roman"/>
          <w:sz w:val="20"/>
          <w:szCs w:val="20"/>
        </w:rPr>
      </w:pPr>
      <w:r w:rsidRPr="0002453F">
        <w:rPr>
          <w:rFonts w:ascii="Times New Roman" w:hAnsi="Times New Roman"/>
          <w:sz w:val="20"/>
          <w:szCs w:val="20"/>
        </w:rPr>
        <w:t>Invited speaker: “How Program Challenges Affect Program Evaluation,” National Science Foundation ADVANCE Program Workshop, Alexandria, Virginia, 2010.</w:t>
      </w:r>
    </w:p>
    <w:p w14:paraId="0BCECD8D" w14:textId="18F1EC60" w:rsidR="002778B0" w:rsidRDefault="003666A8" w:rsidP="002778B0">
      <w:pPr>
        <w:numPr>
          <w:ilvl w:val="0"/>
          <w:numId w:val="7"/>
        </w:numPr>
        <w:rPr>
          <w:rFonts w:ascii="Times New Roman" w:hAnsi="Times New Roman"/>
          <w:sz w:val="20"/>
          <w:szCs w:val="20"/>
        </w:rPr>
      </w:pPr>
      <w:r w:rsidRPr="0002453F">
        <w:rPr>
          <w:rFonts w:ascii="Times New Roman" w:hAnsi="Times New Roman"/>
          <w:sz w:val="20"/>
          <w:szCs w:val="20"/>
        </w:rPr>
        <w:t>Invited participant: Gender Expert Meeting, UNIFEM-CIS (Commonwealth of Independent States), Istanbul, November 2008: “Enhancing Accountability for Gender Equality Advancement.” Presented “Establishing baseline data and indicators for the gender goals: Harmonized indicators for the MDGS, BPFA, and CEDAW</w:t>
      </w:r>
      <w:r w:rsidR="005A7B4D" w:rsidRPr="0002453F">
        <w:rPr>
          <w:rFonts w:ascii="Times New Roman" w:hAnsi="Times New Roman"/>
          <w:sz w:val="20"/>
          <w:szCs w:val="20"/>
        </w:rPr>
        <w:t>.</w:t>
      </w:r>
      <w:r w:rsidRPr="0002453F">
        <w:rPr>
          <w:rFonts w:ascii="Times New Roman" w:hAnsi="Times New Roman"/>
          <w:sz w:val="20"/>
          <w:szCs w:val="20"/>
        </w:rPr>
        <w:t>”</w:t>
      </w:r>
    </w:p>
    <w:p w14:paraId="41C7B150" w14:textId="77777777" w:rsidR="0002453F" w:rsidRPr="0002453F" w:rsidRDefault="0002453F" w:rsidP="0002453F">
      <w:pPr>
        <w:ind w:left="360" w:firstLine="0"/>
        <w:rPr>
          <w:rFonts w:ascii="Times New Roman" w:hAnsi="Times New Roman"/>
          <w:sz w:val="20"/>
          <w:szCs w:val="20"/>
        </w:rPr>
      </w:pPr>
    </w:p>
    <w:p w14:paraId="574ADA32" w14:textId="13F07BEC" w:rsidR="002778B0" w:rsidRPr="0002453F" w:rsidRDefault="00D262F7" w:rsidP="006637B3">
      <w:pPr>
        <w:pStyle w:val="Heading2"/>
      </w:pPr>
      <w:r w:rsidRPr="0002453F">
        <w:t>EXPERIENCE</w:t>
      </w:r>
    </w:p>
    <w:p w14:paraId="32A4CEFB" w14:textId="4C85D8C6" w:rsidR="00AA478A" w:rsidRPr="00BB4FAD" w:rsidRDefault="00AA478A" w:rsidP="006637B3">
      <w:pPr>
        <w:pStyle w:val="Heading2"/>
        <w:rPr>
          <w:b w:val="0"/>
          <w:bCs w:val="0"/>
          <w:iCs/>
        </w:rPr>
      </w:pPr>
      <w:r w:rsidRPr="00BB4FAD">
        <w:rPr>
          <w:b w:val="0"/>
          <w:bCs w:val="0"/>
          <w:iCs/>
        </w:rPr>
        <w:t>Group Dimensions International, Direct</w:t>
      </w:r>
      <w:r w:rsidR="0002453F" w:rsidRPr="00BB4FAD">
        <w:rPr>
          <w:b w:val="0"/>
          <w:bCs w:val="0"/>
          <w:iCs/>
        </w:rPr>
        <w:t>or</w:t>
      </w:r>
      <w:r w:rsidRPr="00BB4FAD">
        <w:rPr>
          <w:b w:val="0"/>
          <w:bCs w:val="0"/>
          <w:iCs/>
        </w:rPr>
        <w:t xml:space="preserve">-Owner, 1981 to present. </w:t>
      </w:r>
      <w:r w:rsidRPr="00BB4FAD">
        <w:rPr>
          <w:b w:val="0"/>
          <w:bCs w:val="0"/>
        </w:rPr>
        <w:t xml:space="preserve">Private consulting firm specializing in evaluation research, </w:t>
      </w:r>
      <w:r w:rsidR="00BD111E" w:rsidRPr="00BB4FAD">
        <w:rPr>
          <w:b w:val="0"/>
          <w:bCs w:val="0"/>
        </w:rPr>
        <w:t xml:space="preserve">policy analysis, </w:t>
      </w:r>
      <w:r w:rsidRPr="00BB4FAD">
        <w:rPr>
          <w:b w:val="0"/>
          <w:bCs w:val="0"/>
        </w:rPr>
        <w:t>and impact assessments using focus groups, key informant and executive interviews, and thematic evaluations. Extensive international and development research experience for both public and private sector clients, including research design, development of instruments, data analysis, reporting, and developing recommendations for organizational, policy, program, and planning strategies. Clients include The World Bank</w:t>
      </w:r>
      <w:r w:rsidR="00BD111E" w:rsidRPr="00BB4FAD">
        <w:rPr>
          <w:b w:val="0"/>
          <w:bCs w:val="0"/>
        </w:rPr>
        <w:t xml:space="preserve"> Group</w:t>
      </w:r>
      <w:r w:rsidRPr="00BB4FAD">
        <w:rPr>
          <w:b w:val="0"/>
          <w:bCs w:val="0"/>
        </w:rPr>
        <w:t>, African Development Bank, and Inter-American Development Bank; International Development Research Centre (IRDC Canada) and other Canadian government agencies; Foundation for Advanced Studies in International Development (FASID) Japan; United Nations (UN Women, UN Economic and Social Commission for Asia and the Pacific, UN Development Program); NGOs; universities, hospitals, and think tanks; US federal, state, and local government agencies; and corporations.</w:t>
      </w:r>
    </w:p>
    <w:p w14:paraId="4C593E45" w14:textId="61F60B9F" w:rsidR="00D262F7" w:rsidRPr="0002453F" w:rsidRDefault="00D262F7" w:rsidP="00AA478A">
      <w:pPr>
        <w:pStyle w:val="ListParagraph"/>
        <w:numPr>
          <w:ilvl w:val="0"/>
          <w:numId w:val="33"/>
        </w:numPr>
        <w:ind w:left="360"/>
        <w:rPr>
          <w:rFonts w:ascii="Times New Roman" w:hAnsi="Times New Roman"/>
          <w:i/>
          <w:iCs/>
          <w:color w:val="000000"/>
          <w:sz w:val="20"/>
          <w:szCs w:val="20"/>
        </w:rPr>
      </w:pPr>
      <w:r w:rsidRPr="0002453F">
        <w:rPr>
          <w:rFonts w:ascii="Times New Roman" w:hAnsi="Times New Roman"/>
          <w:i/>
          <w:iCs/>
          <w:color w:val="000000"/>
          <w:sz w:val="20"/>
          <w:szCs w:val="20"/>
        </w:rPr>
        <w:lastRenderedPageBreak/>
        <w:t xml:space="preserve">Peace Corps Training Program, Sénégal and </w:t>
      </w:r>
      <w:r w:rsidR="00AA478A" w:rsidRPr="0002453F">
        <w:rPr>
          <w:rFonts w:ascii="Times New Roman" w:hAnsi="Times New Roman"/>
          <w:i/>
          <w:iCs/>
          <w:color w:val="000000"/>
          <w:sz w:val="20"/>
          <w:szCs w:val="20"/>
        </w:rPr>
        <w:t>Côte D’Ivoire</w:t>
      </w:r>
      <w:r w:rsidRPr="0002453F">
        <w:rPr>
          <w:rFonts w:ascii="Times New Roman" w:hAnsi="Times New Roman"/>
          <w:i/>
          <w:iCs/>
          <w:color w:val="000000"/>
          <w:sz w:val="20"/>
          <w:szCs w:val="20"/>
        </w:rPr>
        <w:t>: Field Assessment Officer, 1966</w:t>
      </w:r>
    </w:p>
    <w:p w14:paraId="2F7D7079" w14:textId="77777777" w:rsidR="00BD111E" w:rsidRPr="0002453F" w:rsidRDefault="00BD111E" w:rsidP="00BD111E">
      <w:pPr>
        <w:pStyle w:val="ListParagraph"/>
        <w:numPr>
          <w:ilvl w:val="0"/>
          <w:numId w:val="33"/>
        </w:numPr>
        <w:ind w:left="360"/>
        <w:rPr>
          <w:rFonts w:ascii="Times New Roman" w:hAnsi="Times New Roman"/>
          <w:i/>
          <w:iCs/>
          <w:color w:val="000000"/>
          <w:sz w:val="20"/>
          <w:szCs w:val="20"/>
        </w:rPr>
      </w:pPr>
      <w:r w:rsidRPr="0002453F">
        <w:rPr>
          <w:rFonts w:ascii="Times New Roman" w:hAnsi="Times New Roman"/>
          <w:i/>
          <w:iCs/>
          <w:color w:val="000000"/>
          <w:sz w:val="20"/>
          <w:szCs w:val="20"/>
        </w:rPr>
        <w:t xml:space="preserve">Harvard Graduate School of Education, Pathways to Identity Project, Cambridge, MA: </w:t>
      </w:r>
      <w:r w:rsidRPr="0002453F">
        <w:rPr>
          <w:rFonts w:ascii="Times New Roman" w:hAnsi="Times New Roman"/>
          <w:sz w:val="20"/>
          <w:szCs w:val="20"/>
        </w:rPr>
        <w:t>Chief Research Associate, 1967-1969. Funded by U.S. Office of Education and Ford Foundation</w:t>
      </w:r>
    </w:p>
    <w:p w14:paraId="1C6890F1" w14:textId="77777777" w:rsidR="00BD111E" w:rsidRPr="0002453F" w:rsidRDefault="00BD111E" w:rsidP="00BD111E">
      <w:pPr>
        <w:pStyle w:val="ListParagraph"/>
        <w:numPr>
          <w:ilvl w:val="0"/>
          <w:numId w:val="33"/>
        </w:numPr>
        <w:ind w:left="360"/>
        <w:rPr>
          <w:rFonts w:ascii="Times New Roman" w:hAnsi="Times New Roman"/>
          <w:i/>
          <w:iCs/>
          <w:color w:val="000000"/>
          <w:sz w:val="20"/>
          <w:szCs w:val="20"/>
        </w:rPr>
      </w:pPr>
      <w:r w:rsidRPr="0002453F">
        <w:rPr>
          <w:rFonts w:ascii="Times New Roman" w:hAnsi="Times New Roman"/>
          <w:i/>
          <w:iCs/>
          <w:color w:val="000000"/>
          <w:sz w:val="20"/>
          <w:szCs w:val="20"/>
        </w:rPr>
        <w:t xml:space="preserve">Rhode Island College, Providence, RI: </w:t>
      </w:r>
      <w:r w:rsidRPr="0002453F">
        <w:rPr>
          <w:rFonts w:ascii="Times New Roman" w:hAnsi="Times New Roman"/>
          <w:sz w:val="20"/>
          <w:szCs w:val="20"/>
        </w:rPr>
        <w:t>Professor of Sociology and Women's Studies, 1973-1990; Assistant Dean, Arts and Sciences, 1984</w:t>
      </w:r>
      <w:r w:rsidRPr="0002453F">
        <w:rPr>
          <w:rFonts w:ascii="Times New Roman" w:hAnsi="Times New Roman"/>
          <w:sz w:val="20"/>
          <w:szCs w:val="20"/>
        </w:rPr>
        <w:noBreakHyphen/>
        <w:t>1986</w:t>
      </w:r>
    </w:p>
    <w:p w14:paraId="2C717CA0" w14:textId="77777777" w:rsidR="00BD111E" w:rsidRPr="0002453F" w:rsidRDefault="00BD111E" w:rsidP="00BD111E">
      <w:pPr>
        <w:pStyle w:val="ListParagraph"/>
        <w:numPr>
          <w:ilvl w:val="0"/>
          <w:numId w:val="33"/>
        </w:numPr>
        <w:ind w:left="360"/>
        <w:rPr>
          <w:rFonts w:ascii="Times New Roman" w:hAnsi="Times New Roman"/>
          <w:i/>
          <w:iCs/>
          <w:color w:val="000000"/>
          <w:sz w:val="20"/>
          <w:szCs w:val="20"/>
        </w:rPr>
      </w:pPr>
      <w:r w:rsidRPr="0002453F">
        <w:rPr>
          <w:rFonts w:ascii="Times New Roman" w:hAnsi="Times New Roman"/>
          <w:i/>
          <w:iCs/>
          <w:color w:val="000000"/>
          <w:sz w:val="20"/>
          <w:szCs w:val="20"/>
        </w:rPr>
        <w:t xml:space="preserve">The American Sociological Association, Washington, DC: </w:t>
      </w:r>
      <w:r w:rsidRPr="0002453F">
        <w:rPr>
          <w:rFonts w:ascii="Times New Roman" w:hAnsi="Times New Roman"/>
          <w:sz w:val="20"/>
          <w:szCs w:val="20"/>
        </w:rPr>
        <w:t>Assistant Executive Officer; Director, Academic and Professional Affairs, 1991-1994</w:t>
      </w:r>
    </w:p>
    <w:p w14:paraId="7ABC7734" w14:textId="77777777" w:rsidR="00BD111E" w:rsidRPr="0002453F" w:rsidRDefault="00BD111E" w:rsidP="00BD111E">
      <w:pPr>
        <w:pStyle w:val="ListParagraph"/>
        <w:numPr>
          <w:ilvl w:val="0"/>
          <w:numId w:val="33"/>
        </w:numPr>
        <w:ind w:left="360"/>
        <w:rPr>
          <w:rFonts w:ascii="Times New Roman" w:hAnsi="Times New Roman"/>
          <w:i/>
          <w:iCs/>
          <w:color w:val="000000"/>
          <w:sz w:val="20"/>
          <w:szCs w:val="20"/>
        </w:rPr>
      </w:pPr>
      <w:r w:rsidRPr="0002453F">
        <w:rPr>
          <w:rFonts w:ascii="Times New Roman" w:hAnsi="Times New Roman"/>
          <w:i/>
          <w:iCs/>
          <w:color w:val="000000"/>
          <w:sz w:val="20"/>
          <w:szCs w:val="20"/>
        </w:rPr>
        <w:t xml:space="preserve">The George Washington University, Washington, DC: </w:t>
      </w:r>
      <w:r w:rsidRPr="0002453F">
        <w:rPr>
          <w:rFonts w:ascii="Times New Roman" w:hAnsi="Times New Roman"/>
          <w:sz w:val="20"/>
          <w:szCs w:val="20"/>
        </w:rPr>
        <w:t>Professor, Sociology and Women's Studies, 1992-1994; Visiting/Professorial Lecturer, 1994-present</w:t>
      </w:r>
    </w:p>
    <w:p w14:paraId="0FB809CB" w14:textId="77777777" w:rsidR="003E6283" w:rsidRPr="0002453F" w:rsidRDefault="003E6283" w:rsidP="00FB6E7B">
      <w:pPr>
        <w:ind w:firstLine="0"/>
        <w:outlineLvl w:val="0"/>
        <w:rPr>
          <w:rFonts w:ascii="Times New Roman" w:hAnsi="Times New Roman"/>
          <w:sz w:val="20"/>
          <w:szCs w:val="20"/>
        </w:rPr>
      </w:pPr>
    </w:p>
    <w:p w14:paraId="434627BD" w14:textId="2FC835D8" w:rsidR="00D345DE" w:rsidRPr="0002453F" w:rsidRDefault="00D345DE" w:rsidP="006637B3">
      <w:pPr>
        <w:pStyle w:val="Heading2"/>
      </w:pPr>
      <w:r w:rsidRPr="0002453F">
        <w:t>CONSULTING</w:t>
      </w:r>
      <w:r w:rsidR="00FB6E7B" w:rsidRPr="0002453F">
        <w:t xml:space="preserve">: </w:t>
      </w:r>
      <w:r w:rsidRPr="0002453F">
        <w:t>INTERNATIONAL DEVELOPMENT/POLICY ANALYSIS/PROGRAM EVALUATION (selected)</w:t>
      </w:r>
    </w:p>
    <w:p w14:paraId="756F4C1B" w14:textId="1F4E207F" w:rsidR="00D345DE" w:rsidRPr="0002453F" w:rsidRDefault="00D345DE" w:rsidP="00D345DE">
      <w:pPr>
        <w:pStyle w:val="Footer"/>
        <w:tabs>
          <w:tab w:val="clear" w:pos="4320"/>
          <w:tab w:val="clear" w:pos="8640"/>
          <w:tab w:val="left" w:pos="1008"/>
        </w:tabs>
        <w:rPr>
          <w:rFonts w:ascii="Times New Roman" w:hAnsi="Times New Roman"/>
          <w:color w:val="000000"/>
          <w:sz w:val="20"/>
          <w:szCs w:val="20"/>
          <w:lang w:val="en-US"/>
        </w:rPr>
      </w:pPr>
      <w:r w:rsidRPr="0002453F">
        <w:rPr>
          <w:rFonts w:ascii="Times New Roman" w:hAnsi="Times New Roman"/>
          <w:color w:val="000000"/>
          <w:sz w:val="20"/>
          <w:szCs w:val="20"/>
        </w:rPr>
        <w:t xml:space="preserve">Evaluation research, program evaluation, </w:t>
      </w:r>
      <w:r w:rsidRPr="0002453F">
        <w:rPr>
          <w:rFonts w:ascii="Times New Roman" w:hAnsi="Times New Roman"/>
          <w:color w:val="000000"/>
          <w:sz w:val="20"/>
          <w:szCs w:val="20"/>
          <w:lang w:val="en-US"/>
        </w:rPr>
        <w:t>and policy analysis</w:t>
      </w:r>
      <w:r w:rsidRPr="0002453F">
        <w:rPr>
          <w:rFonts w:ascii="Times New Roman" w:hAnsi="Times New Roman"/>
          <w:color w:val="000000"/>
          <w:sz w:val="20"/>
          <w:szCs w:val="20"/>
        </w:rPr>
        <w:t xml:space="preserve"> conducted for various clients</w:t>
      </w:r>
      <w:r w:rsidR="00FB6E7B" w:rsidRPr="0002453F">
        <w:rPr>
          <w:rFonts w:ascii="Times New Roman" w:hAnsi="Times New Roman"/>
          <w:color w:val="000000"/>
          <w:sz w:val="20"/>
          <w:szCs w:val="20"/>
        </w:rPr>
        <w:t xml:space="preserve"> </w:t>
      </w:r>
      <w:r w:rsidRPr="0002453F">
        <w:rPr>
          <w:rFonts w:ascii="Times New Roman" w:hAnsi="Times New Roman"/>
          <w:color w:val="000000"/>
          <w:sz w:val="20"/>
          <w:szCs w:val="20"/>
        </w:rPr>
        <w:t xml:space="preserve">on policy implementation, gender equity, education and health sector development, and </w:t>
      </w:r>
      <w:r w:rsidRPr="0002453F">
        <w:rPr>
          <w:rFonts w:ascii="Times New Roman" w:hAnsi="Times New Roman"/>
          <w:color w:val="000000"/>
          <w:sz w:val="20"/>
          <w:szCs w:val="20"/>
          <w:lang w:val="en-US"/>
        </w:rPr>
        <w:t xml:space="preserve">M&amp;E </w:t>
      </w:r>
      <w:r w:rsidRPr="0002453F">
        <w:rPr>
          <w:rFonts w:ascii="Times New Roman" w:hAnsi="Times New Roman"/>
          <w:color w:val="000000"/>
          <w:sz w:val="20"/>
          <w:szCs w:val="20"/>
        </w:rPr>
        <w:t>processes. P</w:t>
      </w:r>
      <w:r w:rsidRPr="0002453F">
        <w:rPr>
          <w:rFonts w:ascii="Times New Roman" w:hAnsi="Times New Roman"/>
          <w:color w:val="000000"/>
          <w:sz w:val="20"/>
          <w:szCs w:val="20"/>
          <w:lang w:val="en-US"/>
        </w:rPr>
        <w:t xml:space="preserve">articipatory research, </w:t>
      </w:r>
      <w:r w:rsidRPr="0002453F">
        <w:rPr>
          <w:rFonts w:ascii="Times New Roman" w:hAnsi="Times New Roman"/>
          <w:color w:val="000000"/>
          <w:sz w:val="20"/>
          <w:szCs w:val="20"/>
        </w:rPr>
        <w:t>focus groups, and surveys for international development conferences</w:t>
      </w:r>
      <w:r w:rsidRPr="0002453F">
        <w:rPr>
          <w:rFonts w:ascii="Times New Roman" w:hAnsi="Times New Roman"/>
          <w:color w:val="000000"/>
          <w:sz w:val="20"/>
          <w:szCs w:val="20"/>
          <w:lang w:val="en-US"/>
        </w:rPr>
        <w:t>. Strategic planning.</w:t>
      </w:r>
      <w:r w:rsidR="006637B3">
        <w:rPr>
          <w:rFonts w:ascii="Times New Roman" w:hAnsi="Times New Roman"/>
          <w:color w:val="000000"/>
          <w:sz w:val="20"/>
          <w:szCs w:val="20"/>
          <w:lang w:val="en-US"/>
        </w:rPr>
        <w:t xml:space="preserve"> EXAMPLES:</w:t>
      </w:r>
    </w:p>
    <w:p w14:paraId="0A999C09" w14:textId="7620C792" w:rsidR="00F354A1" w:rsidRPr="0002453F" w:rsidRDefault="00F354A1"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“Needs Assessment: Rural Health Centres</w:t>
      </w:r>
      <w:r w:rsidR="002778B0" w:rsidRPr="0002453F">
        <w:rPr>
          <w:rFonts w:ascii="Times New Roman" w:hAnsi="Times New Roman"/>
          <w:color w:val="000000"/>
          <w:sz w:val="20"/>
          <w:szCs w:val="20"/>
          <w:lang w:eastAsia="en-GB"/>
        </w:rPr>
        <w:t>,</w:t>
      </w:r>
      <w:r w:rsidRPr="0002453F">
        <w:rPr>
          <w:rFonts w:ascii="Times New Roman" w:hAnsi="Times New Roman"/>
          <w:color w:val="000000"/>
          <w:sz w:val="20"/>
          <w:szCs w:val="20"/>
          <w:lang w:eastAsia="en-GB"/>
        </w:rPr>
        <w:t xml:space="preserve"> Schools in Northern India,” Solar Village Project, 2024-25.</w:t>
      </w:r>
    </w:p>
    <w:p w14:paraId="49C7AED4" w14:textId="67823D8D"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“Engagement with Global C</w:t>
      </w:r>
      <w:r w:rsidR="00F354A1" w:rsidRPr="0002453F">
        <w:rPr>
          <w:rFonts w:ascii="Times New Roman" w:hAnsi="Times New Roman"/>
          <w:color w:val="000000"/>
          <w:sz w:val="20"/>
          <w:szCs w:val="20"/>
          <w:lang w:eastAsia="en-GB"/>
        </w:rPr>
        <w:t xml:space="preserve">ivil </w:t>
      </w:r>
      <w:r w:rsidRPr="0002453F">
        <w:rPr>
          <w:rFonts w:ascii="Times New Roman" w:hAnsi="Times New Roman"/>
          <w:color w:val="000000"/>
          <w:sz w:val="20"/>
          <w:szCs w:val="20"/>
          <w:lang w:eastAsia="en-GB"/>
        </w:rPr>
        <w:t>S</w:t>
      </w:r>
      <w:r w:rsidR="00F354A1" w:rsidRPr="0002453F">
        <w:rPr>
          <w:rFonts w:ascii="Times New Roman" w:hAnsi="Times New Roman"/>
          <w:color w:val="000000"/>
          <w:sz w:val="20"/>
          <w:szCs w:val="20"/>
          <w:lang w:eastAsia="en-GB"/>
        </w:rPr>
        <w:t xml:space="preserve">ociety </w:t>
      </w:r>
      <w:r w:rsidRPr="0002453F">
        <w:rPr>
          <w:rFonts w:ascii="Times New Roman" w:hAnsi="Times New Roman"/>
          <w:color w:val="000000"/>
          <w:sz w:val="20"/>
          <w:szCs w:val="20"/>
          <w:lang w:eastAsia="en-GB"/>
        </w:rPr>
        <w:t>O</w:t>
      </w:r>
      <w:r w:rsidR="00F354A1" w:rsidRPr="0002453F">
        <w:rPr>
          <w:rFonts w:ascii="Times New Roman" w:hAnsi="Times New Roman"/>
          <w:color w:val="000000"/>
          <w:sz w:val="20"/>
          <w:szCs w:val="20"/>
          <w:lang w:eastAsia="en-GB"/>
        </w:rPr>
        <w:t>rganization</w:t>
      </w:r>
      <w:r w:rsidRPr="0002453F">
        <w:rPr>
          <w:rFonts w:ascii="Times New Roman" w:hAnsi="Times New Roman"/>
          <w:color w:val="000000"/>
          <w:sz w:val="20"/>
          <w:szCs w:val="20"/>
          <w:lang w:eastAsia="en-GB"/>
        </w:rPr>
        <w:t>s, World Bank Education Specialists, International Finance Corporation Management</w:t>
      </w:r>
      <w:r w:rsidR="00FB6E7B" w:rsidRPr="0002453F">
        <w:rPr>
          <w:rFonts w:ascii="Times New Roman" w:hAnsi="Times New Roman"/>
          <w:color w:val="000000"/>
          <w:sz w:val="20"/>
          <w:szCs w:val="20"/>
          <w:lang w:eastAsia="en-GB"/>
        </w:rPr>
        <w:t>/</w:t>
      </w:r>
      <w:r w:rsidRPr="0002453F">
        <w:rPr>
          <w:rFonts w:ascii="Times New Roman" w:hAnsi="Times New Roman"/>
          <w:color w:val="000000"/>
          <w:sz w:val="20"/>
          <w:szCs w:val="20"/>
          <w:lang w:eastAsia="en-GB"/>
        </w:rPr>
        <w:t>Education Sector Staff, and Global Education Experts” (evaluation of the IFC’s investment role in private education</w:t>
      </w:r>
      <w:r w:rsidR="00FB6E7B" w:rsidRPr="0002453F">
        <w:rPr>
          <w:rFonts w:ascii="Times New Roman" w:hAnsi="Times New Roman"/>
          <w:color w:val="000000"/>
          <w:sz w:val="20"/>
          <w:szCs w:val="20"/>
          <w:lang w:eastAsia="en-GB"/>
        </w:rPr>
        <w:t>.</w:t>
      </w:r>
      <w:r w:rsidRPr="0002453F">
        <w:rPr>
          <w:rFonts w:ascii="Times New Roman" w:hAnsi="Times New Roman"/>
          <w:color w:val="000000"/>
          <w:sz w:val="20"/>
          <w:szCs w:val="20"/>
          <w:lang w:eastAsia="en-GB"/>
        </w:rPr>
        <w:t xml:space="preserve"> developing countries), World Bank Independent Evaluation Group, 2021.</w:t>
      </w:r>
    </w:p>
    <w:p w14:paraId="0C8AE0FF" w14:textId="12217888"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 xml:space="preserve">“Qualitative Analysis: Mid-Term Review of the World Bank Group’s Global Gender Strategy,” </w:t>
      </w:r>
      <w:r w:rsidR="0044535A" w:rsidRPr="0002453F">
        <w:rPr>
          <w:rFonts w:ascii="Times New Roman" w:hAnsi="Times New Roman"/>
          <w:color w:val="000000"/>
          <w:sz w:val="20"/>
          <w:szCs w:val="20"/>
          <w:lang w:eastAsia="en-GB"/>
        </w:rPr>
        <w:t xml:space="preserve">in-house and virtual </w:t>
      </w:r>
      <w:r w:rsidRPr="0002453F">
        <w:rPr>
          <w:rFonts w:ascii="Times New Roman" w:hAnsi="Times New Roman"/>
          <w:color w:val="000000"/>
          <w:sz w:val="20"/>
          <w:szCs w:val="20"/>
          <w:lang w:eastAsia="en-GB"/>
        </w:rPr>
        <w:t xml:space="preserve">focus groups and key informant interviews across all Bank practices and regions, by position/title, World Bank Independent Evaluation Group, Washington, DC, 2020. </w:t>
      </w:r>
    </w:p>
    <w:p w14:paraId="46E65248"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“What Works in Higher Education? An Analysis of Indicators Supported by Research,” Independent Evaluation Group, World Bank, Washington, DC; rapid assessment desk review to isolate critical indicators that will shape the Bank’s work related to the Sustainable Development Goals, 2016; includes gender indicators.</w:t>
      </w:r>
    </w:p>
    <w:p w14:paraId="0CEF5E1D"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“The Research Scholars Initiative: Evaluation of the Pilot Program,” Harvard University, Graduate School of Arts and Sciences,” Cambridge, MA, 2014, 2015.</w:t>
      </w:r>
    </w:p>
    <w:p w14:paraId="55FA3CBA"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 xml:space="preserve">“Evaluation of the Innovation Challenge Grant: Organizational Strategies Going Forward,” World Bank Institute, Dale Hill Team Leader, World Bank, Washington, DC, 2014. </w:t>
      </w:r>
    </w:p>
    <w:p w14:paraId="7BF87C44"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“Enhancing Collaboration, Independent Evaluation Group,” World Bank, Washington, DC, 2014.</w:t>
      </w:r>
    </w:p>
    <w:p w14:paraId="06C42E99"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“Staff Learning Needs: Perceptions of Global Health, Nutrition, and Population Practice Staff and Managers,” Health, Nutrition and Population Division, World Bank, Washington, DC, 2014.</w:t>
      </w:r>
    </w:p>
    <w:p w14:paraId="396EA5EA" w14:textId="14F35FD5"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 xml:space="preserve">“Strengthening Evaluation to Improve Development Results (Evaluation of IDB’s Evaluation Group)” </w:t>
      </w:r>
      <w:r w:rsidR="0044535A" w:rsidRPr="0002453F">
        <w:rPr>
          <w:rFonts w:ascii="Times New Roman" w:hAnsi="Times New Roman"/>
          <w:color w:val="000000"/>
          <w:sz w:val="20"/>
          <w:szCs w:val="20"/>
          <w:lang w:eastAsia="en-GB"/>
        </w:rPr>
        <w:t>(</w:t>
      </w:r>
      <w:r w:rsidRPr="0002453F">
        <w:rPr>
          <w:rFonts w:ascii="Times New Roman" w:hAnsi="Times New Roman"/>
          <w:color w:val="000000"/>
          <w:sz w:val="20"/>
          <w:szCs w:val="20"/>
          <w:lang w:eastAsia="en-GB"/>
        </w:rPr>
        <w:t xml:space="preserve">Bruce Murray, Team Leader), Inter-American Development Bank (IDB). </w:t>
      </w:r>
      <w:r w:rsidR="0044535A" w:rsidRPr="0002453F">
        <w:rPr>
          <w:rFonts w:ascii="Times New Roman" w:hAnsi="Times New Roman"/>
          <w:color w:val="000000"/>
          <w:sz w:val="20"/>
          <w:szCs w:val="20"/>
          <w:lang w:eastAsia="en-GB"/>
        </w:rPr>
        <w:t>F</w:t>
      </w:r>
      <w:r w:rsidRPr="0002453F">
        <w:rPr>
          <w:rFonts w:ascii="Times New Roman" w:hAnsi="Times New Roman"/>
          <w:color w:val="000000"/>
          <w:sz w:val="20"/>
          <w:szCs w:val="20"/>
          <w:lang w:eastAsia="en-GB"/>
        </w:rPr>
        <w:t xml:space="preserve">ocus groups and executive interviews in IDB Field Offices and with government counterparts in Peru, Guatemala, Jamaica, 2011. </w:t>
      </w:r>
    </w:p>
    <w:p w14:paraId="64DFD567" w14:textId="7C0F1F42"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“Internal Organizational Development Study—Dislocation and Stress,” African Development Bank, Tunis, Tunisia, 2010-11.</w:t>
      </w:r>
    </w:p>
    <w:p w14:paraId="76861D79"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“The CIS Gender Mosaic: Establishing Baseline Data and Indicators for the Gender Goals—Harmonized Indicators for the MDGS, BPFA, and CEDAW,” UNWOMEN (UNIFEM-CIS—United Nations Development Fund for Women, Almaty, Kazakhstan), 2008-2009.</w:t>
      </w:r>
    </w:p>
    <w:p w14:paraId="1225A000" w14:textId="6295354E"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“Review of the Women’s Rights and Citizenship Program Research Agenda—Latin America and the Caribbean, South/Southeast Asia, Middle East and North Africa,” International Development Research Centre--IDRC (</w:t>
      </w:r>
      <w:r w:rsidR="0044535A" w:rsidRPr="0002453F">
        <w:rPr>
          <w:rFonts w:ascii="Times New Roman" w:hAnsi="Times New Roman"/>
          <w:color w:val="000000"/>
          <w:sz w:val="20"/>
          <w:szCs w:val="20"/>
          <w:lang w:eastAsia="en-GB"/>
        </w:rPr>
        <w:t xml:space="preserve">with </w:t>
      </w:r>
      <w:r w:rsidRPr="0002453F">
        <w:rPr>
          <w:rFonts w:ascii="Times New Roman" w:hAnsi="Times New Roman"/>
          <w:color w:val="000000"/>
          <w:sz w:val="20"/>
          <w:szCs w:val="20"/>
          <w:lang w:eastAsia="en-GB"/>
        </w:rPr>
        <w:t>Ranjita Mohanty and Shoa Asfaha), Ottawa, Canada, 2009.</w:t>
      </w:r>
    </w:p>
    <w:p w14:paraId="4877C8D6"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“Linking Knowledge to Action: Moving the Millennium Development Goals toward 2015,” Evaluation of the Project Supporting the Achievement of the MDGs in Asia and the Pacific (Phase II), UNESCAP, in partnership with UNDP and the Asian Development Bank, Bangkok, Thailand, 2007.</w:t>
      </w:r>
    </w:p>
    <w:p w14:paraId="3660935B" w14:textId="112AE88D"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 xml:space="preserve">“Thematic Evaluation of the WFP Emergency School Feeding Program” </w:t>
      </w:r>
      <w:r w:rsidR="0044535A" w:rsidRPr="0002453F">
        <w:rPr>
          <w:rFonts w:ascii="Times New Roman" w:hAnsi="Times New Roman"/>
          <w:color w:val="000000"/>
          <w:sz w:val="20"/>
          <w:szCs w:val="20"/>
          <w:lang w:eastAsia="en-GB"/>
        </w:rPr>
        <w:t>(</w:t>
      </w:r>
      <w:r w:rsidRPr="0002453F">
        <w:rPr>
          <w:rFonts w:ascii="Times New Roman" w:hAnsi="Times New Roman"/>
          <w:color w:val="000000"/>
          <w:sz w:val="20"/>
          <w:szCs w:val="20"/>
          <w:lang w:eastAsia="en-GB"/>
        </w:rPr>
        <w:t>with Martin Steinmeyer</w:t>
      </w:r>
      <w:r w:rsidR="0044535A" w:rsidRPr="0002453F">
        <w:rPr>
          <w:rFonts w:ascii="Times New Roman" w:hAnsi="Times New Roman"/>
          <w:color w:val="000000"/>
          <w:sz w:val="20"/>
          <w:szCs w:val="20"/>
          <w:lang w:eastAsia="en-GB"/>
        </w:rPr>
        <w:t>)</w:t>
      </w:r>
      <w:r w:rsidRPr="0002453F">
        <w:rPr>
          <w:rFonts w:ascii="Times New Roman" w:hAnsi="Times New Roman"/>
          <w:color w:val="000000"/>
          <w:sz w:val="20"/>
          <w:szCs w:val="20"/>
          <w:lang w:eastAsia="en-GB"/>
        </w:rPr>
        <w:t xml:space="preserve">, </w:t>
      </w:r>
      <w:r w:rsidR="0044535A" w:rsidRPr="0002453F">
        <w:rPr>
          <w:rFonts w:ascii="Times New Roman" w:hAnsi="Times New Roman"/>
          <w:color w:val="000000"/>
          <w:sz w:val="20"/>
          <w:szCs w:val="20"/>
          <w:lang w:eastAsia="en-GB"/>
        </w:rPr>
        <w:t>UN</w:t>
      </w:r>
      <w:r w:rsidRPr="0002453F">
        <w:rPr>
          <w:rFonts w:ascii="Times New Roman" w:hAnsi="Times New Roman"/>
          <w:color w:val="000000"/>
          <w:sz w:val="20"/>
          <w:szCs w:val="20"/>
          <w:lang w:eastAsia="en-GB"/>
        </w:rPr>
        <w:t xml:space="preserve"> World Food Program (UNWFP), Pakistan, Sudan, Congo, 2006-2007.</w:t>
      </w:r>
    </w:p>
    <w:p w14:paraId="3201ED31" w14:textId="36281C53"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“Evaluation of UNESCAP’s Flagship Publication: The Economic and Social Survey of Asia and the Pacific</w:t>
      </w:r>
      <w:r w:rsidR="0044535A" w:rsidRPr="0002453F">
        <w:rPr>
          <w:rFonts w:ascii="Times New Roman" w:hAnsi="Times New Roman"/>
          <w:color w:val="000000"/>
          <w:sz w:val="20"/>
          <w:szCs w:val="20"/>
          <w:lang w:eastAsia="en-GB"/>
        </w:rPr>
        <w:t xml:space="preserve"> </w:t>
      </w:r>
      <w:r w:rsidRPr="0002453F">
        <w:rPr>
          <w:rFonts w:ascii="Times New Roman" w:hAnsi="Times New Roman"/>
          <w:color w:val="000000"/>
          <w:sz w:val="20"/>
          <w:szCs w:val="20"/>
          <w:lang w:eastAsia="en-GB"/>
        </w:rPr>
        <w:t>with Martin Steinmeyer, United Nations Economic and Social Commission for Asia and the Pacific (2005, UNESCAP) (Thailand plus survey/telephone interviews throughout region). Follow-up, Bangkok, 2007.</w:t>
      </w:r>
    </w:p>
    <w:p w14:paraId="0EF53032"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 xml:space="preserve">“Monitoring and Evaluating the Development Effectiveness of World Bank Activities—Progress, Status, and Prospects: Perceptions of World Bank Staff and Managers,” Independent Evaluation Group, Knowledge and Evaluation Capacity Development Unit (IEGKE); for the Annual Review of Operations Evaluation, 2006. </w:t>
      </w:r>
    </w:p>
    <w:p w14:paraId="6F4694E6"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lastRenderedPageBreak/>
        <w:t>“Public Sector and Private Sector Perceptions of Tourism Development in Savannakhet Province, Laos,” Japan International Cooperation Agency (JICA), Laos Office, and the Foundation for Advanced Studies on International Development (FASID) Evaluator’s Workshop (Savannakhet, Laos), training and research), 2006.</w:t>
      </w:r>
    </w:p>
    <w:p w14:paraId="01CB383D"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“Impact of Decentralization and Women’s Political Empowerment on Public Expenditures and Community Development in Rwanda,” Africa Technical Families, World Bank, Kigali and provinces, Rwanda, 2005.</w:t>
      </w:r>
    </w:p>
    <w:p w14:paraId="6A554155"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“Implementing Effective Results-Based Monitoring and Evaluation Systems: Perceptions of Task Managers and Mid-Level Managers,” Office of Policy and Country Services, World Bank, Washington, DC, 2004.</w:t>
      </w:r>
    </w:p>
    <w:p w14:paraId="63B853C9"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“Listening to the City,” citizen input focus groups on plans to rebuild site of the former World Trade Center site, New York City, America Speaks, New York City, 2002.</w:t>
      </w:r>
    </w:p>
    <w:p w14:paraId="3173342A" w14:textId="69455AD9"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“Methodology Review: Assessing the Sustainability of Small</w:t>
      </w:r>
      <w:r w:rsidR="007234EB" w:rsidRPr="0002453F">
        <w:rPr>
          <w:rFonts w:ascii="Times New Roman" w:hAnsi="Times New Roman"/>
          <w:color w:val="000000"/>
          <w:sz w:val="20"/>
          <w:szCs w:val="20"/>
          <w:lang w:eastAsia="en-GB"/>
        </w:rPr>
        <w:t>-S</w:t>
      </w:r>
      <w:r w:rsidRPr="0002453F">
        <w:rPr>
          <w:rFonts w:ascii="Times New Roman" w:hAnsi="Times New Roman"/>
          <w:color w:val="000000"/>
          <w:sz w:val="20"/>
          <w:szCs w:val="20"/>
          <w:lang w:eastAsia="en-GB"/>
        </w:rPr>
        <w:t>cale Infrastructure funded by the Tanzania Social Fund (TASAF) through Focus Group Discussions,” World Bank, Washington, DC,  2001.</w:t>
      </w:r>
    </w:p>
    <w:p w14:paraId="2BA5098C"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“Part 2. Voices of Uganda Stakeholders—Focus Group Perceptions of the World Bank’s Country Assistance Strategy.” In Jayati Datta Mitra, Uganda: Policy, Participation, People. Independent Evaluation Department, World Bank, Washington, DC, 2001.</w:t>
      </w:r>
    </w:p>
    <w:p w14:paraId="756C14FA"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“Country Assistance Review—Uganda: Focus Groups for Public and Private Sector Stakeholders on the Impact of Donor Assistance since the Fall of Idi Amin,” Independent Evaluation Department, World Bank, Kampala, Uganda, 1999.</w:t>
      </w:r>
    </w:p>
    <w:p w14:paraId="5821B731"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“Evaluation of the Asia Development Forum (Philippines),” Economic Development Institute, World Bank, Washington, DC, 1997.</w:t>
      </w:r>
    </w:p>
    <w:p w14:paraId="121B0CD2"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“Perceptions of The World Bank’s Evaluation Methods, Processes, and Products (‘The Billson Report’),” Operations Evaluation Department (now IEG), World Bank: Washington, Colombia, Indonesia, and Zimbabwe). Conducted focus groups and executive interviews in Washington, DC with task team leaders, sector managers, division chiefs, and Board members, and in Colombia, Indonesia, and Zimbabwe with national planning department staff, government ministers, World Bank resident mission staff, and NGOs on attitudes toward the Bank’s monitoring and evaluation approaches; responsible for all phases of the research, from design through interviews to data analysis and report preparation/presentation, 1996.</w:t>
      </w:r>
    </w:p>
    <w:p w14:paraId="3A9B27CE" w14:textId="30715B7A" w:rsidR="005D7AB0" w:rsidRPr="0002453F" w:rsidRDefault="005D7AB0" w:rsidP="005D7AB0">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“The Research Process in World Bank Projects: The Perspectives of Task Managers,” on research issues in studying girls’ education in Asian and African countries, Asia Technical Division, World Bank (Washington, DC), 1995.</w:t>
      </w:r>
    </w:p>
    <w:p w14:paraId="32C7885E" w14:textId="77777777" w:rsidR="00D345DE" w:rsidRPr="0002453F" w:rsidRDefault="00D345DE" w:rsidP="00D345DE">
      <w:pPr>
        <w:numPr>
          <w:ilvl w:val="0"/>
          <w:numId w:val="2"/>
        </w:numPr>
        <w:rPr>
          <w:rFonts w:ascii="Times New Roman" w:hAnsi="Times New Roman"/>
          <w:color w:val="000000"/>
          <w:sz w:val="20"/>
          <w:szCs w:val="20"/>
          <w:lang w:eastAsia="en-GB"/>
        </w:rPr>
      </w:pPr>
      <w:r w:rsidRPr="0002453F">
        <w:rPr>
          <w:rFonts w:ascii="Times New Roman" w:hAnsi="Times New Roman"/>
          <w:color w:val="000000"/>
          <w:sz w:val="20"/>
          <w:szCs w:val="20"/>
          <w:lang w:eastAsia="en-GB"/>
        </w:rPr>
        <w:t>“Complexities of Involuntary Resettlement Policies in World Bank Projects,” Environment and Social Policy Division, World Bank, Washington, DC, 1993.</w:t>
      </w:r>
    </w:p>
    <w:p w14:paraId="2BC73AD8" w14:textId="77777777" w:rsidR="00D345DE" w:rsidRPr="0002453F" w:rsidRDefault="00D345DE" w:rsidP="00D345DE">
      <w:pPr>
        <w:ind w:firstLine="0"/>
        <w:rPr>
          <w:rFonts w:ascii="Times New Roman" w:hAnsi="Times New Roman"/>
          <w:sz w:val="20"/>
          <w:szCs w:val="20"/>
        </w:rPr>
      </w:pPr>
    </w:p>
    <w:p w14:paraId="152928E5" w14:textId="08F431E4" w:rsidR="00D345DE" w:rsidRPr="0002453F" w:rsidRDefault="00D345DE" w:rsidP="006637B3">
      <w:pPr>
        <w:pStyle w:val="Heading2"/>
      </w:pPr>
      <w:r w:rsidRPr="0002453F">
        <w:t>GENDER/WOMEN IN DEVELOPMENT/MINORITIES/EDUCATION</w:t>
      </w:r>
      <w:r w:rsidR="005D7AB0" w:rsidRPr="0002453F">
        <w:t xml:space="preserve"> (over 20 studies in Canada, UK and US)</w:t>
      </w:r>
    </w:p>
    <w:p w14:paraId="2E39D622" w14:textId="54422034" w:rsidR="005D7AB0" w:rsidRPr="006637B3" w:rsidRDefault="005D7AB0" w:rsidP="006637B3">
      <w:pPr>
        <w:rPr>
          <w:rFonts w:ascii="Times New Roman" w:hAnsi="Times New Roman"/>
          <w:color w:val="000000"/>
          <w:sz w:val="20"/>
          <w:szCs w:val="20"/>
          <w:lang w:eastAsia="en-GB"/>
        </w:rPr>
      </w:pPr>
      <w:r w:rsidRPr="0002453F">
        <w:rPr>
          <w:rFonts w:ascii="Times New Roman" w:hAnsi="Times New Roman"/>
          <w:color w:val="000000"/>
          <w:sz w:val="20"/>
          <w:szCs w:val="20"/>
          <w:lang w:eastAsia="en-GB"/>
        </w:rPr>
        <w:t>Program evaluations, needs assessments, strategic analysis/planning.</w:t>
      </w:r>
      <w:r w:rsidR="006637B3">
        <w:rPr>
          <w:rFonts w:ascii="Times New Roman" w:hAnsi="Times New Roman"/>
          <w:color w:val="000000"/>
          <w:sz w:val="20"/>
          <w:szCs w:val="20"/>
          <w:lang w:eastAsia="en-GB"/>
        </w:rPr>
        <w:t xml:space="preserve"> Details upon request.</w:t>
      </w:r>
    </w:p>
    <w:p w14:paraId="42DDBA1F" w14:textId="77777777" w:rsidR="005D7AB0" w:rsidRPr="0002453F" w:rsidRDefault="005D7AB0" w:rsidP="006637B3">
      <w:pPr>
        <w:pStyle w:val="Heading2"/>
      </w:pPr>
    </w:p>
    <w:p w14:paraId="3CA27452" w14:textId="7BD8AFD0" w:rsidR="00D345DE" w:rsidRPr="0002453F" w:rsidRDefault="00D345DE" w:rsidP="006637B3">
      <w:pPr>
        <w:pStyle w:val="Heading2"/>
      </w:pPr>
      <w:r w:rsidRPr="0002453F">
        <w:t>RELATED TRAINING WORKSHOPS (recent—systematic, scientific qualitative focus group research)</w:t>
      </w:r>
    </w:p>
    <w:p w14:paraId="3F5538DE" w14:textId="0B46EF4E" w:rsidR="00D345DE" w:rsidRPr="0002453F" w:rsidRDefault="00D345DE" w:rsidP="006637B3">
      <w:pPr>
        <w:pStyle w:val="Heading2"/>
      </w:pPr>
      <w:r w:rsidRPr="0002453F">
        <w:t>For the World Bank, United Nations agencies, government agencies, universities, hospitals, other non-profits, and corporations. Includes organizing training modules for qualitative research (and one for SPSS) and developing 120-page training manual on research methods, focus group discussions, key informant interviews, executive interviews, research design, data analysis, and report preparation</w:t>
      </w:r>
      <w:r w:rsidR="005D7AB0" w:rsidRPr="0002453F">
        <w:t xml:space="preserve"> for international organizations:</w:t>
      </w:r>
      <w:r w:rsidRPr="0002453F">
        <w:t xml:space="preserve"> </w:t>
      </w:r>
    </w:p>
    <w:p w14:paraId="437376A3" w14:textId="77777777" w:rsidR="00D345DE" w:rsidRPr="0002453F" w:rsidRDefault="00D345DE" w:rsidP="006637B3">
      <w:pPr>
        <w:pStyle w:val="Heading2"/>
      </w:pPr>
      <w:r w:rsidRPr="0002453F">
        <w:t xml:space="preserve">International Development Agencies/Foundations/NGOs </w:t>
      </w:r>
    </w:p>
    <w:p w14:paraId="6D591612" w14:textId="77777777" w:rsidR="006637B3" w:rsidRDefault="00D345DE" w:rsidP="006637B3">
      <w:pPr>
        <w:pStyle w:val="Footer"/>
        <w:numPr>
          <w:ilvl w:val="0"/>
          <w:numId w:val="11"/>
        </w:numPr>
        <w:tabs>
          <w:tab w:val="clear" w:pos="4320"/>
          <w:tab w:val="clear" w:pos="8640"/>
          <w:tab w:val="left" w:pos="1008"/>
        </w:tabs>
        <w:rPr>
          <w:rFonts w:ascii="Times New Roman" w:hAnsi="Times New Roman"/>
          <w:sz w:val="20"/>
          <w:szCs w:val="20"/>
        </w:rPr>
      </w:pPr>
      <w:r w:rsidRPr="0002453F">
        <w:rPr>
          <w:rFonts w:ascii="Times New Roman" w:hAnsi="Times New Roman"/>
          <w:sz w:val="20"/>
          <w:szCs w:val="20"/>
        </w:rPr>
        <w:t>OECD, Paris, France</w:t>
      </w:r>
      <w:r w:rsidR="006637B3">
        <w:rPr>
          <w:rFonts w:ascii="Times New Roman" w:hAnsi="Times New Roman"/>
          <w:sz w:val="20"/>
          <w:szCs w:val="20"/>
        </w:rPr>
        <w:t xml:space="preserve">; </w:t>
      </w:r>
      <w:r w:rsidRPr="006637B3">
        <w:rPr>
          <w:rFonts w:ascii="Times New Roman" w:hAnsi="Times New Roman"/>
          <w:sz w:val="20"/>
          <w:szCs w:val="20"/>
        </w:rPr>
        <w:t>European Union, Paris, France</w:t>
      </w:r>
      <w:r w:rsidR="006637B3">
        <w:rPr>
          <w:rFonts w:ascii="Times New Roman" w:hAnsi="Times New Roman"/>
          <w:sz w:val="20"/>
          <w:szCs w:val="20"/>
        </w:rPr>
        <w:t xml:space="preserve">; </w:t>
      </w:r>
      <w:r w:rsidR="005D7AB0" w:rsidRPr="006637B3">
        <w:rPr>
          <w:rFonts w:ascii="Times New Roman" w:hAnsi="Times New Roman"/>
          <w:sz w:val="20"/>
          <w:szCs w:val="20"/>
        </w:rPr>
        <w:t>Foundation for Advanced Studies on International Development, Laos and Japan</w:t>
      </w:r>
      <w:r w:rsidR="006637B3">
        <w:rPr>
          <w:rFonts w:ascii="Times New Roman" w:hAnsi="Times New Roman"/>
          <w:sz w:val="20"/>
          <w:szCs w:val="20"/>
        </w:rPr>
        <w:t xml:space="preserve">; </w:t>
      </w:r>
      <w:r w:rsidRPr="006637B3">
        <w:rPr>
          <w:rFonts w:ascii="Times New Roman" w:hAnsi="Times New Roman"/>
          <w:sz w:val="20"/>
          <w:szCs w:val="20"/>
        </w:rPr>
        <w:t>Norwegian Institute of International Affairs (Regional Competence Building for Think Tanks in the South Caucasus and Central Asia</w:t>
      </w:r>
      <w:r w:rsidRPr="006637B3">
        <w:rPr>
          <w:rFonts w:ascii="Times New Roman" w:hAnsi="Times New Roman"/>
          <w:i/>
          <w:sz w:val="20"/>
          <w:szCs w:val="20"/>
        </w:rPr>
        <w:t xml:space="preserve">, </w:t>
      </w:r>
      <w:r w:rsidRPr="006637B3">
        <w:rPr>
          <w:rFonts w:ascii="Times New Roman" w:hAnsi="Times New Roman"/>
          <w:sz w:val="20"/>
          <w:szCs w:val="20"/>
        </w:rPr>
        <w:t>Kazakhstan Institute for Management, Almaty, Kazakhstan</w:t>
      </w:r>
      <w:r w:rsidR="006637B3">
        <w:rPr>
          <w:rFonts w:ascii="Times New Roman" w:hAnsi="Times New Roman"/>
          <w:sz w:val="20"/>
          <w:szCs w:val="20"/>
        </w:rPr>
        <w:t xml:space="preserve">; </w:t>
      </w:r>
      <w:r w:rsidR="00E34CA5" w:rsidRPr="006637B3">
        <w:rPr>
          <w:rFonts w:ascii="Times New Roman" w:hAnsi="Times New Roman"/>
          <w:sz w:val="20"/>
          <w:szCs w:val="20"/>
        </w:rPr>
        <w:t xml:space="preserve">The World Bank/Carleton University </w:t>
      </w:r>
      <w:r w:rsidR="00E34CA5" w:rsidRPr="006637B3">
        <w:rPr>
          <w:rFonts w:ascii="Times New Roman" w:hAnsi="Times New Roman"/>
          <w:iCs/>
          <w:sz w:val="20"/>
          <w:szCs w:val="20"/>
        </w:rPr>
        <w:t>International Program for Development Evaluation Training, Ottawa, Canada (</w:t>
      </w:r>
      <w:r w:rsidR="006637B3">
        <w:rPr>
          <w:rFonts w:ascii="Times New Roman" w:hAnsi="Times New Roman"/>
          <w:iCs/>
          <w:sz w:val="20"/>
          <w:szCs w:val="20"/>
        </w:rPr>
        <w:t>10</w:t>
      </w:r>
      <w:r w:rsidR="00E34CA5" w:rsidRPr="006637B3">
        <w:rPr>
          <w:rFonts w:ascii="Times New Roman" w:hAnsi="Times New Roman"/>
          <w:iCs/>
          <w:sz w:val="20"/>
          <w:szCs w:val="20"/>
        </w:rPr>
        <w:t xml:space="preserve"> years)</w:t>
      </w:r>
      <w:r w:rsidR="006637B3">
        <w:rPr>
          <w:rFonts w:ascii="Times New Roman" w:hAnsi="Times New Roman"/>
          <w:iCs/>
          <w:sz w:val="20"/>
          <w:szCs w:val="20"/>
        </w:rPr>
        <w:t xml:space="preserve">; </w:t>
      </w:r>
      <w:r w:rsidR="00E34CA5" w:rsidRPr="006637B3">
        <w:rPr>
          <w:rFonts w:ascii="Times New Roman" w:hAnsi="Times New Roman"/>
          <w:sz w:val="20"/>
          <w:szCs w:val="20"/>
        </w:rPr>
        <w:t>The World Bank Group (Washington, DC</w:t>
      </w:r>
      <w:r w:rsidR="006637B3">
        <w:rPr>
          <w:rFonts w:ascii="Times New Roman" w:hAnsi="Times New Roman"/>
          <w:sz w:val="20"/>
          <w:szCs w:val="20"/>
        </w:rPr>
        <w:t>--</w:t>
      </w:r>
      <w:r w:rsidR="00E34CA5" w:rsidRPr="006637B3">
        <w:rPr>
          <w:rFonts w:ascii="Times New Roman" w:hAnsi="Times New Roman"/>
          <w:sz w:val="20"/>
          <w:szCs w:val="20"/>
        </w:rPr>
        <w:t>Independent Evaluation Group</w:t>
      </w:r>
      <w:r w:rsidR="006637B3">
        <w:rPr>
          <w:rFonts w:ascii="Times New Roman" w:hAnsi="Times New Roman"/>
          <w:sz w:val="20"/>
          <w:szCs w:val="20"/>
        </w:rPr>
        <w:t xml:space="preserve">; </w:t>
      </w:r>
      <w:r w:rsidR="00E34CA5" w:rsidRPr="006637B3">
        <w:rPr>
          <w:rFonts w:ascii="Times New Roman" w:hAnsi="Times New Roman"/>
          <w:sz w:val="20"/>
          <w:szCs w:val="20"/>
        </w:rPr>
        <w:t xml:space="preserve">Health, Nutrition, &amp; Population/Human Development Network, and </w:t>
      </w:r>
      <w:r w:rsidR="006637B3">
        <w:rPr>
          <w:rFonts w:ascii="Times New Roman" w:hAnsi="Times New Roman"/>
          <w:sz w:val="20"/>
          <w:szCs w:val="20"/>
        </w:rPr>
        <w:t>Bank departments)</w:t>
      </w:r>
    </w:p>
    <w:p w14:paraId="4AD36C81" w14:textId="69C3B645" w:rsidR="00D345DE" w:rsidRPr="006637B3" w:rsidRDefault="00D345DE" w:rsidP="006637B3">
      <w:pPr>
        <w:pStyle w:val="Footer"/>
        <w:numPr>
          <w:ilvl w:val="0"/>
          <w:numId w:val="11"/>
        </w:numPr>
        <w:tabs>
          <w:tab w:val="clear" w:pos="4320"/>
          <w:tab w:val="clear" w:pos="8640"/>
          <w:tab w:val="left" w:pos="1008"/>
        </w:tabs>
        <w:rPr>
          <w:rFonts w:ascii="Times New Roman" w:hAnsi="Times New Roman"/>
          <w:sz w:val="20"/>
          <w:szCs w:val="20"/>
        </w:rPr>
      </w:pPr>
      <w:r w:rsidRPr="006637B3">
        <w:rPr>
          <w:rFonts w:ascii="Times New Roman" w:hAnsi="Times New Roman"/>
          <w:sz w:val="20"/>
          <w:szCs w:val="20"/>
        </w:rPr>
        <w:t>United Nations” UNESCAP (Participatory Research and Gender Workshop), Bangkok, Thailand</w:t>
      </w:r>
      <w:r w:rsidR="006637B3">
        <w:rPr>
          <w:rFonts w:ascii="Times New Roman" w:hAnsi="Times New Roman"/>
          <w:sz w:val="20"/>
          <w:szCs w:val="20"/>
        </w:rPr>
        <w:t xml:space="preserve"> </w:t>
      </w:r>
    </w:p>
    <w:p w14:paraId="47FE9CF9" w14:textId="3EABC337" w:rsidR="005D7AB0" w:rsidRPr="006637B3" w:rsidRDefault="005D7AB0" w:rsidP="006637B3">
      <w:pPr>
        <w:pStyle w:val="Footer"/>
        <w:numPr>
          <w:ilvl w:val="0"/>
          <w:numId w:val="11"/>
        </w:numPr>
        <w:tabs>
          <w:tab w:val="clear" w:pos="4320"/>
          <w:tab w:val="clear" w:pos="8640"/>
          <w:tab w:val="left" w:pos="1008"/>
        </w:tabs>
        <w:rPr>
          <w:rFonts w:ascii="Times New Roman" w:hAnsi="Times New Roman"/>
          <w:sz w:val="20"/>
          <w:szCs w:val="20"/>
        </w:rPr>
      </w:pPr>
      <w:r w:rsidRPr="0002453F">
        <w:rPr>
          <w:rFonts w:ascii="Times New Roman" w:hAnsi="Times New Roman"/>
          <w:sz w:val="20"/>
          <w:szCs w:val="20"/>
        </w:rPr>
        <w:t>Nexo Bolivia (improving public education), Santa Cruz, Bolivia</w:t>
      </w:r>
      <w:r w:rsidR="006637B3">
        <w:rPr>
          <w:rFonts w:ascii="Times New Roman" w:hAnsi="Times New Roman"/>
          <w:sz w:val="20"/>
          <w:szCs w:val="20"/>
        </w:rPr>
        <w:t xml:space="preserve">; </w:t>
      </w:r>
      <w:r w:rsidRPr="006637B3">
        <w:rPr>
          <w:rFonts w:ascii="Times New Roman" w:hAnsi="Times New Roman"/>
          <w:sz w:val="20"/>
          <w:szCs w:val="20"/>
        </w:rPr>
        <w:t>US Nuclear Regulatory Commission</w:t>
      </w:r>
    </w:p>
    <w:p w14:paraId="74BA405B" w14:textId="77777777" w:rsidR="006637B3" w:rsidRPr="0002453F" w:rsidRDefault="006637B3" w:rsidP="006637B3">
      <w:pPr>
        <w:ind w:firstLine="0"/>
        <w:rPr>
          <w:rFonts w:ascii="Times New Roman" w:hAnsi="Times New Roman"/>
          <w:sz w:val="20"/>
          <w:szCs w:val="20"/>
        </w:rPr>
      </w:pPr>
    </w:p>
    <w:p w14:paraId="0AD9D6C5" w14:textId="77777777" w:rsidR="00BB4FAD" w:rsidRDefault="00BB4FAD" w:rsidP="006637B3">
      <w:pPr>
        <w:pStyle w:val="Heading2"/>
      </w:pPr>
    </w:p>
    <w:p w14:paraId="782257A3" w14:textId="051ED4E4" w:rsidR="001E20A7" w:rsidRPr="0002453F" w:rsidRDefault="00C72220" w:rsidP="006637B3">
      <w:pPr>
        <w:pStyle w:val="Heading2"/>
      </w:pPr>
      <w:r w:rsidRPr="0002453F">
        <w:lastRenderedPageBreak/>
        <w:t>BOOKS/MONOGRAPHS</w:t>
      </w:r>
    </w:p>
    <w:p w14:paraId="582EE34B" w14:textId="32863F83" w:rsidR="001E20A7" w:rsidRPr="0002453F" w:rsidRDefault="001E20A7" w:rsidP="001E20A7">
      <w:pPr>
        <w:pStyle w:val="Footer"/>
        <w:numPr>
          <w:ilvl w:val="0"/>
          <w:numId w:val="1"/>
        </w:numPr>
        <w:tabs>
          <w:tab w:val="left" w:pos="360"/>
          <w:tab w:val="left" w:pos="630"/>
          <w:tab w:val="num" w:pos="1008"/>
        </w:tabs>
        <w:rPr>
          <w:rFonts w:ascii="Times New Roman" w:hAnsi="Times New Roman"/>
          <w:i/>
          <w:sz w:val="20"/>
          <w:szCs w:val="20"/>
        </w:rPr>
      </w:pPr>
      <w:r w:rsidRPr="0002453F">
        <w:rPr>
          <w:rFonts w:ascii="Times New Roman" w:hAnsi="Times New Roman"/>
          <w:i/>
          <w:sz w:val="20"/>
          <w:szCs w:val="20"/>
        </w:rPr>
        <w:t xml:space="preserve">  </w:t>
      </w:r>
      <w:r w:rsidRPr="0002453F">
        <w:rPr>
          <w:rFonts w:ascii="Times New Roman" w:hAnsi="Times New Roman"/>
          <w:i/>
          <w:sz w:val="20"/>
          <w:szCs w:val="20"/>
          <w:lang w:val="en-US"/>
        </w:rPr>
        <w:t xml:space="preserve"> Refugee Pathways to Freedom: Escaping Persecution and Statelessness</w:t>
      </w:r>
      <w:r w:rsidRPr="0002453F">
        <w:rPr>
          <w:rFonts w:ascii="Times New Roman" w:hAnsi="Times New Roman"/>
          <w:i/>
          <w:sz w:val="20"/>
          <w:szCs w:val="20"/>
        </w:rPr>
        <w:t>,</w:t>
      </w:r>
      <w:r w:rsidRPr="0002453F">
        <w:rPr>
          <w:rFonts w:ascii="Times New Roman" w:hAnsi="Times New Roman"/>
          <w:sz w:val="20"/>
          <w:szCs w:val="20"/>
        </w:rPr>
        <w:t xml:space="preserve"> </w:t>
      </w:r>
      <w:r w:rsidR="00CA4F24" w:rsidRPr="0002453F">
        <w:rPr>
          <w:rFonts w:ascii="Times New Roman" w:hAnsi="Times New Roman"/>
          <w:sz w:val="20"/>
          <w:szCs w:val="20"/>
          <w:lang w:val="en-US"/>
        </w:rPr>
        <w:t>London</w:t>
      </w:r>
      <w:r w:rsidRPr="0002453F">
        <w:rPr>
          <w:rFonts w:ascii="Times New Roman" w:hAnsi="Times New Roman"/>
          <w:sz w:val="20"/>
          <w:szCs w:val="20"/>
          <w:lang w:val="en-US"/>
        </w:rPr>
        <w:t xml:space="preserve">: </w:t>
      </w:r>
      <w:r w:rsidR="00CA4F24" w:rsidRPr="0002453F">
        <w:rPr>
          <w:rFonts w:ascii="Times New Roman" w:hAnsi="Times New Roman"/>
          <w:sz w:val="20"/>
          <w:szCs w:val="20"/>
          <w:lang w:val="en-US"/>
        </w:rPr>
        <w:t>Bloomsbury</w:t>
      </w:r>
      <w:r w:rsidRPr="0002453F">
        <w:rPr>
          <w:rFonts w:ascii="Times New Roman" w:hAnsi="Times New Roman"/>
          <w:sz w:val="20"/>
          <w:szCs w:val="20"/>
          <w:lang w:val="en-US"/>
        </w:rPr>
        <w:t xml:space="preserve">, </w:t>
      </w:r>
      <w:r w:rsidR="000F0105" w:rsidRPr="0002453F">
        <w:rPr>
          <w:rFonts w:ascii="Times New Roman" w:hAnsi="Times New Roman"/>
          <w:sz w:val="20"/>
          <w:szCs w:val="20"/>
          <w:lang w:val="en-US"/>
        </w:rPr>
        <w:t>2</w:t>
      </w:r>
      <w:r w:rsidRPr="0002453F">
        <w:rPr>
          <w:rFonts w:ascii="Times New Roman" w:hAnsi="Times New Roman"/>
          <w:sz w:val="20"/>
          <w:szCs w:val="20"/>
        </w:rPr>
        <w:t>0</w:t>
      </w:r>
      <w:r w:rsidRPr="0002453F">
        <w:rPr>
          <w:rFonts w:ascii="Times New Roman" w:hAnsi="Times New Roman"/>
          <w:sz w:val="20"/>
          <w:szCs w:val="20"/>
          <w:lang w:val="en-US"/>
        </w:rPr>
        <w:t>24. Individual and focus group interviews with Russian Doukhobors, Rohingya, Nepali-speaking Bhutanese (Lhotshampa), and Kurds. Focus on marginalizing impacts of refugee status, camps, policies.</w:t>
      </w:r>
    </w:p>
    <w:p w14:paraId="19D289E4" w14:textId="19D671C1" w:rsidR="001E20A7" w:rsidRPr="0002453F" w:rsidRDefault="001E20A7" w:rsidP="001E20A7">
      <w:pPr>
        <w:pStyle w:val="Footer"/>
        <w:numPr>
          <w:ilvl w:val="0"/>
          <w:numId w:val="1"/>
        </w:numPr>
        <w:tabs>
          <w:tab w:val="left" w:pos="360"/>
          <w:tab w:val="left" w:pos="630"/>
          <w:tab w:val="num" w:pos="1008"/>
        </w:tabs>
        <w:rPr>
          <w:rFonts w:ascii="Times New Roman" w:hAnsi="Times New Roman"/>
          <w:i/>
          <w:sz w:val="20"/>
          <w:szCs w:val="20"/>
        </w:rPr>
      </w:pPr>
      <w:r w:rsidRPr="0002453F">
        <w:rPr>
          <w:rFonts w:ascii="Times New Roman" w:hAnsi="Times New Roman"/>
          <w:i/>
          <w:sz w:val="20"/>
          <w:szCs w:val="20"/>
          <w:lang w:val="en-US"/>
        </w:rPr>
        <w:t xml:space="preserve">   Refugee Pathways to Peace: Escaping the Chaos of War</w:t>
      </w:r>
      <w:r w:rsidRPr="0002453F">
        <w:rPr>
          <w:rFonts w:ascii="Times New Roman" w:hAnsi="Times New Roman"/>
          <w:iCs/>
          <w:sz w:val="20"/>
          <w:szCs w:val="20"/>
          <w:lang w:val="en-US"/>
        </w:rPr>
        <w:t>,</w:t>
      </w:r>
      <w:r w:rsidRPr="0002453F">
        <w:rPr>
          <w:rFonts w:ascii="Times New Roman" w:hAnsi="Times New Roman"/>
          <w:sz w:val="20"/>
          <w:szCs w:val="20"/>
        </w:rPr>
        <w:t xml:space="preserve"> </w:t>
      </w:r>
      <w:r w:rsidR="00CA4F24" w:rsidRPr="0002453F">
        <w:rPr>
          <w:rFonts w:ascii="Times New Roman" w:hAnsi="Times New Roman"/>
          <w:sz w:val="20"/>
          <w:szCs w:val="20"/>
          <w:lang w:val="en-US"/>
        </w:rPr>
        <w:t>London</w:t>
      </w:r>
      <w:r w:rsidR="000F0105" w:rsidRPr="0002453F">
        <w:rPr>
          <w:rFonts w:ascii="Times New Roman" w:hAnsi="Times New Roman"/>
          <w:sz w:val="20"/>
          <w:szCs w:val="20"/>
          <w:lang w:val="en-US"/>
        </w:rPr>
        <w:t xml:space="preserve">: </w:t>
      </w:r>
      <w:r w:rsidR="00CA4F24" w:rsidRPr="0002453F">
        <w:rPr>
          <w:rFonts w:ascii="Times New Roman" w:hAnsi="Times New Roman"/>
          <w:sz w:val="20"/>
          <w:szCs w:val="20"/>
          <w:lang w:val="en-US"/>
        </w:rPr>
        <w:t>Bloomsbury</w:t>
      </w:r>
      <w:r w:rsidRPr="0002453F">
        <w:rPr>
          <w:rFonts w:ascii="Times New Roman" w:hAnsi="Times New Roman"/>
          <w:sz w:val="20"/>
          <w:szCs w:val="20"/>
          <w:lang w:val="en-US"/>
        </w:rPr>
        <w:t xml:space="preserve">, </w:t>
      </w:r>
      <w:r w:rsidRPr="0002453F">
        <w:rPr>
          <w:rFonts w:ascii="Times New Roman" w:hAnsi="Times New Roman"/>
          <w:sz w:val="20"/>
          <w:szCs w:val="20"/>
        </w:rPr>
        <w:t>20</w:t>
      </w:r>
      <w:r w:rsidRPr="0002453F">
        <w:rPr>
          <w:rFonts w:ascii="Times New Roman" w:hAnsi="Times New Roman"/>
          <w:sz w:val="20"/>
          <w:szCs w:val="20"/>
          <w:lang w:val="en-US"/>
        </w:rPr>
        <w:t>2</w:t>
      </w:r>
      <w:r w:rsidR="00E34CA5" w:rsidRPr="0002453F">
        <w:rPr>
          <w:rFonts w:ascii="Times New Roman" w:hAnsi="Times New Roman"/>
          <w:sz w:val="20"/>
          <w:szCs w:val="20"/>
          <w:lang w:val="en-US"/>
        </w:rPr>
        <w:t>5.</w:t>
      </w:r>
      <w:r w:rsidRPr="0002453F">
        <w:rPr>
          <w:rFonts w:ascii="Times New Roman" w:hAnsi="Times New Roman"/>
          <w:sz w:val="20"/>
          <w:szCs w:val="20"/>
          <w:lang w:val="en-US"/>
        </w:rPr>
        <w:t xml:space="preserve"> Individual and focus group interviews with Syrian, DR Congolese, </w:t>
      </w:r>
      <w:r w:rsidR="00CA4F24" w:rsidRPr="0002453F">
        <w:rPr>
          <w:rFonts w:ascii="Times New Roman" w:hAnsi="Times New Roman"/>
          <w:sz w:val="20"/>
          <w:szCs w:val="20"/>
          <w:lang w:val="en-US"/>
        </w:rPr>
        <w:t xml:space="preserve">Liberian, </w:t>
      </w:r>
      <w:r w:rsidRPr="0002453F">
        <w:rPr>
          <w:rFonts w:ascii="Times New Roman" w:hAnsi="Times New Roman"/>
          <w:sz w:val="20"/>
          <w:szCs w:val="20"/>
          <w:lang w:val="en-US"/>
        </w:rPr>
        <w:t>Ukrainian, and Vietnamese</w:t>
      </w:r>
      <w:r w:rsidR="00CA4F24" w:rsidRPr="0002453F">
        <w:rPr>
          <w:rFonts w:ascii="Times New Roman" w:hAnsi="Times New Roman"/>
          <w:sz w:val="20"/>
          <w:szCs w:val="20"/>
          <w:lang w:val="en-US"/>
        </w:rPr>
        <w:t xml:space="preserve"> refugees</w:t>
      </w:r>
      <w:r w:rsidRPr="0002453F">
        <w:rPr>
          <w:rFonts w:ascii="Times New Roman" w:hAnsi="Times New Roman"/>
          <w:sz w:val="20"/>
          <w:szCs w:val="20"/>
          <w:lang w:val="en-US"/>
        </w:rPr>
        <w:t xml:space="preserve">. </w:t>
      </w:r>
      <w:r w:rsidR="004B5AA8" w:rsidRPr="0002453F">
        <w:rPr>
          <w:rFonts w:ascii="Times New Roman" w:hAnsi="Times New Roman"/>
          <w:sz w:val="20"/>
          <w:szCs w:val="20"/>
          <w:lang w:val="en-US"/>
        </w:rPr>
        <w:t xml:space="preserve">Focus on refugee integration and </w:t>
      </w:r>
      <w:r w:rsidRPr="0002453F">
        <w:rPr>
          <w:rFonts w:ascii="Times New Roman" w:hAnsi="Times New Roman"/>
          <w:sz w:val="20"/>
          <w:szCs w:val="20"/>
          <w:lang w:val="en-US"/>
        </w:rPr>
        <w:t>resettlement policies</w:t>
      </w:r>
      <w:r w:rsidR="004B5AA8" w:rsidRPr="0002453F">
        <w:rPr>
          <w:rFonts w:ascii="Times New Roman" w:hAnsi="Times New Roman"/>
          <w:sz w:val="20"/>
          <w:szCs w:val="20"/>
          <w:lang w:val="en-US"/>
        </w:rPr>
        <w:t xml:space="preserve">, and future of </w:t>
      </w:r>
      <w:r w:rsidR="00CA4F24" w:rsidRPr="0002453F">
        <w:rPr>
          <w:rFonts w:ascii="Times New Roman" w:hAnsi="Times New Roman"/>
          <w:sz w:val="20"/>
          <w:szCs w:val="20"/>
          <w:lang w:val="en-US"/>
        </w:rPr>
        <w:t xml:space="preserve">the </w:t>
      </w:r>
      <w:r w:rsidR="004B7491" w:rsidRPr="0002453F">
        <w:rPr>
          <w:rFonts w:ascii="Times New Roman" w:hAnsi="Times New Roman"/>
          <w:sz w:val="20"/>
          <w:szCs w:val="20"/>
          <w:lang w:val="en-US"/>
        </w:rPr>
        <w:t xml:space="preserve">UNHCR </w:t>
      </w:r>
      <w:r w:rsidR="004B5AA8" w:rsidRPr="0002453F">
        <w:rPr>
          <w:rFonts w:ascii="Times New Roman" w:hAnsi="Times New Roman"/>
          <w:sz w:val="20"/>
          <w:szCs w:val="20"/>
          <w:lang w:val="en-US"/>
        </w:rPr>
        <w:t>and relevant global frameworks</w:t>
      </w:r>
      <w:r w:rsidRPr="0002453F">
        <w:rPr>
          <w:rFonts w:ascii="Times New Roman" w:hAnsi="Times New Roman"/>
          <w:sz w:val="20"/>
          <w:szCs w:val="20"/>
          <w:lang w:val="en-US"/>
        </w:rPr>
        <w:t>.</w:t>
      </w:r>
    </w:p>
    <w:p w14:paraId="53DB6599" w14:textId="3A9059EB" w:rsidR="00F2038B" w:rsidRPr="0002453F" w:rsidRDefault="001E20A7" w:rsidP="008911B2">
      <w:pPr>
        <w:pStyle w:val="Footer"/>
        <w:numPr>
          <w:ilvl w:val="0"/>
          <w:numId w:val="1"/>
        </w:numPr>
        <w:tabs>
          <w:tab w:val="left" w:pos="360"/>
          <w:tab w:val="left" w:pos="630"/>
          <w:tab w:val="num" w:pos="1008"/>
        </w:tabs>
        <w:rPr>
          <w:rFonts w:ascii="Times New Roman" w:hAnsi="Times New Roman"/>
          <w:sz w:val="20"/>
          <w:szCs w:val="20"/>
        </w:rPr>
      </w:pPr>
      <w:r w:rsidRPr="0002453F">
        <w:rPr>
          <w:rFonts w:ascii="Times New Roman" w:hAnsi="Times New Roman"/>
          <w:i/>
          <w:sz w:val="20"/>
          <w:szCs w:val="20"/>
        </w:rPr>
        <w:t xml:space="preserve">   People of Peace: </w:t>
      </w:r>
      <w:r w:rsidR="006C5FF5" w:rsidRPr="0002453F">
        <w:rPr>
          <w:rFonts w:ascii="Times New Roman" w:hAnsi="Times New Roman"/>
          <w:i/>
          <w:sz w:val="20"/>
          <w:szCs w:val="20"/>
        </w:rPr>
        <w:t>The Doukhobor Story of Persecution, Protest and Reconciliation</w:t>
      </w:r>
      <w:r w:rsidRPr="0002453F">
        <w:rPr>
          <w:rFonts w:ascii="Times New Roman" w:hAnsi="Times New Roman"/>
          <w:i/>
          <w:sz w:val="20"/>
          <w:szCs w:val="20"/>
        </w:rPr>
        <w:t xml:space="preserve">, </w:t>
      </w:r>
      <w:r w:rsidRPr="0002453F">
        <w:rPr>
          <w:rFonts w:ascii="Times New Roman" w:hAnsi="Times New Roman"/>
          <w:iCs/>
          <w:sz w:val="20"/>
          <w:szCs w:val="20"/>
          <w:lang w:val="en-US"/>
        </w:rPr>
        <w:t>Vancouver: University of British Columbia Press</w:t>
      </w:r>
      <w:r w:rsidR="00CA4F24" w:rsidRPr="0002453F">
        <w:rPr>
          <w:rFonts w:ascii="Times New Roman" w:hAnsi="Times New Roman"/>
          <w:iCs/>
          <w:sz w:val="20"/>
          <w:szCs w:val="20"/>
          <w:lang w:val="en-US"/>
        </w:rPr>
        <w:t xml:space="preserve">; </w:t>
      </w:r>
      <w:r w:rsidR="00E34CA5" w:rsidRPr="0002453F">
        <w:rPr>
          <w:rFonts w:ascii="Times New Roman" w:hAnsi="Times New Roman"/>
          <w:iCs/>
          <w:sz w:val="20"/>
          <w:szCs w:val="20"/>
          <w:lang w:val="en-US"/>
        </w:rPr>
        <w:t>Spring 2026</w:t>
      </w:r>
      <w:r w:rsidRPr="0002453F">
        <w:rPr>
          <w:rFonts w:ascii="Times New Roman" w:hAnsi="Times New Roman"/>
          <w:i/>
          <w:sz w:val="20"/>
          <w:szCs w:val="20"/>
        </w:rPr>
        <w:t xml:space="preserve">. </w:t>
      </w:r>
      <w:r w:rsidRPr="0002453F">
        <w:rPr>
          <w:rFonts w:ascii="Times New Roman" w:hAnsi="Times New Roman"/>
          <w:sz w:val="20"/>
          <w:szCs w:val="20"/>
          <w:lang w:val="en-US"/>
        </w:rPr>
        <w:t>Interviews with descendants of pacifists who came to Canada 1899-1902 under the auspices of Leo Tolstoy and the Quakers. Emphasis on marginalization of this sect through attempts to force their assimilation against the original agreements, which eventually led to birth of a terrorist faction (Sons of Freedom) and internal divisions; attention to women’s empowerment in traditional and modern society.</w:t>
      </w:r>
      <w:r w:rsidR="004B5AA8" w:rsidRPr="0002453F">
        <w:rPr>
          <w:rFonts w:ascii="Times New Roman" w:hAnsi="Times New Roman"/>
          <w:sz w:val="20"/>
          <w:szCs w:val="20"/>
          <w:lang w:val="en-US"/>
        </w:rPr>
        <w:t xml:space="preserve"> </w:t>
      </w:r>
    </w:p>
    <w:p w14:paraId="09786A71" w14:textId="3AF41C82" w:rsidR="00664707" w:rsidRPr="0002453F" w:rsidRDefault="00664707" w:rsidP="00664707">
      <w:pPr>
        <w:pStyle w:val="Footer"/>
        <w:numPr>
          <w:ilvl w:val="0"/>
          <w:numId w:val="1"/>
        </w:numPr>
        <w:tabs>
          <w:tab w:val="left" w:pos="360"/>
          <w:tab w:val="left" w:pos="630"/>
          <w:tab w:val="num" w:pos="1008"/>
        </w:tabs>
        <w:rPr>
          <w:rFonts w:ascii="Times New Roman" w:hAnsi="Times New Roman"/>
          <w:sz w:val="20"/>
          <w:szCs w:val="20"/>
        </w:rPr>
      </w:pPr>
      <w:r w:rsidRPr="0002453F">
        <w:rPr>
          <w:rFonts w:ascii="Times New Roman" w:hAnsi="Times New Roman"/>
          <w:i/>
          <w:sz w:val="20"/>
          <w:szCs w:val="20"/>
        </w:rPr>
        <w:t>Inuit Women: Their Powerful Spirit in a Century of Change</w:t>
      </w:r>
      <w:r w:rsidRPr="0002453F">
        <w:rPr>
          <w:rFonts w:ascii="Times New Roman" w:hAnsi="Times New Roman"/>
          <w:sz w:val="20"/>
          <w:szCs w:val="20"/>
        </w:rPr>
        <w:t>, with Kyra Mancini (Boulder: Rowman &amp; Littlefield, 2007; Kindle/amazon.com). A study of the impact of rapid social change and Canadian resettlement policy on Inuit culture</w:t>
      </w:r>
      <w:r w:rsidRPr="0002453F">
        <w:rPr>
          <w:rFonts w:ascii="Times New Roman" w:hAnsi="Times New Roman"/>
          <w:sz w:val="20"/>
          <w:szCs w:val="20"/>
          <w:lang w:val="en-US"/>
        </w:rPr>
        <w:t>, marginality,</w:t>
      </w:r>
      <w:r w:rsidRPr="0002453F">
        <w:rPr>
          <w:rFonts w:ascii="Times New Roman" w:hAnsi="Times New Roman"/>
          <w:sz w:val="20"/>
          <w:szCs w:val="20"/>
        </w:rPr>
        <w:t xml:space="preserve"> and women's status and roles in Baffin Island, Nunavut. </w:t>
      </w:r>
    </w:p>
    <w:p w14:paraId="6B983888" w14:textId="7346F855" w:rsidR="00664707" w:rsidRPr="0002453F" w:rsidRDefault="00664707" w:rsidP="00664707">
      <w:pPr>
        <w:pStyle w:val="Footer"/>
        <w:numPr>
          <w:ilvl w:val="0"/>
          <w:numId w:val="1"/>
        </w:numPr>
        <w:tabs>
          <w:tab w:val="left" w:pos="360"/>
          <w:tab w:val="left" w:pos="630"/>
          <w:tab w:val="num" w:pos="1008"/>
        </w:tabs>
        <w:rPr>
          <w:rFonts w:ascii="Times New Roman" w:hAnsi="Times New Roman"/>
          <w:sz w:val="20"/>
          <w:szCs w:val="20"/>
        </w:rPr>
      </w:pPr>
      <w:r w:rsidRPr="0002453F">
        <w:rPr>
          <w:rFonts w:ascii="Times New Roman" w:hAnsi="Times New Roman"/>
          <w:i/>
          <w:sz w:val="20"/>
          <w:szCs w:val="20"/>
          <w:lang w:val="en-US"/>
        </w:rPr>
        <w:t xml:space="preserve"> </w:t>
      </w:r>
      <w:r w:rsidRPr="0002453F">
        <w:rPr>
          <w:rFonts w:ascii="Times New Roman" w:hAnsi="Times New Roman"/>
          <w:i/>
          <w:sz w:val="20"/>
          <w:szCs w:val="20"/>
        </w:rPr>
        <w:t xml:space="preserve">Female Well-Being: </w:t>
      </w:r>
      <w:r w:rsidRPr="0002453F">
        <w:rPr>
          <w:rFonts w:ascii="Times New Roman" w:hAnsi="Times New Roman"/>
          <w:i/>
          <w:iCs/>
          <w:sz w:val="20"/>
          <w:szCs w:val="20"/>
        </w:rPr>
        <w:t>Towards a Global Theory of Social Change</w:t>
      </w:r>
      <w:r w:rsidRPr="0002453F">
        <w:rPr>
          <w:rFonts w:ascii="Times New Roman" w:hAnsi="Times New Roman"/>
          <w:sz w:val="20"/>
          <w:szCs w:val="20"/>
        </w:rPr>
        <w:t>, with Carolyn Fluehr-Lobban (London, New York: ZED Books</w:t>
      </w:r>
      <w:r w:rsidR="00CA4F24" w:rsidRPr="0002453F">
        <w:rPr>
          <w:rFonts w:ascii="Times New Roman" w:hAnsi="Times New Roman"/>
          <w:sz w:val="20"/>
          <w:szCs w:val="20"/>
        </w:rPr>
        <w:t>/Bloomsbury</w:t>
      </w:r>
      <w:r w:rsidRPr="0002453F">
        <w:rPr>
          <w:rFonts w:ascii="Times New Roman" w:hAnsi="Times New Roman"/>
          <w:sz w:val="20"/>
          <w:szCs w:val="20"/>
        </w:rPr>
        <w:t xml:space="preserve">, 2006; New York: Palgrave Macmillan, 2005; Kindle/amazon.com). Chapters on Sudan, South Africa, Bangladesh, Thailand, Japan, Colombia, Canada, United States, Iceland, Croatia, and </w:t>
      </w:r>
      <w:r w:rsidR="006637B3">
        <w:rPr>
          <w:rFonts w:ascii="Times New Roman" w:hAnsi="Times New Roman"/>
          <w:sz w:val="20"/>
          <w:szCs w:val="20"/>
        </w:rPr>
        <w:t>UK</w:t>
      </w:r>
      <w:r w:rsidRPr="0002453F">
        <w:rPr>
          <w:rFonts w:ascii="Times New Roman" w:hAnsi="Times New Roman"/>
          <w:sz w:val="20"/>
          <w:szCs w:val="20"/>
        </w:rPr>
        <w:t>.</w:t>
      </w:r>
    </w:p>
    <w:p w14:paraId="49BD9E2F" w14:textId="77777777" w:rsidR="00664707" w:rsidRPr="0002453F" w:rsidRDefault="00664707" w:rsidP="00664707">
      <w:pPr>
        <w:pStyle w:val="Footer"/>
        <w:numPr>
          <w:ilvl w:val="0"/>
          <w:numId w:val="1"/>
        </w:numPr>
        <w:tabs>
          <w:tab w:val="left" w:pos="360"/>
          <w:tab w:val="left" w:pos="630"/>
          <w:tab w:val="num" w:pos="1008"/>
        </w:tabs>
        <w:rPr>
          <w:rFonts w:ascii="Times New Roman" w:hAnsi="Times New Roman"/>
          <w:iCs/>
          <w:sz w:val="20"/>
          <w:szCs w:val="20"/>
          <w:lang w:val="en-US"/>
        </w:rPr>
      </w:pPr>
      <w:r w:rsidRPr="0002453F">
        <w:rPr>
          <w:rFonts w:ascii="Times New Roman" w:hAnsi="Times New Roman"/>
          <w:i/>
          <w:sz w:val="20"/>
          <w:szCs w:val="20"/>
          <w:lang w:val="en-US"/>
        </w:rPr>
        <w:t>Keepers of the Culture: The Power of Tradition in Women's Lives. (</w:t>
      </w:r>
      <w:r w:rsidRPr="0002453F">
        <w:rPr>
          <w:rFonts w:ascii="Times New Roman" w:hAnsi="Times New Roman"/>
          <w:iCs/>
          <w:sz w:val="20"/>
          <w:szCs w:val="20"/>
          <w:lang w:val="en-US"/>
        </w:rPr>
        <w:t xml:space="preserve">New York: Jossey-Bass/Lexington Books, 1995/Ottawa: Penumbra Press, 1999). </w:t>
      </w:r>
    </w:p>
    <w:p w14:paraId="0A6A56C1" w14:textId="6AA5FEBB" w:rsidR="00664707" w:rsidRPr="0002453F" w:rsidRDefault="00664707" w:rsidP="00664707">
      <w:pPr>
        <w:pStyle w:val="Footer"/>
        <w:numPr>
          <w:ilvl w:val="0"/>
          <w:numId w:val="1"/>
        </w:numPr>
        <w:tabs>
          <w:tab w:val="left" w:pos="360"/>
          <w:tab w:val="left" w:pos="630"/>
          <w:tab w:val="num" w:pos="1008"/>
        </w:tabs>
        <w:rPr>
          <w:rFonts w:ascii="Times New Roman" w:hAnsi="Times New Roman"/>
          <w:sz w:val="20"/>
          <w:szCs w:val="20"/>
        </w:rPr>
      </w:pPr>
      <w:r w:rsidRPr="0002453F">
        <w:rPr>
          <w:rFonts w:ascii="Times New Roman" w:hAnsi="Times New Roman"/>
          <w:i/>
          <w:sz w:val="20"/>
          <w:szCs w:val="20"/>
        </w:rPr>
        <w:t xml:space="preserve"> Pathways to Manhood: Young Black Males Struggle for Identity</w:t>
      </w:r>
      <w:r w:rsidRPr="0002453F">
        <w:rPr>
          <w:rFonts w:ascii="Times New Roman" w:hAnsi="Times New Roman"/>
          <w:sz w:val="20"/>
          <w:szCs w:val="20"/>
        </w:rPr>
        <w:t xml:space="preserve">. New Brunswick, NJ: Transaction Publishers (1996; Routledge). </w:t>
      </w:r>
      <w:r w:rsidR="006637B3">
        <w:rPr>
          <w:rFonts w:ascii="Times New Roman" w:hAnsi="Times New Roman"/>
          <w:sz w:val="20"/>
          <w:szCs w:val="20"/>
        </w:rPr>
        <w:t>U</w:t>
      </w:r>
      <w:r w:rsidRPr="0002453F">
        <w:rPr>
          <w:rFonts w:ascii="Times New Roman" w:hAnsi="Times New Roman"/>
          <w:sz w:val="20"/>
          <w:szCs w:val="20"/>
        </w:rPr>
        <w:t>nderstanding how interpersonal styles lead to conformity or deviance.</w:t>
      </w:r>
    </w:p>
    <w:p w14:paraId="2C8EF03F" w14:textId="3926D957" w:rsidR="00664707" w:rsidRPr="0002453F" w:rsidRDefault="00664707" w:rsidP="00664707">
      <w:pPr>
        <w:pStyle w:val="Footer"/>
        <w:numPr>
          <w:ilvl w:val="0"/>
          <w:numId w:val="1"/>
        </w:numPr>
        <w:tabs>
          <w:tab w:val="left" w:pos="360"/>
          <w:tab w:val="left" w:pos="630"/>
          <w:tab w:val="num" w:pos="1008"/>
        </w:tabs>
        <w:rPr>
          <w:rFonts w:ascii="Times New Roman" w:hAnsi="Times New Roman"/>
          <w:sz w:val="20"/>
          <w:szCs w:val="20"/>
        </w:rPr>
      </w:pPr>
      <w:r w:rsidRPr="0002453F">
        <w:rPr>
          <w:rFonts w:ascii="Times New Roman" w:hAnsi="Times New Roman"/>
          <w:i/>
          <w:sz w:val="20"/>
          <w:szCs w:val="20"/>
        </w:rPr>
        <w:t>Cool Pose: Dilemmas of Black Manhood in America</w:t>
      </w:r>
      <w:r w:rsidRPr="0002453F">
        <w:rPr>
          <w:rFonts w:ascii="Times New Roman" w:hAnsi="Times New Roman"/>
          <w:sz w:val="20"/>
          <w:szCs w:val="20"/>
        </w:rPr>
        <w:t>, with Richard Majors (New York: Lexington Books, 1992; Touchstone/Simon &amp; Schuster, paperback, 1993; 9th printing). Nominated for a Pulitzer Prize; reviewed in Science section,</w:t>
      </w:r>
      <w:r w:rsidRPr="0002453F">
        <w:rPr>
          <w:rFonts w:ascii="Times New Roman" w:hAnsi="Times New Roman"/>
          <w:i/>
          <w:sz w:val="20"/>
          <w:szCs w:val="20"/>
        </w:rPr>
        <w:t xml:space="preserve"> The New York Times</w:t>
      </w:r>
      <w:r w:rsidRPr="0002453F">
        <w:rPr>
          <w:rFonts w:ascii="Times New Roman" w:hAnsi="Times New Roman"/>
          <w:sz w:val="20"/>
          <w:szCs w:val="20"/>
        </w:rPr>
        <w:t>, and by Andrew Hacker in</w:t>
      </w:r>
      <w:r w:rsidRPr="0002453F">
        <w:rPr>
          <w:rFonts w:ascii="Times New Roman" w:hAnsi="Times New Roman"/>
          <w:i/>
          <w:sz w:val="20"/>
          <w:szCs w:val="20"/>
        </w:rPr>
        <w:t xml:space="preserve"> The New York Review of Books</w:t>
      </w:r>
      <w:r w:rsidR="00BE41B0" w:rsidRPr="0002453F">
        <w:rPr>
          <w:rFonts w:ascii="Times New Roman" w:hAnsi="Times New Roman"/>
          <w:i/>
          <w:sz w:val="20"/>
          <w:szCs w:val="20"/>
        </w:rPr>
        <w:t xml:space="preserve">. </w:t>
      </w:r>
      <w:r w:rsidR="00BE41B0" w:rsidRPr="0002453F">
        <w:rPr>
          <w:rFonts w:ascii="Times New Roman" w:hAnsi="Times New Roman"/>
          <w:iCs/>
          <w:sz w:val="20"/>
          <w:szCs w:val="20"/>
        </w:rPr>
        <w:t>Adolescent identity in the context of post-slavery America</w:t>
      </w:r>
      <w:r w:rsidR="004B7491" w:rsidRPr="0002453F">
        <w:rPr>
          <w:rFonts w:ascii="Times New Roman" w:hAnsi="Times New Roman"/>
          <w:sz w:val="20"/>
          <w:szCs w:val="20"/>
        </w:rPr>
        <w:t>.</w:t>
      </w:r>
    </w:p>
    <w:p w14:paraId="02A37B54" w14:textId="1DE745BF" w:rsidR="00664707" w:rsidRPr="0002453F" w:rsidRDefault="00664707" w:rsidP="00664707">
      <w:pPr>
        <w:pStyle w:val="Footer"/>
        <w:numPr>
          <w:ilvl w:val="0"/>
          <w:numId w:val="1"/>
        </w:numPr>
        <w:tabs>
          <w:tab w:val="left" w:pos="360"/>
          <w:tab w:val="left" w:pos="630"/>
          <w:tab w:val="num" w:pos="1008"/>
        </w:tabs>
        <w:rPr>
          <w:rFonts w:ascii="Times New Roman" w:hAnsi="Times New Roman"/>
          <w:sz w:val="20"/>
          <w:szCs w:val="20"/>
        </w:rPr>
      </w:pPr>
      <w:r w:rsidRPr="0002453F">
        <w:rPr>
          <w:rFonts w:ascii="Times New Roman" w:hAnsi="Times New Roman"/>
          <w:i/>
          <w:sz w:val="20"/>
          <w:szCs w:val="20"/>
        </w:rPr>
        <w:t xml:space="preserve">Strategic Styles: Coping in the Inner City </w:t>
      </w:r>
      <w:r w:rsidRPr="0002453F">
        <w:rPr>
          <w:rFonts w:ascii="Times New Roman" w:hAnsi="Times New Roman"/>
          <w:sz w:val="20"/>
          <w:szCs w:val="20"/>
        </w:rPr>
        <w:t>(Hanover, NH: University Press of New England, 1980)</w:t>
      </w:r>
      <w:r w:rsidR="006637B3">
        <w:rPr>
          <w:rFonts w:ascii="Times New Roman" w:hAnsi="Times New Roman"/>
          <w:sz w:val="20"/>
          <w:szCs w:val="20"/>
        </w:rPr>
        <w:t>I</w:t>
      </w:r>
      <w:r w:rsidRPr="0002453F">
        <w:rPr>
          <w:rFonts w:ascii="Times New Roman" w:hAnsi="Times New Roman"/>
          <w:sz w:val="20"/>
          <w:szCs w:val="20"/>
        </w:rPr>
        <w:t>dentity-formation among African American adolescents; based on Harvard's Pathways to Identity project.</w:t>
      </w:r>
    </w:p>
    <w:p w14:paraId="5A0D8B36" w14:textId="77777777" w:rsidR="00CA4F24" w:rsidRPr="0002453F" w:rsidRDefault="00CA4F24" w:rsidP="006637B3">
      <w:pPr>
        <w:pStyle w:val="Heading2"/>
      </w:pPr>
    </w:p>
    <w:p w14:paraId="7AD3FEB2" w14:textId="7C48C93F" w:rsidR="00C72220" w:rsidRPr="0002453F" w:rsidRDefault="00C72220" w:rsidP="006637B3">
      <w:pPr>
        <w:pStyle w:val="Heading2"/>
      </w:pPr>
      <w:r w:rsidRPr="0002453F">
        <w:t>ARTICLES, REVIEW ESSAYS</w:t>
      </w:r>
      <w:r w:rsidR="005D7AB0" w:rsidRPr="0002453F">
        <w:t xml:space="preserve"> (selected from 28)</w:t>
      </w:r>
    </w:p>
    <w:p w14:paraId="31DED9EB"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“Refugee Camps as Inherently Marginalized Settlements: Rethinking Critical Policies and Essential Outcomes,” </w:t>
      </w:r>
      <w:r w:rsidRPr="0002453F">
        <w:rPr>
          <w:rFonts w:ascii="Times New Roman" w:hAnsi="Times New Roman"/>
          <w:sz w:val="20"/>
          <w:szCs w:val="20"/>
          <w:lang w:val="en-US"/>
        </w:rPr>
        <w:t>forthcoming</w:t>
      </w:r>
      <w:r w:rsidRPr="0002453F">
        <w:rPr>
          <w:rFonts w:ascii="Times New Roman" w:hAnsi="Times New Roman"/>
          <w:sz w:val="20"/>
          <w:szCs w:val="20"/>
        </w:rPr>
        <w:t>, 20</w:t>
      </w:r>
      <w:r w:rsidRPr="0002453F">
        <w:rPr>
          <w:rFonts w:ascii="Times New Roman" w:hAnsi="Times New Roman"/>
          <w:sz w:val="20"/>
          <w:szCs w:val="20"/>
          <w:lang w:val="en-US"/>
        </w:rPr>
        <w:t>25</w:t>
      </w:r>
      <w:r w:rsidRPr="0002453F">
        <w:rPr>
          <w:rFonts w:ascii="Times New Roman" w:hAnsi="Times New Roman"/>
          <w:sz w:val="20"/>
          <w:szCs w:val="20"/>
        </w:rPr>
        <w:t>.</w:t>
      </w:r>
    </w:p>
    <w:p w14:paraId="4D5ACB89" w14:textId="0CE7805E"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“The Failure of Education in Refugee Camps: Gaps, Lifelong Deficits, and Violation of the Rights of Children,” with Sophia Catsambis, forthcoming, 202</w:t>
      </w:r>
      <w:r w:rsidR="005D7AB0" w:rsidRPr="0002453F">
        <w:rPr>
          <w:rFonts w:ascii="Times New Roman" w:hAnsi="Times New Roman"/>
          <w:sz w:val="20"/>
          <w:szCs w:val="20"/>
        </w:rPr>
        <w:t>6</w:t>
      </w:r>
      <w:r w:rsidRPr="0002453F">
        <w:rPr>
          <w:rFonts w:ascii="Times New Roman" w:hAnsi="Times New Roman"/>
          <w:sz w:val="20"/>
          <w:szCs w:val="20"/>
        </w:rPr>
        <w:t>.</w:t>
      </w:r>
    </w:p>
    <w:p w14:paraId="2F3F2555"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“The Sustainable Development Goals as a Roadmap for Sociological Practice,” </w:t>
      </w:r>
      <w:r w:rsidRPr="0002453F">
        <w:rPr>
          <w:rFonts w:ascii="Times New Roman" w:hAnsi="Times New Roman"/>
          <w:i/>
          <w:iCs/>
          <w:sz w:val="20"/>
          <w:szCs w:val="20"/>
        </w:rPr>
        <w:t>Journal of Applied Social Sciences</w:t>
      </w:r>
      <w:r w:rsidRPr="0002453F">
        <w:rPr>
          <w:rFonts w:ascii="Times New Roman" w:hAnsi="Times New Roman"/>
          <w:sz w:val="20"/>
          <w:szCs w:val="20"/>
        </w:rPr>
        <w:t xml:space="preserve">, 2021. </w:t>
      </w:r>
    </w:p>
    <w:p w14:paraId="0D306279"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“Shifting Gender Regimes: The Complexities of Domestic Violence among Canada's Inuit,” </w:t>
      </w:r>
      <w:r w:rsidRPr="0002453F">
        <w:rPr>
          <w:rFonts w:ascii="Times New Roman" w:hAnsi="Times New Roman"/>
          <w:i/>
          <w:iCs/>
          <w:sz w:val="20"/>
          <w:szCs w:val="20"/>
        </w:rPr>
        <w:t>Etudes Inuit Studies</w:t>
      </w:r>
      <w:r w:rsidRPr="0002453F">
        <w:rPr>
          <w:rFonts w:ascii="Times New Roman" w:hAnsi="Times New Roman"/>
          <w:sz w:val="20"/>
          <w:szCs w:val="20"/>
        </w:rPr>
        <w:t>, 30 (2) 2006.</w:t>
      </w:r>
    </w:p>
    <w:p w14:paraId="143E7B6D"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“Inuit Dreams, Inuit Realities: Shattering the Bonds of Dependency,” A</w:t>
      </w:r>
      <w:r w:rsidRPr="0002453F">
        <w:rPr>
          <w:rFonts w:ascii="Times New Roman" w:hAnsi="Times New Roman"/>
          <w:i/>
          <w:iCs/>
          <w:sz w:val="20"/>
          <w:szCs w:val="20"/>
        </w:rPr>
        <w:t>merican Review of Canadian Studies</w:t>
      </w:r>
      <w:r w:rsidRPr="0002453F">
        <w:rPr>
          <w:rFonts w:ascii="Times New Roman" w:hAnsi="Times New Roman"/>
          <w:sz w:val="20"/>
          <w:szCs w:val="20"/>
        </w:rPr>
        <w:t>, special issue on aboriginal issues, (Spring/Summer 2001): 283-299.</w:t>
      </w:r>
    </w:p>
    <w:p w14:paraId="215A73CD"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“Changing the Resettlement and Development Equation: Sociology and Social Policy at The World Bank,” </w:t>
      </w:r>
      <w:r w:rsidRPr="0002453F">
        <w:rPr>
          <w:rFonts w:ascii="Times New Roman" w:hAnsi="Times New Roman"/>
          <w:i/>
          <w:iCs/>
          <w:sz w:val="20"/>
          <w:szCs w:val="20"/>
        </w:rPr>
        <w:t>The Rural Sociologis</w:t>
      </w:r>
      <w:r w:rsidRPr="0002453F">
        <w:rPr>
          <w:rFonts w:ascii="Times New Roman" w:hAnsi="Times New Roman"/>
          <w:sz w:val="20"/>
          <w:szCs w:val="20"/>
        </w:rPr>
        <w:t>t, 1996.</w:t>
      </w:r>
    </w:p>
    <w:p w14:paraId="261932F3"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“Bringing New Knowledge into the Development Program: The World Bank’s Sociologists--An Interview with Michael Cernea,” </w:t>
      </w:r>
      <w:r w:rsidRPr="0002453F">
        <w:rPr>
          <w:rFonts w:ascii="Times New Roman" w:hAnsi="Times New Roman"/>
          <w:i/>
          <w:iCs/>
          <w:sz w:val="20"/>
          <w:szCs w:val="20"/>
        </w:rPr>
        <w:t>Development News Weekly Supplement (World Bank)</w:t>
      </w:r>
      <w:r w:rsidRPr="0002453F">
        <w:rPr>
          <w:rFonts w:ascii="Times New Roman" w:hAnsi="Times New Roman"/>
          <w:sz w:val="20"/>
          <w:szCs w:val="20"/>
        </w:rPr>
        <w:t>, Feb. 10, 1995: 43-45.</w:t>
      </w:r>
    </w:p>
    <w:p w14:paraId="1C87F4AB"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“Keepers of the Culture: Resisting Change and the Women's Movement in Canada,” </w:t>
      </w:r>
      <w:r w:rsidRPr="0002453F">
        <w:rPr>
          <w:rFonts w:ascii="Times New Roman" w:hAnsi="Times New Roman"/>
          <w:i/>
          <w:iCs/>
          <w:sz w:val="20"/>
          <w:szCs w:val="20"/>
        </w:rPr>
        <w:t>Women and Politics</w:t>
      </w:r>
      <w:r w:rsidRPr="0002453F">
        <w:rPr>
          <w:rFonts w:ascii="Times New Roman" w:hAnsi="Times New Roman"/>
          <w:sz w:val="20"/>
          <w:szCs w:val="20"/>
        </w:rPr>
        <w:t>, Vol. 14, 1994: 1-34.</w:t>
      </w:r>
    </w:p>
    <w:p w14:paraId="353F677F"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“The Progressive Verification Method: Toward a Feminist Methodology for Studying Women Cross-Culturally,” </w:t>
      </w:r>
      <w:r w:rsidRPr="0002453F">
        <w:rPr>
          <w:rFonts w:ascii="Times New Roman" w:hAnsi="Times New Roman"/>
          <w:i/>
          <w:iCs/>
          <w:sz w:val="20"/>
          <w:szCs w:val="20"/>
        </w:rPr>
        <w:t>Women's Studies International Forum</w:t>
      </w:r>
      <w:r w:rsidRPr="0002453F">
        <w:rPr>
          <w:rFonts w:ascii="Times New Roman" w:hAnsi="Times New Roman"/>
          <w:sz w:val="20"/>
          <w:szCs w:val="20"/>
        </w:rPr>
        <w:t>, 14, 3, 1991: 201-215.</w:t>
      </w:r>
    </w:p>
    <w:p w14:paraId="5C724256"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“Opportunity or Tragedy? The Impact of Canadian Resettlement Policy on Canadian Inuit Families,” </w:t>
      </w:r>
      <w:r w:rsidRPr="0002453F">
        <w:rPr>
          <w:rFonts w:ascii="Times New Roman" w:hAnsi="Times New Roman"/>
          <w:i/>
          <w:iCs/>
          <w:sz w:val="20"/>
          <w:szCs w:val="20"/>
        </w:rPr>
        <w:t>The American Review of Canadian Studies</w:t>
      </w:r>
      <w:r w:rsidRPr="0002453F">
        <w:rPr>
          <w:rFonts w:ascii="Times New Roman" w:hAnsi="Times New Roman"/>
          <w:sz w:val="20"/>
          <w:szCs w:val="20"/>
        </w:rPr>
        <w:t>, 20, 2, Summer 1990: 187-218.</w:t>
      </w:r>
    </w:p>
    <w:p w14:paraId="73DED2B0" w14:textId="77777777" w:rsidR="00C72220" w:rsidRPr="0002453F" w:rsidRDefault="00C72220" w:rsidP="00D345DE">
      <w:pPr>
        <w:pStyle w:val="Footer"/>
        <w:numPr>
          <w:ilvl w:val="0"/>
          <w:numId w:val="33"/>
        </w:numPr>
        <w:tabs>
          <w:tab w:val="left" w:pos="1008"/>
          <w:tab w:val="left" w:pos="1278"/>
        </w:tabs>
        <w:ind w:left="360"/>
        <w:rPr>
          <w:rFonts w:ascii="Times New Roman" w:hAnsi="Times New Roman"/>
          <w:sz w:val="20"/>
          <w:szCs w:val="20"/>
        </w:rPr>
      </w:pPr>
      <w:r w:rsidRPr="0002453F">
        <w:rPr>
          <w:rFonts w:ascii="Times New Roman" w:hAnsi="Times New Roman"/>
          <w:sz w:val="20"/>
          <w:szCs w:val="20"/>
        </w:rPr>
        <w:t xml:space="preserve">“No Owner of Soil: The Concept of Marginality Revisited on Its Sixtieth Birthday,” </w:t>
      </w:r>
      <w:r w:rsidRPr="0002453F">
        <w:rPr>
          <w:rFonts w:ascii="Times New Roman" w:hAnsi="Times New Roman"/>
          <w:i/>
          <w:iCs/>
          <w:sz w:val="20"/>
          <w:szCs w:val="20"/>
        </w:rPr>
        <w:t>International Review of Modern Sociology</w:t>
      </w:r>
      <w:r w:rsidRPr="0002453F">
        <w:rPr>
          <w:rFonts w:ascii="Times New Roman" w:hAnsi="Times New Roman"/>
          <w:sz w:val="20"/>
          <w:szCs w:val="20"/>
        </w:rPr>
        <w:t>, Autumn 1988, 18: 183-204.</w:t>
      </w:r>
    </w:p>
    <w:p w14:paraId="57F734EC" w14:textId="31AA7D8A" w:rsidR="006637B3" w:rsidRDefault="006637B3" w:rsidP="006637B3">
      <w:pPr>
        <w:pStyle w:val="Heading2"/>
      </w:pPr>
    </w:p>
    <w:p w14:paraId="3ED11EF4" w14:textId="77777777" w:rsidR="00BB4FAD" w:rsidRDefault="00BB4FAD" w:rsidP="006637B3">
      <w:pPr>
        <w:pStyle w:val="Heading2"/>
      </w:pPr>
    </w:p>
    <w:p w14:paraId="78C02616" w14:textId="6210EFEC" w:rsidR="00C72220" w:rsidRPr="006637B3" w:rsidRDefault="00C72220" w:rsidP="006637B3">
      <w:pPr>
        <w:pStyle w:val="Heading2"/>
      </w:pPr>
      <w:r w:rsidRPr="006637B3">
        <w:lastRenderedPageBreak/>
        <w:t>Chapters</w:t>
      </w:r>
      <w:r w:rsidR="00BB4FAD">
        <w:t xml:space="preserve"> and Lectures</w:t>
      </w:r>
      <w:r w:rsidR="00757933" w:rsidRPr="006637B3">
        <w:t xml:space="preserve"> (</w:t>
      </w:r>
      <w:r w:rsidR="00AC0FF9" w:rsidRPr="006637B3">
        <w:t>group dynamics, marginality, and qualitative research</w:t>
      </w:r>
      <w:r w:rsidR="00BB4FAD">
        <w:t>) selected:</w:t>
      </w:r>
    </w:p>
    <w:p w14:paraId="7E82207C" w14:textId="77777777" w:rsidR="00C72220" w:rsidRPr="0002453F" w:rsidRDefault="00C72220" w:rsidP="00C72220">
      <w:pPr>
        <w:numPr>
          <w:ilvl w:val="0"/>
          <w:numId w:val="2"/>
        </w:numPr>
        <w:shd w:val="clear" w:color="auto" w:fill="FFFFFF"/>
        <w:rPr>
          <w:rFonts w:ascii="Times New Roman" w:hAnsi="Times New Roman"/>
          <w:color w:val="000000"/>
          <w:sz w:val="20"/>
          <w:szCs w:val="20"/>
        </w:rPr>
      </w:pPr>
      <w:r w:rsidRPr="0002453F">
        <w:rPr>
          <w:rFonts w:ascii="Times New Roman" w:hAnsi="Times New Roman"/>
          <w:color w:val="000000"/>
          <w:sz w:val="20"/>
          <w:szCs w:val="20"/>
        </w:rPr>
        <w:t xml:space="preserve">“Group Dynamics in the College Classroom,” chapter in Jan Remmerswaal, ed., </w:t>
      </w:r>
      <w:r w:rsidRPr="0002453F">
        <w:rPr>
          <w:rFonts w:ascii="Times New Roman" w:hAnsi="Times New Roman"/>
          <w:i/>
          <w:color w:val="000000"/>
          <w:sz w:val="20"/>
          <w:szCs w:val="20"/>
        </w:rPr>
        <w:t xml:space="preserve">Supervising Groups: Group Dynamics in Practice [Begeleiden van Groepen: Groeps Dynamic in Praktijik). </w:t>
      </w:r>
      <w:r w:rsidRPr="0002453F">
        <w:rPr>
          <w:rFonts w:ascii="Times New Roman" w:hAnsi="Times New Roman"/>
          <w:color w:val="000000"/>
          <w:sz w:val="20"/>
          <w:szCs w:val="20"/>
        </w:rPr>
        <w:t xml:space="preserve">Houten, Netherlands: Bohn Stafleu von Loghum (Springer), 2015. </w:t>
      </w:r>
    </w:p>
    <w:p w14:paraId="6125370C" w14:textId="7AD86C2A" w:rsidR="00C72220" w:rsidRPr="0002453F" w:rsidRDefault="00C72220" w:rsidP="00C72220">
      <w:pPr>
        <w:numPr>
          <w:ilvl w:val="0"/>
          <w:numId w:val="2"/>
        </w:numPr>
        <w:shd w:val="clear" w:color="auto" w:fill="FFFFFF"/>
        <w:rPr>
          <w:rFonts w:ascii="Times New Roman" w:hAnsi="Times New Roman"/>
          <w:color w:val="000000"/>
          <w:sz w:val="20"/>
          <w:szCs w:val="20"/>
        </w:rPr>
      </w:pPr>
      <w:r w:rsidRPr="0002453F">
        <w:rPr>
          <w:rFonts w:ascii="Times New Roman" w:hAnsi="Times New Roman"/>
          <w:sz w:val="20"/>
          <w:szCs w:val="20"/>
        </w:rPr>
        <w:t xml:space="preserve">“Focus Group Research </w:t>
      </w:r>
      <w:r w:rsidR="00BE41B0" w:rsidRPr="0002453F">
        <w:rPr>
          <w:rFonts w:ascii="Times New Roman" w:hAnsi="Times New Roman"/>
          <w:sz w:val="20"/>
          <w:szCs w:val="20"/>
        </w:rPr>
        <w:t>in t</w:t>
      </w:r>
      <w:r w:rsidRPr="0002453F">
        <w:rPr>
          <w:rFonts w:ascii="Times New Roman" w:hAnsi="Times New Roman"/>
          <w:sz w:val="20"/>
          <w:szCs w:val="20"/>
        </w:rPr>
        <w:t xml:space="preserve">he Context of International Development Evaluation and Impact Assessment,” chapter in </w:t>
      </w:r>
      <w:r w:rsidRPr="0002453F">
        <w:rPr>
          <w:rFonts w:ascii="Times New Roman" w:hAnsi="Times New Roman"/>
          <w:i/>
          <w:sz w:val="20"/>
          <w:szCs w:val="20"/>
        </w:rPr>
        <w:t>Sociological Practice in International Development</w:t>
      </w:r>
      <w:r w:rsidRPr="0002453F">
        <w:rPr>
          <w:rFonts w:ascii="Times New Roman" w:hAnsi="Times New Roman"/>
          <w:sz w:val="20"/>
          <w:szCs w:val="20"/>
        </w:rPr>
        <w:t>, Jan Fritz, ed., New York: Springer, 2008.</w:t>
      </w:r>
    </w:p>
    <w:p w14:paraId="6BBDA6E4" w14:textId="77777777" w:rsidR="00C72220" w:rsidRPr="0002453F" w:rsidRDefault="00C72220" w:rsidP="00C72220">
      <w:pPr>
        <w:numPr>
          <w:ilvl w:val="0"/>
          <w:numId w:val="2"/>
        </w:numPr>
        <w:shd w:val="clear" w:color="auto" w:fill="FFFFFF"/>
        <w:rPr>
          <w:rFonts w:ascii="Times New Roman" w:hAnsi="Times New Roman"/>
          <w:color w:val="000000"/>
          <w:sz w:val="20"/>
          <w:szCs w:val="20"/>
        </w:rPr>
      </w:pPr>
      <w:r w:rsidRPr="0002453F">
        <w:rPr>
          <w:rFonts w:ascii="Times New Roman" w:hAnsi="Times New Roman"/>
          <w:sz w:val="20"/>
          <w:szCs w:val="20"/>
        </w:rPr>
        <w:t xml:space="preserve">“Conducting Focus Group Research across Cultures: Consistency and Comparability,” Working Paper No. 27, </w:t>
      </w:r>
      <w:r w:rsidRPr="0002453F">
        <w:rPr>
          <w:rFonts w:ascii="Times New Roman" w:hAnsi="Times New Roman"/>
          <w:i/>
          <w:sz w:val="20"/>
          <w:szCs w:val="20"/>
        </w:rPr>
        <w:t>WeD</w:t>
      </w:r>
      <w:r w:rsidRPr="0002453F">
        <w:rPr>
          <w:rFonts w:ascii="Times New Roman" w:hAnsi="Times New Roman"/>
          <w:sz w:val="20"/>
          <w:szCs w:val="20"/>
        </w:rPr>
        <w:t>—</w:t>
      </w:r>
      <w:r w:rsidRPr="0002453F">
        <w:rPr>
          <w:rFonts w:ascii="Times New Roman" w:hAnsi="Times New Roman"/>
          <w:i/>
          <w:sz w:val="20"/>
          <w:szCs w:val="20"/>
        </w:rPr>
        <w:t>Well-Being in Developing Countries Research Group</w:t>
      </w:r>
      <w:r w:rsidRPr="0002453F">
        <w:rPr>
          <w:rFonts w:ascii="Times New Roman" w:hAnsi="Times New Roman"/>
          <w:sz w:val="20"/>
          <w:szCs w:val="20"/>
        </w:rPr>
        <w:t xml:space="preserve"> (Economic and Social Research Council), University of Bath, England, 2007.</w:t>
      </w:r>
    </w:p>
    <w:p w14:paraId="65B8695E" w14:textId="77777777" w:rsidR="00C72220" w:rsidRPr="0002453F" w:rsidRDefault="00C72220" w:rsidP="00C72220">
      <w:pPr>
        <w:numPr>
          <w:ilvl w:val="0"/>
          <w:numId w:val="2"/>
        </w:numPr>
        <w:shd w:val="clear" w:color="auto" w:fill="FFFFFF"/>
        <w:rPr>
          <w:rFonts w:ascii="Times New Roman" w:hAnsi="Times New Roman"/>
          <w:color w:val="000000"/>
          <w:sz w:val="20"/>
          <w:szCs w:val="20"/>
        </w:rPr>
      </w:pPr>
      <w:r w:rsidRPr="0002453F">
        <w:rPr>
          <w:rFonts w:ascii="Times New Roman" w:hAnsi="Times New Roman"/>
          <w:iCs/>
          <w:color w:val="000000"/>
          <w:sz w:val="20"/>
          <w:szCs w:val="20"/>
        </w:rPr>
        <w:t xml:space="preserve">“The Complexities of Defining Female Well-Being,” Chapter 2 in </w:t>
      </w:r>
      <w:r w:rsidRPr="0002453F">
        <w:rPr>
          <w:rFonts w:ascii="Times New Roman" w:hAnsi="Times New Roman"/>
          <w:i/>
          <w:color w:val="000000"/>
          <w:sz w:val="20"/>
          <w:szCs w:val="20"/>
        </w:rPr>
        <w:t>Female Well-Being: Towards A Global Theory of Social Change</w:t>
      </w:r>
      <w:r w:rsidRPr="0002453F">
        <w:rPr>
          <w:rFonts w:ascii="Times New Roman" w:hAnsi="Times New Roman"/>
          <w:iCs/>
          <w:color w:val="000000"/>
          <w:sz w:val="20"/>
          <w:szCs w:val="20"/>
        </w:rPr>
        <w:t>, with Carolyn Fluehr-Lobban (London, New York: Zed Books, 2006; New York: Palgrave Macmillan, 2005; Kindle/Amazon.Com).</w:t>
      </w:r>
    </w:p>
    <w:p w14:paraId="1BC7C47D" w14:textId="77777777" w:rsidR="00C72220" w:rsidRPr="0002453F" w:rsidRDefault="00C72220" w:rsidP="00C72220">
      <w:pPr>
        <w:numPr>
          <w:ilvl w:val="0"/>
          <w:numId w:val="2"/>
        </w:numPr>
        <w:shd w:val="clear" w:color="auto" w:fill="FFFFFF"/>
        <w:rPr>
          <w:rFonts w:ascii="Times New Roman" w:hAnsi="Times New Roman"/>
          <w:sz w:val="20"/>
          <w:szCs w:val="20"/>
        </w:rPr>
      </w:pPr>
      <w:r w:rsidRPr="0002453F">
        <w:rPr>
          <w:rFonts w:ascii="Times New Roman" w:hAnsi="Times New Roman"/>
          <w:sz w:val="20"/>
          <w:szCs w:val="20"/>
        </w:rPr>
        <w:t xml:space="preserve">“No Owner of Soil: Redefining the Concept of Marginality,” in </w:t>
      </w:r>
      <w:r w:rsidRPr="0002453F">
        <w:rPr>
          <w:rFonts w:ascii="Times New Roman" w:hAnsi="Times New Roman"/>
          <w:i/>
          <w:iCs/>
          <w:sz w:val="20"/>
          <w:szCs w:val="20"/>
        </w:rPr>
        <w:t>Marginality, Power and Social Structure: Issues in Race, Class, and Gender Analysis</w:t>
      </w:r>
      <w:r w:rsidRPr="0002453F">
        <w:rPr>
          <w:rFonts w:ascii="Times New Roman" w:hAnsi="Times New Roman"/>
          <w:sz w:val="20"/>
          <w:szCs w:val="20"/>
        </w:rPr>
        <w:t xml:space="preserve">, Rutledge Dennis, ed. Elsevier Science Ltd., 2005. </w:t>
      </w:r>
    </w:p>
    <w:p w14:paraId="59C99FF6" w14:textId="77777777" w:rsidR="00C72220" w:rsidRPr="0002453F" w:rsidRDefault="00C72220" w:rsidP="00C72220">
      <w:pPr>
        <w:numPr>
          <w:ilvl w:val="0"/>
          <w:numId w:val="2"/>
        </w:numPr>
        <w:shd w:val="clear" w:color="auto" w:fill="FFFFFF"/>
        <w:rPr>
          <w:rFonts w:ascii="Times New Roman" w:hAnsi="Times New Roman"/>
          <w:sz w:val="20"/>
          <w:szCs w:val="20"/>
        </w:rPr>
      </w:pPr>
      <w:r w:rsidRPr="0002453F">
        <w:rPr>
          <w:rFonts w:ascii="Times New Roman" w:hAnsi="Times New Roman"/>
          <w:sz w:val="20"/>
          <w:szCs w:val="20"/>
        </w:rPr>
        <w:t xml:space="preserve">“Voices of Uganda Stakeholders—Focus Group Perceptions of the World Bank’s Country Assistance Strategy,” Part 2 in Jayati Datta-Mitra, </w:t>
      </w:r>
      <w:r w:rsidRPr="0002453F">
        <w:rPr>
          <w:rFonts w:ascii="Times New Roman" w:hAnsi="Times New Roman"/>
          <w:i/>
          <w:sz w:val="20"/>
          <w:szCs w:val="20"/>
        </w:rPr>
        <w:t>Uganda: Policy, Participation, People</w:t>
      </w:r>
      <w:r w:rsidRPr="0002453F">
        <w:rPr>
          <w:rFonts w:ascii="Times New Roman" w:hAnsi="Times New Roman"/>
          <w:sz w:val="20"/>
          <w:szCs w:val="20"/>
        </w:rPr>
        <w:t>. Washington, DC: World Bank, 2001.</w:t>
      </w:r>
    </w:p>
    <w:p w14:paraId="5D074C52"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“A Theoretical Approach to the Marginality of Refugee Status,” Association for Applied and Clinical Sociology Annual Meeting, Tampa, Oct. 26, 2023.</w:t>
      </w:r>
    </w:p>
    <w:p w14:paraId="7C07D966"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“Refugee Camps as Inherently Marginalizing Settlements,” Association for Applied and Clinical Sociology Annual Meeting, Tampa, Oct. 28, 2023.</w:t>
      </w:r>
    </w:p>
    <w:p w14:paraId="542C28AC"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“Living In-Between: The Heavy Burden of Marginality for Resettled Refugees,” Association for Canadian Studies in the United States, Washington, DC, Nov. 18, 2023.</w:t>
      </w:r>
    </w:p>
    <w:p w14:paraId="3C48877F"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 xml:space="preserve">Distinguished Canadian Annual Address, “The Global Refugee Crisis: Can A Broken System Be Fixed?” Edward W. Minnoch Center for Global Exchange, </w:t>
      </w:r>
      <w:r w:rsidRPr="0002453F">
        <w:rPr>
          <w:rFonts w:ascii="Times New Roman" w:hAnsi="Times New Roman"/>
          <w:iCs/>
          <w:sz w:val="20"/>
          <w:szCs w:val="20"/>
        </w:rPr>
        <w:t>Bridgewater State University, Brid</w:t>
      </w:r>
      <w:r w:rsidRPr="0002453F">
        <w:rPr>
          <w:rFonts w:ascii="Times New Roman" w:hAnsi="Times New Roman"/>
          <w:sz w:val="20"/>
          <w:szCs w:val="20"/>
        </w:rPr>
        <w:t xml:space="preserve">gewater, MA, Fall 2021. </w:t>
      </w:r>
    </w:p>
    <w:p w14:paraId="4582EF13"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“Challenges in Refugee Education: Catching up with Integration,” Bridgewater State University, Bridgewater, MA, Sept. 23, 2021</w:t>
      </w:r>
    </w:p>
    <w:p w14:paraId="4B1A80DF"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 xml:space="preserve">“Canada and the Global Refugee Crisis: Can a Broken System Be Fixed?” University of Maine—Orono, ME, Oct. 25, 2021. </w:t>
      </w:r>
    </w:p>
    <w:p w14:paraId="52CEC41A"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“The Growing Refugee Crisis: Global Structures and Human Rights,” Bridgewater State University, Bridgewater, MA, October 29, 2021, Nov. 1, 2021.</w:t>
      </w:r>
    </w:p>
    <w:p w14:paraId="6145F229"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 xml:space="preserve">“Canada and the Global Refugee Crisis, Voices Across the Border Panel: Canada, the United States, and the Global Refugee Crisis.” Scholars from Bridgewater State University, Niagara University, and Brock University, Nov. 17, 2021. </w:t>
      </w:r>
    </w:p>
    <w:p w14:paraId="54B441D4" w14:textId="314685B9" w:rsidR="00AC0FF9" w:rsidRPr="00BB4FAD" w:rsidRDefault="00AC0FF9" w:rsidP="00BB4FAD">
      <w:pPr>
        <w:numPr>
          <w:ilvl w:val="0"/>
          <w:numId w:val="7"/>
        </w:numPr>
        <w:rPr>
          <w:rFonts w:ascii="Times New Roman" w:hAnsi="Times New Roman"/>
          <w:sz w:val="20"/>
          <w:szCs w:val="20"/>
        </w:rPr>
      </w:pPr>
      <w:r w:rsidRPr="0002453F">
        <w:rPr>
          <w:rFonts w:ascii="Times New Roman" w:hAnsi="Times New Roman"/>
          <w:sz w:val="20"/>
          <w:szCs w:val="20"/>
        </w:rPr>
        <w:t>“The Global Refugee Crisis: Focus on Canada and USA,” Bridgewater State University, Bridgewater, MA, Dec. 1, 2021.</w:t>
      </w:r>
    </w:p>
    <w:p w14:paraId="224E50FD"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 xml:space="preserve">Association for Applied and Clinical Sociology, Annual Meeting, 2019, Portland, Oregon, “The Complexities of Refugee Camps—Implications for Policy and Practice.”  </w:t>
      </w:r>
    </w:p>
    <w:p w14:paraId="3185ADC3" w14:textId="77777777" w:rsidR="00AC0FF9" w:rsidRPr="0002453F" w:rsidRDefault="00AC0FF9" w:rsidP="00AC0FF9">
      <w:pPr>
        <w:rPr>
          <w:rFonts w:ascii="Times New Roman" w:hAnsi="Times New Roman"/>
          <w:sz w:val="20"/>
          <w:szCs w:val="20"/>
        </w:rPr>
      </w:pPr>
      <w:r w:rsidRPr="0002453F">
        <w:rPr>
          <w:rFonts w:ascii="Times New Roman" w:hAnsi="Times New Roman"/>
          <w:sz w:val="20"/>
          <w:szCs w:val="20"/>
        </w:rPr>
        <w:t xml:space="preserve">____“Sociological Concepts and the Sustainable Development Goals—Do We Have a Role in Changing the World?” </w:t>
      </w:r>
    </w:p>
    <w:p w14:paraId="5C08D80E"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“The Kurdish in Canada: Struggling for Identity, Peace, and Freedom,” Association for Canadian Studies in the United States, Annual Meeting, Montreal, 2019.</w:t>
      </w:r>
    </w:p>
    <w:p w14:paraId="5A55878C"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 xml:space="preserve">“A Gender Analysis of the Millennium Development Goals—The Health Goals and Targets,” Bowdoin College, Brunswick, Maine, 2008. </w:t>
      </w:r>
    </w:p>
    <w:p w14:paraId="1E3DE65F"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“The HIV/AIDS Pandemic: A Gender Analysis of the MDGs,” Public Lecture, The Martindale Center, Lehigh University, Bethlehem, Pennsylvania, 2008.</w:t>
      </w:r>
    </w:p>
    <w:p w14:paraId="47BB7C30"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“The Millennium Development Goals—Progress and Challenges in Achieving the Gender Targets by 2015,” Public Lecture, The Martindale Center, Lehigh University, Bethlehem, Pennsylvania, 2008.</w:t>
      </w:r>
    </w:p>
    <w:p w14:paraId="7E9827AF" w14:textId="77777777" w:rsidR="00AC0FF9" w:rsidRPr="0002453F" w:rsidRDefault="00AC0FF9" w:rsidP="00AC0FF9">
      <w:pPr>
        <w:numPr>
          <w:ilvl w:val="0"/>
          <w:numId w:val="7"/>
        </w:numPr>
        <w:rPr>
          <w:rFonts w:ascii="Times New Roman" w:hAnsi="Times New Roman"/>
          <w:sz w:val="20"/>
          <w:szCs w:val="20"/>
        </w:rPr>
      </w:pPr>
      <w:r w:rsidRPr="0002453F">
        <w:rPr>
          <w:rFonts w:ascii="Times New Roman" w:hAnsi="Times New Roman"/>
          <w:sz w:val="20"/>
          <w:szCs w:val="20"/>
        </w:rPr>
        <w:t>“Female Well-Being: The Male-Female Differential in Developing Countries,” School of Governance, University of Maastricht, The Netherlands, 2007.</w:t>
      </w:r>
    </w:p>
    <w:p w14:paraId="38D5EFBE" w14:textId="77777777" w:rsidR="0002453F" w:rsidRPr="0002453F" w:rsidRDefault="0002453F" w:rsidP="0002453F">
      <w:pPr>
        <w:numPr>
          <w:ilvl w:val="0"/>
          <w:numId w:val="7"/>
        </w:numPr>
        <w:rPr>
          <w:rFonts w:ascii="Times New Roman" w:hAnsi="Times New Roman"/>
          <w:sz w:val="20"/>
          <w:szCs w:val="20"/>
        </w:rPr>
      </w:pPr>
      <w:r w:rsidRPr="0002453F">
        <w:rPr>
          <w:rFonts w:ascii="Times New Roman" w:hAnsi="Times New Roman"/>
          <w:sz w:val="20"/>
          <w:szCs w:val="20"/>
        </w:rPr>
        <w:t xml:space="preserve">“Gender, Power, and Ethnicity: Methodological Approaches in </w:t>
      </w:r>
      <w:r w:rsidRPr="0002453F">
        <w:rPr>
          <w:rFonts w:ascii="Times New Roman" w:hAnsi="Times New Roman"/>
          <w:i/>
          <w:iCs/>
          <w:sz w:val="20"/>
          <w:szCs w:val="20"/>
        </w:rPr>
        <w:t xml:space="preserve">Keepers of the Culture,” </w:t>
      </w:r>
      <w:r w:rsidRPr="0002453F">
        <w:rPr>
          <w:rFonts w:ascii="Times New Roman" w:hAnsi="Times New Roman"/>
          <w:sz w:val="20"/>
          <w:szCs w:val="20"/>
        </w:rPr>
        <w:t>Canadian Studies Program, School for Advanced International Studies, Johns Hopkins University, 1995.</w:t>
      </w:r>
    </w:p>
    <w:p w14:paraId="025B29FD" w14:textId="77777777" w:rsidR="0002453F" w:rsidRPr="0002453F" w:rsidRDefault="0002453F" w:rsidP="0002453F">
      <w:pPr>
        <w:numPr>
          <w:ilvl w:val="0"/>
          <w:numId w:val="7"/>
        </w:numPr>
        <w:tabs>
          <w:tab w:val="left" w:pos="-720"/>
        </w:tabs>
        <w:rPr>
          <w:rFonts w:ascii="Times New Roman" w:hAnsi="Times New Roman"/>
          <w:sz w:val="20"/>
          <w:szCs w:val="20"/>
        </w:rPr>
      </w:pPr>
      <w:r w:rsidRPr="0002453F">
        <w:rPr>
          <w:rFonts w:ascii="Times New Roman" w:hAnsi="Times New Roman"/>
          <w:sz w:val="20"/>
          <w:szCs w:val="20"/>
        </w:rPr>
        <w:t xml:space="preserve">“Group Methods in Conducting Field Research with Native and Minority Populations: The Progressive Verification Method,” Washington Association of Professional and Applied Anthropologists, Fall 1992. </w:t>
      </w:r>
    </w:p>
    <w:p w14:paraId="1B84D90A" w14:textId="77777777" w:rsidR="00AC0FF9" w:rsidRPr="0002453F" w:rsidRDefault="00AC0FF9" w:rsidP="006637B3">
      <w:pPr>
        <w:pStyle w:val="Heading2"/>
      </w:pPr>
    </w:p>
    <w:p w14:paraId="4B1E14D3" w14:textId="110B0FA8" w:rsidR="00C205C5" w:rsidRPr="00BB4FAD" w:rsidRDefault="00C72220" w:rsidP="00BB4FAD">
      <w:pPr>
        <w:pStyle w:val="Heading2"/>
      </w:pPr>
      <w:r w:rsidRPr="0002453F">
        <w:t>FACILITATION OF SOCIAL POLICY MEETINGS, RETREATS, CONFERENCES</w:t>
      </w:r>
      <w:r w:rsidR="00AC0FF9" w:rsidRPr="0002453F">
        <w:t>—1988 to presen</w:t>
      </w:r>
      <w:r w:rsidR="00BB4FAD">
        <w:t>t</w:t>
      </w:r>
    </w:p>
    <w:sectPr w:rsidR="00C205C5" w:rsidRPr="00BB4FAD" w:rsidSect="00FB47E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226F" w14:textId="77777777" w:rsidR="00C65904" w:rsidRDefault="00C65904">
      <w:r>
        <w:separator/>
      </w:r>
    </w:p>
  </w:endnote>
  <w:endnote w:type="continuationSeparator" w:id="0">
    <w:p w14:paraId="6EBE6B27" w14:textId="77777777" w:rsidR="00C65904" w:rsidRDefault="00C6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76B4" w14:textId="77777777" w:rsidR="005753C7" w:rsidRDefault="005753C7" w:rsidP="00F63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37D831" w14:textId="77777777" w:rsidR="005753C7" w:rsidRDefault="005753C7" w:rsidP="00F638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3A37" w14:textId="77777777" w:rsidR="005753C7" w:rsidRDefault="005753C7" w:rsidP="00F63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298">
      <w:rPr>
        <w:rStyle w:val="PageNumber"/>
        <w:noProof/>
      </w:rPr>
      <w:t>8</w:t>
    </w:r>
    <w:r>
      <w:rPr>
        <w:rStyle w:val="PageNumber"/>
      </w:rPr>
      <w:fldChar w:fldCharType="end"/>
    </w:r>
  </w:p>
  <w:p w14:paraId="2DA41D3C" w14:textId="77777777" w:rsidR="005753C7" w:rsidRDefault="004B4246">
    <w:pPr>
      <w:pStyle w:val="Footer"/>
      <w:ind w:right="360"/>
    </w:pPr>
    <w:r>
      <w:rPr>
        <w:noProof/>
      </w:rPr>
      <mc:AlternateContent>
        <mc:Choice Requires="wps">
          <w:drawing>
            <wp:anchor distT="0" distB="0" distL="0" distR="0" simplePos="0" relativeHeight="251657728" behindDoc="0" locked="0" layoutInCell="1" allowOverlap="1" wp14:anchorId="534EF766" wp14:editId="1775F892">
              <wp:simplePos x="0" y="0"/>
              <wp:positionH relativeFrom="margin">
                <wp:align>right</wp:align>
              </wp:positionH>
              <wp:positionV relativeFrom="paragraph">
                <wp:posOffset>635</wp:posOffset>
              </wp:positionV>
              <wp:extent cx="278765" cy="17335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76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40143" w14:textId="77777777" w:rsidR="005753C7" w:rsidRDefault="005753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766" id="_x0000_t202" coordsize="21600,21600" o:spt="202" path="m,l,21600r21600,l21600,xe">
              <v:stroke joinstyle="miter"/>
              <v:path gradientshapeok="t" o:connecttype="rect"/>
            </v:shapetype>
            <v:shape id="Text Box 1" o:spid="_x0000_s1026" type="#_x0000_t202" style="position:absolute;left:0;text-align:left;margin-left:-29.25pt;margin-top:.05pt;width:21.95pt;height:13.6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" stroked="f">
              <v:path arrowok="t"/>
              <v:textbox inset="0,0,0,0">
                <w:txbxContent>
                  <w:p w14:paraId="16B40143" w14:textId="77777777" w:rsidR="005753C7" w:rsidRDefault="005753C7"/>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9B26" w14:textId="77777777" w:rsidR="00E270C0" w:rsidRDefault="00E27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81B7E" w14:textId="77777777" w:rsidR="00C65904" w:rsidRDefault="00C65904">
      <w:r>
        <w:separator/>
      </w:r>
    </w:p>
  </w:footnote>
  <w:footnote w:type="continuationSeparator" w:id="0">
    <w:p w14:paraId="4289A011" w14:textId="77777777" w:rsidR="00C65904" w:rsidRDefault="00C6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8A40" w14:textId="77777777" w:rsidR="005753C7" w:rsidRDefault="005753C7" w:rsidP="00F638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0945C" w14:textId="77777777" w:rsidR="005753C7" w:rsidRDefault="005753C7" w:rsidP="00F638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0D13" w14:textId="77777777" w:rsidR="005753C7" w:rsidRDefault="005753C7" w:rsidP="00F638E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298">
      <w:rPr>
        <w:rStyle w:val="PageNumber"/>
        <w:noProof/>
      </w:rPr>
      <w:t>8</w:t>
    </w:r>
    <w:r>
      <w:rPr>
        <w:rStyle w:val="PageNumber"/>
      </w:rPr>
      <w:fldChar w:fldCharType="end"/>
    </w:r>
  </w:p>
  <w:p w14:paraId="47A0667F" w14:textId="77777777" w:rsidR="005753C7" w:rsidRDefault="005753C7" w:rsidP="00F638E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EF20" w14:textId="77777777" w:rsidR="00EA3BA5" w:rsidRDefault="00EA3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8664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1"/>
      <w:numFmt w:val="bullet"/>
      <w:lvlText w:val="§"/>
      <w:lvlJc w:val="left"/>
      <w:rPr>
        <w:rFonts w:ascii="Wingdings" w:hAnsi="Wingdings"/>
        <w:color w:val="auto"/>
        <w:sz w:val="20"/>
        <w:szCs w:val="20"/>
        <w14:shadow w14:blurRad="50800" w14:dist="38100" w14:dir="2700000" w14:sx="100000" w14:sy="100000" w14:kx="0" w14:ky="0" w14:algn="tl">
          <w14:srgbClr w14:val="000000">
            <w14:alpha w14:val="60000"/>
          </w14:srgbClr>
        </w14:shadow>
      </w:rPr>
    </w:lvl>
  </w:abstractNum>
  <w:abstractNum w:abstractNumId="2" w15:restartNumberingAfterBreak="0">
    <w:nsid w:val="00000002"/>
    <w:multiLevelType w:val="singleLevel"/>
    <w:tmpl w:val="00000002"/>
    <w:name w:val="WW8Num7"/>
    <w:lvl w:ilvl="0">
      <w:start w:val="1"/>
      <w:numFmt w:val="bullet"/>
      <w:lvlText w:val="§"/>
      <w:lvlJc w:val="left"/>
      <w:rPr>
        <w:rFonts w:ascii="Wingdings" w:hAnsi="Wingdings"/>
        <w:sz w:val="20"/>
        <w:szCs w:val="20"/>
        <w14:shadow w14:blurRad="50800" w14:dist="38100" w14:dir="2700000" w14:sx="100000" w14:sy="100000" w14:kx="0" w14:ky="0" w14:algn="tl">
          <w14:srgbClr w14:val="000000">
            <w14:alpha w14:val="60000"/>
          </w14:srgbClr>
        </w14:shadow>
      </w:rPr>
    </w:lvl>
  </w:abstractNum>
  <w:abstractNum w:abstractNumId="3"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06A7F60"/>
    <w:multiLevelType w:val="multilevel"/>
    <w:tmpl w:val="967A672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2C397A"/>
    <w:multiLevelType w:val="hybridMultilevel"/>
    <w:tmpl w:val="8A8EF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660F7F"/>
    <w:multiLevelType w:val="multilevel"/>
    <w:tmpl w:val="0A48A8C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7" w15:restartNumberingAfterBreak="0">
    <w:nsid w:val="169F0330"/>
    <w:multiLevelType w:val="hybridMultilevel"/>
    <w:tmpl w:val="5FA013FC"/>
    <w:lvl w:ilvl="0" w:tplc="00020000">
      <w:start w:val="1"/>
      <w:numFmt w:val="bullet"/>
      <w:lvlText w:val="§"/>
      <w:lvlJc w:val="left"/>
      <w:rPr>
        <w:rFonts w:ascii="Wingdings" w:hAnsi="Wingdings"/>
        <w:sz w:val="20"/>
        <w:szCs w:val="20"/>
        <w14:shadow w14:blurRad="50800" w14:dist="38100" w14:dir="2700000" w14:sx="100000" w14:sy="100000" w14:kx="0" w14:ky="0" w14:algn="tl">
          <w14:srgbClr w14:val="000000">
            <w14:alpha w14:val="60000"/>
          </w14:srgbClr>
        </w14:shadow>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9B46DF"/>
    <w:multiLevelType w:val="hybridMultilevel"/>
    <w:tmpl w:val="42EEEFC4"/>
    <w:lvl w:ilvl="0" w:tplc="00000002">
      <w:start w:val="1"/>
      <w:numFmt w:val="bullet"/>
      <w:lvlText w:val="§"/>
      <w:lvlJc w:val="left"/>
      <w:rPr>
        <w:rFonts w:ascii="Wingdings" w:hAnsi="Wingdings"/>
        <w:sz w:val="20"/>
        <w:szCs w:val="20"/>
        <w14:shadow w14:blurRad="50800" w14:dist="38100" w14:dir="2700000" w14:sx="100000" w14:sy="100000" w14:kx="0" w14:ky="0" w14:algn="tl">
          <w14:srgbClr w14:val="000000">
            <w14:alpha w14:val="60000"/>
          </w14:srgbClr>
        </w14:shadow>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B14FC"/>
    <w:multiLevelType w:val="hybridMultilevel"/>
    <w:tmpl w:val="75024D7E"/>
    <w:lvl w:ilvl="0" w:tplc="4D24DA4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227F1BDB"/>
    <w:multiLevelType w:val="multilevel"/>
    <w:tmpl w:val="FDB2416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hint="default"/>
      </w:rPr>
    </w:lvl>
    <w:lvl w:ilvl="8">
      <w:start w:val="1"/>
      <w:numFmt w:val="bullet"/>
      <w:lvlText w:val=""/>
      <w:lvlJc w:val="left"/>
      <w:pPr>
        <w:ind w:left="5400" w:hanging="360"/>
      </w:pPr>
      <w:rPr>
        <w:rFonts w:ascii="Wingdings" w:hAnsi="Wingdings" w:hint="default"/>
      </w:rPr>
    </w:lvl>
  </w:abstractNum>
  <w:abstractNum w:abstractNumId="11" w15:restartNumberingAfterBreak="0">
    <w:nsid w:val="27CD1A8F"/>
    <w:multiLevelType w:val="hybridMultilevel"/>
    <w:tmpl w:val="2A52E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B7967"/>
    <w:multiLevelType w:val="hybridMultilevel"/>
    <w:tmpl w:val="5AAAB3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986C48"/>
    <w:multiLevelType w:val="hybridMultilevel"/>
    <w:tmpl w:val="CC7A14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5A0EA5"/>
    <w:multiLevelType w:val="hybridMultilevel"/>
    <w:tmpl w:val="10D41A68"/>
    <w:lvl w:ilvl="0" w:tplc="00020000">
      <w:start w:val="1"/>
      <w:numFmt w:val="bullet"/>
      <w:lvlText w:val="§"/>
      <w:lvlJc w:val="left"/>
      <w:rPr>
        <w:rFonts w:ascii="Wingdings" w:hAnsi="Wingdings"/>
        <w:sz w:val="20"/>
        <w:szCs w:val="20"/>
        <w14:shadow w14:blurRad="50800" w14:dist="38100" w14:dir="2700000" w14:sx="100000" w14:sy="100000" w14:kx="0" w14:ky="0" w14:algn="tl">
          <w14:srgbClr w14:val="000000">
            <w14:alpha w14:val="60000"/>
          </w14:srgbClr>
        </w14:shadow>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F2214D"/>
    <w:multiLevelType w:val="hybridMultilevel"/>
    <w:tmpl w:val="A0B60D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D1E40"/>
    <w:multiLevelType w:val="hybridMultilevel"/>
    <w:tmpl w:val="8744A552"/>
    <w:lvl w:ilvl="0" w:tplc="0409000F">
      <w:start w:val="1"/>
      <w:numFmt w:val="decimal"/>
      <w:lvlText w:val="%1."/>
      <w:lvlJc w:val="left"/>
      <w:pPr>
        <w:tabs>
          <w:tab w:val="num" w:pos="720"/>
        </w:tabs>
        <w:ind w:left="720" w:hanging="360"/>
      </w:pPr>
    </w:lvl>
    <w:lvl w:ilvl="1" w:tplc="00000002">
      <w:start w:val="1"/>
      <w:numFmt w:val="bullet"/>
      <w:lvlText w:val="§"/>
      <w:lvlJc w:val="left"/>
      <w:rPr>
        <w:rFonts w:ascii="Wingdings" w:hAnsi="Wingdings"/>
        <w:sz w:val="20"/>
        <w:szCs w:val="20"/>
        <w14:shadow w14:blurRad="50800" w14:dist="38100" w14:dir="2700000" w14:sx="100000" w14:sy="100000" w14:kx="0" w14:ky="0" w14:algn="tl">
          <w14:srgbClr w14:val="000000">
            <w14:alpha w14:val="60000"/>
          </w14:srgbClr>
        </w14:shado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F2177C"/>
    <w:multiLevelType w:val="hybridMultilevel"/>
    <w:tmpl w:val="2F02DC38"/>
    <w:lvl w:ilvl="0" w:tplc="00020000">
      <w:start w:val="1"/>
      <w:numFmt w:val="bullet"/>
      <w:lvlText w:val="§"/>
      <w:lvlJc w:val="left"/>
      <w:rPr>
        <w:rFonts w:ascii="Wingdings" w:hAnsi="Wingdings"/>
        <w:sz w:val="20"/>
        <w:szCs w:val="20"/>
        <w14:shadow w14:blurRad="50800" w14:dist="38100" w14:dir="2700000" w14:sx="100000" w14:sy="100000" w14:kx="0" w14:ky="0" w14:algn="tl">
          <w14:srgbClr w14:val="000000">
            <w14:alpha w14:val="60000"/>
          </w14:srgbClr>
        </w14:shadow>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83DE0"/>
    <w:multiLevelType w:val="hybridMultilevel"/>
    <w:tmpl w:val="737E172C"/>
    <w:lvl w:ilvl="0" w:tplc="E782E77E">
      <w:start w:val="1"/>
      <w:numFmt w:val="bullet"/>
      <w:pStyle w:val="DarkList-Accent51"/>
      <w:lvlText w:val="§"/>
      <w:lvlJc w:val="left"/>
      <w:rPr>
        <w:rFonts w:ascii="Wingdings" w:hAnsi="Wingdings"/>
        <w:sz w:val="20"/>
        <w:szCs w:val="20"/>
        <w14:shadow w14:blurRad="50800" w14:dist="38100" w14:dir="2700000" w14:sx="100000" w14:sy="100000" w14:kx="0" w14:ky="0" w14:algn="tl">
          <w14:srgbClr w14:val="000000">
            <w14:alpha w14:val="60000"/>
          </w14:srgbClr>
        </w14:shadow>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75670"/>
    <w:multiLevelType w:val="hybridMultilevel"/>
    <w:tmpl w:val="FF703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33CCD"/>
    <w:multiLevelType w:val="multilevel"/>
    <w:tmpl w:val="2D0EC5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B4E2494"/>
    <w:multiLevelType w:val="hybridMultilevel"/>
    <w:tmpl w:val="3A9A829C"/>
    <w:lvl w:ilvl="0" w:tplc="4D24DA4C">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53FA7629"/>
    <w:multiLevelType w:val="hybridMultilevel"/>
    <w:tmpl w:val="BCE09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3DF6"/>
    <w:multiLevelType w:val="hybridMultilevel"/>
    <w:tmpl w:val="B82ADBFE"/>
    <w:lvl w:ilvl="0" w:tplc="4D24DA4C">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ind w:left="36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61E25EF1"/>
    <w:multiLevelType w:val="hybridMultilevel"/>
    <w:tmpl w:val="2D0E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550385"/>
    <w:multiLevelType w:val="hybridMultilevel"/>
    <w:tmpl w:val="42FE9BFE"/>
    <w:lvl w:ilvl="0" w:tplc="DBA281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E15692"/>
    <w:multiLevelType w:val="hybridMultilevel"/>
    <w:tmpl w:val="D646E24E"/>
    <w:lvl w:ilvl="0" w:tplc="FB9EA2D4">
      <w:start w:val="1"/>
      <w:numFmt w:val="bullet"/>
      <w:lvlText w:val=""/>
      <w:lvlJc w:val="left"/>
      <w:rPr>
        <w:rFonts w:ascii="Wingdings" w:hAnsi="Wingdings" w:hint="default"/>
        <w:sz w:val="20"/>
        <w:szCs w:val="20"/>
        <w14:shadow w14:blurRad="0" w14:dist="0" w14:dir="0" w14:sx="0" w14:sy="0" w14:kx="0" w14:ky="0" w14:algn="none">
          <w14:srgbClr w14:val="000000"/>
        </w14:shadow>
        <w14:textOutline w14:w="0" w14:cap="rnd" w14:cmpd="sng" w14:algn="ctr">
          <w14:noFill/>
          <w14:prstDash w14:val="solid"/>
          <w14:bevel/>
        </w14:textOutline>
      </w:rPr>
    </w:lvl>
    <w:lvl w:ilvl="1" w:tplc="FB9EA2D4">
      <w:start w:val="1"/>
      <w:numFmt w:val="bullet"/>
      <w:lvlText w:val=""/>
      <w:lvlJc w:val="left"/>
      <w:rPr>
        <w:rFonts w:ascii="Wingdings" w:hAnsi="Wingdings" w:hint="default"/>
        <w:sz w:val="20"/>
        <w:szCs w:val="2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722B31"/>
    <w:multiLevelType w:val="hybridMultilevel"/>
    <w:tmpl w:val="811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E10AA"/>
    <w:multiLevelType w:val="hybridMultilevel"/>
    <w:tmpl w:val="1AD00A14"/>
    <w:lvl w:ilvl="0" w:tplc="00000002">
      <w:start w:val="1"/>
      <w:numFmt w:val="bullet"/>
      <w:lvlText w:val="§"/>
      <w:lvlJc w:val="left"/>
      <w:rPr>
        <w:rFonts w:ascii="Wingdings" w:hAnsi="Wingdings"/>
        <w:sz w:val="20"/>
        <w:szCs w:val="20"/>
        <w14:shadow w14:blurRad="50800" w14:dist="38100" w14:dir="2700000" w14:sx="100000" w14:sy="100000" w14:kx="0" w14:ky="0" w14:algn="tl">
          <w14:srgbClr w14:val="000000">
            <w14:alpha w14:val="60000"/>
          </w14:srgbClr>
        </w14:shadow>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46347"/>
    <w:multiLevelType w:val="hybridMultilevel"/>
    <w:tmpl w:val="1D98C778"/>
    <w:lvl w:ilvl="0" w:tplc="AC5A8CC0">
      <w:start w:val="1"/>
      <w:numFmt w:val="upperRoman"/>
      <w:lvlText w:val="%1."/>
      <w:lvlJc w:val="right"/>
      <w:pPr>
        <w:ind w:left="54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0176D"/>
    <w:multiLevelType w:val="hybridMultilevel"/>
    <w:tmpl w:val="D6D8BF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3204ED"/>
    <w:multiLevelType w:val="hybridMultilevel"/>
    <w:tmpl w:val="3402A09A"/>
    <w:lvl w:ilvl="0" w:tplc="FFFFFFFF">
      <w:start w:val="1"/>
      <w:numFmt w:val="bullet"/>
      <w:lvlText w:val=""/>
      <w:lvlJc w:val="left"/>
      <w:pPr>
        <w:tabs>
          <w:tab w:val="num" w:pos="432"/>
        </w:tabs>
        <w:ind w:left="432" w:hanging="432"/>
      </w:pPr>
      <w:rPr>
        <w:rFonts w:ascii="Symbol" w:hAnsi="Symbol" w:cs="Times New Roman" w:hint="default"/>
        <w:sz w:val="16"/>
        <w:szCs w:val="16"/>
      </w:rPr>
    </w:lvl>
    <w:lvl w:ilvl="1" w:tplc="FFFFFFFF">
      <w:start w:val="1"/>
      <w:numFmt w:val="bullet"/>
      <w:lvlText w:val="o"/>
      <w:lvlJc w:val="left"/>
      <w:pPr>
        <w:tabs>
          <w:tab w:val="num" w:pos="1440"/>
        </w:tabs>
        <w:ind w:left="1440" w:hanging="360"/>
      </w:pPr>
      <w:rPr>
        <w:rFonts w:ascii="Courier New" w:hAnsi="Courier New" w:cs="Lucida Grande"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Lucida Grande"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Lucida Grande"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num w:numId="1" w16cid:durableId="534999790">
    <w:abstractNumId w:val="1"/>
  </w:num>
  <w:num w:numId="2" w16cid:durableId="1944074161">
    <w:abstractNumId w:val="2"/>
  </w:num>
  <w:num w:numId="3" w16cid:durableId="1053387034">
    <w:abstractNumId w:val="3"/>
  </w:num>
  <w:num w:numId="4" w16cid:durableId="1348561932">
    <w:abstractNumId w:val="26"/>
  </w:num>
  <w:num w:numId="5" w16cid:durableId="1158880406">
    <w:abstractNumId w:val="16"/>
  </w:num>
  <w:num w:numId="6" w16cid:durableId="1371304500">
    <w:abstractNumId w:val="32"/>
  </w:num>
  <w:num w:numId="7" w16cid:durableId="2116167031">
    <w:abstractNumId w:val="17"/>
  </w:num>
  <w:num w:numId="8" w16cid:durableId="199443375">
    <w:abstractNumId w:val="7"/>
  </w:num>
  <w:num w:numId="9" w16cid:durableId="1703365542">
    <w:abstractNumId w:val="14"/>
  </w:num>
  <w:num w:numId="10" w16cid:durableId="1525944240">
    <w:abstractNumId w:val="25"/>
  </w:num>
  <w:num w:numId="11" w16cid:durableId="2123576398">
    <w:abstractNumId w:val="21"/>
  </w:num>
  <w:num w:numId="12" w16cid:durableId="1357468457">
    <w:abstractNumId w:val="9"/>
  </w:num>
  <w:num w:numId="13" w16cid:durableId="452091609">
    <w:abstractNumId w:val="8"/>
  </w:num>
  <w:num w:numId="14" w16cid:durableId="2001617631">
    <w:abstractNumId w:val="28"/>
  </w:num>
  <w:num w:numId="15" w16cid:durableId="708184326">
    <w:abstractNumId w:val="29"/>
  </w:num>
  <w:num w:numId="16" w16cid:durableId="1311859812">
    <w:abstractNumId w:val="10"/>
  </w:num>
  <w:num w:numId="17" w16cid:durableId="648484902">
    <w:abstractNumId w:val="23"/>
  </w:num>
  <w:num w:numId="18" w16cid:durableId="751317464">
    <w:abstractNumId w:val="6"/>
  </w:num>
  <w:num w:numId="19" w16cid:durableId="1780833958">
    <w:abstractNumId w:val="11"/>
  </w:num>
  <w:num w:numId="20" w16cid:durableId="1266811160">
    <w:abstractNumId w:val="3"/>
  </w:num>
  <w:num w:numId="21" w16cid:durableId="394662449">
    <w:abstractNumId w:val="18"/>
  </w:num>
  <w:num w:numId="22" w16cid:durableId="289089465">
    <w:abstractNumId w:val="12"/>
  </w:num>
  <w:num w:numId="23" w16cid:durableId="815805286">
    <w:abstractNumId w:val="22"/>
  </w:num>
  <w:num w:numId="24" w16cid:durableId="432557818">
    <w:abstractNumId w:val="3"/>
  </w:num>
  <w:num w:numId="25" w16cid:durableId="261572932">
    <w:abstractNumId w:val="27"/>
  </w:num>
  <w:num w:numId="26" w16cid:durableId="1881937204">
    <w:abstractNumId w:val="24"/>
  </w:num>
  <w:num w:numId="27" w16cid:durableId="390232205">
    <w:abstractNumId w:val="20"/>
  </w:num>
  <w:num w:numId="28" w16cid:durableId="397166388">
    <w:abstractNumId w:val="13"/>
  </w:num>
  <w:num w:numId="29" w16cid:durableId="1181433876">
    <w:abstractNumId w:val="31"/>
  </w:num>
  <w:num w:numId="30" w16cid:durableId="2087265562">
    <w:abstractNumId w:val="30"/>
  </w:num>
  <w:num w:numId="31" w16cid:durableId="262156056">
    <w:abstractNumId w:val="0"/>
  </w:num>
  <w:num w:numId="32" w16cid:durableId="1515462076">
    <w:abstractNumId w:val="5"/>
  </w:num>
  <w:num w:numId="33" w16cid:durableId="271401155">
    <w:abstractNumId w:val="19"/>
  </w:num>
  <w:num w:numId="34" w16cid:durableId="1610550227">
    <w:abstractNumId w:val="4"/>
  </w:num>
  <w:num w:numId="35" w16cid:durableId="944582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isplayBackgroundShape/>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BB"/>
    <w:rsid w:val="000036B4"/>
    <w:rsid w:val="000067E9"/>
    <w:rsid w:val="000075F1"/>
    <w:rsid w:val="000111F3"/>
    <w:rsid w:val="00013FB5"/>
    <w:rsid w:val="00017575"/>
    <w:rsid w:val="0002018C"/>
    <w:rsid w:val="00023CAD"/>
    <w:rsid w:val="0002453F"/>
    <w:rsid w:val="00026651"/>
    <w:rsid w:val="00027473"/>
    <w:rsid w:val="000328D5"/>
    <w:rsid w:val="000343AB"/>
    <w:rsid w:val="00041A46"/>
    <w:rsid w:val="00053656"/>
    <w:rsid w:val="000538E3"/>
    <w:rsid w:val="00056DAE"/>
    <w:rsid w:val="0006068E"/>
    <w:rsid w:val="00060FFE"/>
    <w:rsid w:val="0006470F"/>
    <w:rsid w:val="00064A48"/>
    <w:rsid w:val="00065538"/>
    <w:rsid w:val="00083FB7"/>
    <w:rsid w:val="00091DBF"/>
    <w:rsid w:val="00092CAF"/>
    <w:rsid w:val="00093134"/>
    <w:rsid w:val="00094AD2"/>
    <w:rsid w:val="00095106"/>
    <w:rsid w:val="000A5589"/>
    <w:rsid w:val="000B09BD"/>
    <w:rsid w:val="000B3F99"/>
    <w:rsid w:val="000B4E76"/>
    <w:rsid w:val="000C2A49"/>
    <w:rsid w:val="000C6E9A"/>
    <w:rsid w:val="000D5D81"/>
    <w:rsid w:val="000E11F7"/>
    <w:rsid w:val="000E680B"/>
    <w:rsid w:val="000F0105"/>
    <w:rsid w:val="000F5D12"/>
    <w:rsid w:val="000F7E3B"/>
    <w:rsid w:val="000F7F0F"/>
    <w:rsid w:val="00100F67"/>
    <w:rsid w:val="00101387"/>
    <w:rsid w:val="001101A2"/>
    <w:rsid w:val="00112EEA"/>
    <w:rsid w:val="00114C96"/>
    <w:rsid w:val="00115F44"/>
    <w:rsid w:val="00120B8A"/>
    <w:rsid w:val="00125084"/>
    <w:rsid w:val="00130E51"/>
    <w:rsid w:val="001335AA"/>
    <w:rsid w:val="001335BA"/>
    <w:rsid w:val="00151470"/>
    <w:rsid w:val="00153479"/>
    <w:rsid w:val="00153C19"/>
    <w:rsid w:val="00153C23"/>
    <w:rsid w:val="001547C6"/>
    <w:rsid w:val="00174100"/>
    <w:rsid w:val="00175051"/>
    <w:rsid w:val="00177D30"/>
    <w:rsid w:val="0018168D"/>
    <w:rsid w:val="00181BE9"/>
    <w:rsid w:val="00182D44"/>
    <w:rsid w:val="00186B27"/>
    <w:rsid w:val="001877E7"/>
    <w:rsid w:val="0019185E"/>
    <w:rsid w:val="00193E66"/>
    <w:rsid w:val="00195D7B"/>
    <w:rsid w:val="001A431E"/>
    <w:rsid w:val="001A4F81"/>
    <w:rsid w:val="001B608E"/>
    <w:rsid w:val="001C1012"/>
    <w:rsid w:val="001C2537"/>
    <w:rsid w:val="001C46BD"/>
    <w:rsid w:val="001D5581"/>
    <w:rsid w:val="001D7298"/>
    <w:rsid w:val="001E20A7"/>
    <w:rsid w:val="001E7454"/>
    <w:rsid w:val="001E75C2"/>
    <w:rsid w:val="001F1D29"/>
    <w:rsid w:val="00201A69"/>
    <w:rsid w:val="002138CD"/>
    <w:rsid w:val="00230F44"/>
    <w:rsid w:val="00235855"/>
    <w:rsid w:val="002403DA"/>
    <w:rsid w:val="0024058E"/>
    <w:rsid w:val="002414F6"/>
    <w:rsid w:val="00256C71"/>
    <w:rsid w:val="00256FB7"/>
    <w:rsid w:val="00257E67"/>
    <w:rsid w:val="00265252"/>
    <w:rsid w:val="00275953"/>
    <w:rsid w:val="002775A0"/>
    <w:rsid w:val="002778B0"/>
    <w:rsid w:val="00286FD4"/>
    <w:rsid w:val="00291B71"/>
    <w:rsid w:val="0029357F"/>
    <w:rsid w:val="002938CF"/>
    <w:rsid w:val="002A3B43"/>
    <w:rsid w:val="002B0068"/>
    <w:rsid w:val="002B6AFF"/>
    <w:rsid w:val="002C0C79"/>
    <w:rsid w:val="002C2C77"/>
    <w:rsid w:val="002C3122"/>
    <w:rsid w:val="002C6103"/>
    <w:rsid w:val="002D1320"/>
    <w:rsid w:val="002D1CD3"/>
    <w:rsid w:val="002D3732"/>
    <w:rsid w:val="002E1852"/>
    <w:rsid w:val="002E18D9"/>
    <w:rsid w:val="002E3A91"/>
    <w:rsid w:val="002E4066"/>
    <w:rsid w:val="002E68EE"/>
    <w:rsid w:val="002F201B"/>
    <w:rsid w:val="002F68F0"/>
    <w:rsid w:val="00306C2D"/>
    <w:rsid w:val="00306CE1"/>
    <w:rsid w:val="0032517D"/>
    <w:rsid w:val="00325B2E"/>
    <w:rsid w:val="00326F59"/>
    <w:rsid w:val="00332E75"/>
    <w:rsid w:val="0033522C"/>
    <w:rsid w:val="00343AFE"/>
    <w:rsid w:val="00344AF5"/>
    <w:rsid w:val="0034587A"/>
    <w:rsid w:val="003462DC"/>
    <w:rsid w:val="00355A21"/>
    <w:rsid w:val="00362B4C"/>
    <w:rsid w:val="003647D1"/>
    <w:rsid w:val="003666A8"/>
    <w:rsid w:val="00366BF0"/>
    <w:rsid w:val="00370255"/>
    <w:rsid w:val="00370D4B"/>
    <w:rsid w:val="00373815"/>
    <w:rsid w:val="00374FA5"/>
    <w:rsid w:val="00383280"/>
    <w:rsid w:val="00383DC8"/>
    <w:rsid w:val="003924B0"/>
    <w:rsid w:val="003935ED"/>
    <w:rsid w:val="0039545E"/>
    <w:rsid w:val="003A0FB5"/>
    <w:rsid w:val="003A12E6"/>
    <w:rsid w:val="003A1C49"/>
    <w:rsid w:val="003A7000"/>
    <w:rsid w:val="003C7EF8"/>
    <w:rsid w:val="003D79EF"/>
    <w:rsid w:val="003E6283"/>
    <w:rsid w:val="003E6392"/>
    <w:rsid w:val="003F1231"/>
    <w:rsid w:val="00402907"/>
    <w:rsid w:val="00403AB7"/>
    <w:rsid w:val="00405ABF"/>
    <w:rsid w:val="004125BC"/>
    <w:rsid w:val="00417AC4"/>
    <w:rsid w:val="00432AC9"/>
    <w:rsid w:val="004338CC"/>
    <w:rsid w:val="00437207"/>
    <w:rsid w:val="00442DD6"/>
    <w:rsid w:val="00442F56"/>
    <w:rsid w:val="00443860"/>
    <w:rsid w:val="004443F2"/>
    <w:rsid w:val="0044535A"/>
    <w:rsid w:val="00445521"/>
    <w:rsid w:val="004476CA"/>
    <w:rsid w:val="00456298"/>
    <w:rsid w:val="004575AF"/>
    <w:rsid w:val="004627C9"/>
    <w:rsid w:val="00467944"/>
    <w:rsid w:val="004738B2"/>
    <w:rsid w:val="00474EE0"/>
    <w:rsid w:val="0047761D"/>
    <w:rsid w:val="00482F2C"/>
    <w:rsid w:val="004860B1"/>
    <w:rsid w:val="0048764F"/>
    <w:rsid w:val="00491068"/>
    <w:rsid w:val="00492B6B"/>
    <w:rsid w:val="0049607E"/>
    <w:rsid w:val="004975FF"/>
    <w:rsid w:val="004A3BB4"/>
    <w:rsid w:val="004B228B"/>
    <w:rsid w:val="004B4246"/>
    <w:rsid w:val="004B4F17"/>
    <w:rsid w:val="004B5AA8"/>
    <w:rsid w:val="004B6D86"/>
    <w:rsid w:val="004B709D"/>
    <w:rsid w:val="004B7491"/>
    <w:rsid w:val="004B74BD"/>
    <w:rsid w:val="004F1D21"/>
    <w:rsid w:val="004F3DC7"/>
    <w:rsid w:val="0051799F"/>
    <w:rsid w:val="00524D97"/>
    <w:rsid w:val="00526059"/>
    <w:rsid w:val="0052708D"/>
    <w:rsid w:val="0052754B"/>
    <w:rsid w:val="00527FD3"/>
    <w:rsid w:val="00531A5A"/>
    <w:rsid w:val="00531CE6"/>
    <w:rsid w:val="00533C9C"/>
    <w:rsid w:val="0053629C"/>
    <w:rsid w:val="00540432"/>
    <w:rsid w:val="00547562"/>
    <w:rsid w:val="005514E7"/>
    <w:rsid w:val="00551F28"/>
    <w:rsid w:val="00552252"/>
    <w:rsid w:val="00557A62"/>
    <w:rsid w:val="00560178"/>
    <w:rsid w:val="00560309"/>
    <w:rsid w:val="00562790"/>
    <w:rsid w:val="00564D58"/>
    <w:rsid w:val="00570659"/>
    <w:rsid w:val="005729A0"/>
    <w:rsid w:val="005753C7"/>
    <w:rsid w:val="00595EBB"/>
    <w:rsid w:val="00596966"/>
    <w:rsid w:val="00596AB6"/>
    <w:rsid w:val="005972FC"/>
    <w:rsid w:val="005974DF"/>
    <w:rsid w:val="005A07DC"/>
    <w:rsid w:val="005A0890"/>
    <w:rsid w:val="005A20AD"/>
    <w:rsid w:val="005A6525"/>
    <w:rsid w:val="005A7B4D"/>
    <w:rsid w:val="005B4E92"/>
    <w:rsid w:val="005D1331"/>
    <w:rsid w:val="005D143F"/>
    <w:rsid w:val="005D40E5"/>
    <w:rsid w:val="005D7AB0"/>
    <w:rsid w:val="005D7E2F"/>
    <w:rsid w:val="005E08FA"/>
    <w:rsid w:val="005F59BB"/>
    <w:rsid w:val="005F5DFC"/>
    <w:rsid w:val="005F6357"/>
    <w:rsid w:val="005F7FEC"/>
    <w:rsid w:val="00601D3F"/>
    <w:rsid w:val="00602A19"/>
    <w:rsid w:val="006035AD"/>
    <w:rsid w:val="00611CAE"/>
    <w:rsid w:val="0061729F"/>
    <w:rsid w:val="00617BCA"/>
    <w:rsid w:val="006207E7"/>
    <w:rsid w:val="006236E9"/>
    <w:rsid w:val="0062598B"/>
    <w:rsid w:val="006259DB"/>
    <w:rsid w:val="00635CE4"/>
    <w:rsid w:val="006475CC"/>
    <w:rsid w:val="00647618"/>
    <w:rsid w:val="006508D7"/>
    <w:rsid w:val="00653B85"/>
    <w:rsid w:val="0065523B"/>
    <w:rsid w:val="00660843"/>
    <w:rsid w:val="006637B3"/>
    <w:rsid w:val="00664707"/>
    <w:rsid w:val="006823F2"/>
    <w:rsid w:val="0069045B"/>
    <w:rsid w:val="00697BA6"/>
    <w:rsid w:val="006A7CAB"/>
    <w:rsid w:val="006B2CBF"/>
    <w:rsid w:val="006B4484"/>
    <w:rsid w:val="006B53A8"/>
    <w:rsid w:val="006B7AED"/>
    <w:rsid w:val="006C0CD9"/>
    <w:rsid w:val="006C134C"/>
    <w:rsid w:val="006C38E8"/>
    <w:rsid w:val="006C4AA3"/>
    <w:rsid w:val="006C5FF5"/>
    <w:rsid w:val="006D5EE5"/>
    <w:rsid w:val="006E05D2"/>
    <w:rsid w:val="006E1941"/>
    <w:rsid w:val="006E6CD3"/>
    <w:rsid w:val="006E7853"/>
    <w:rsid w:val="006F272A"/>
    <w:rsid w:val="006F530C"/>
    <w:rsid w:val="006F6486"/>
    <w:rsid w:val="006F6DEA"/>
    <w:rsid w:val="00701BF6"/>
    <w:rsid w:val="0070228C"/>
    <w:rsid w:val="00703CA4"/>
    <w:rsid w:val="00705FFD"/>
    <w:rsid w:val="00706882"/>
    <w:rsid w:val="0071280B"/>
    <w:rsid w:val="0072167D"/>
    <w:rsid w:val="00722955"/>
    <w:rsid w:val="007234EB"/>
    <w:rsid w:val="00731C95"/>
    <w:rsid w:val="007359AF"/>
    <w:rsid w:val="0074113F"/>
    <w:rsid w:val="007427E0"/>
    <w:rsid w:val="007459EC"/>
    <w:rsid w:val="007468DA"/>
    <w:rsid w:val="00752CC0"/>
    <w:rsid w:val="00753B68"/>
    <w:rsid w:val="00754019"/>
    <w:rsid w:val="007544CA"/>
    <w:rsid w:val="00755C80"/>
    <w:rsid w:val="00757933"/>
    <w:rsid w:val="00760077"/>
    <w:rsid w:val="00781E45"/>
    <w:rsid w:val="007905CF"/>
    <w:rsid w:val="007943DC"/>
    <w:rsid w:val="007978CA"/>
    <w:rsid w:val="007A622C"/>
    <w:rsid w:val="007A6A86"/>
    <w:rsid w:val="007B4892"/>
    <w:rsid w:val="007C242F"/>
    <w:rsid w:val="007C3CF4"/>
    <w:rsid w:val="007C5D2F"/>
    <w:rsid w:val="007D0F43"/>
    <w:rsid w:val="007D1554"/>
    <w:rsid w:val="007D3BAC"/>
    <w:rsid w:val="007D3BF4"/>
    <w:rsid w:val="007E504C"/>
    <w:rsid w:val="007F4040"/>
    <w:rsid w:val="007F43A7"/>
    <w:rsid w:val="0080095F"/>
    <w:rsid w:val="00800E93"/>
    <w:rsid w:val="00801DAF"/>
    <w:rsid w:val="00803DCB"/>
    <w:rsid w:val="00810FF1"/>
    <w:rsid w:val="0081236D"/>
    <w:rsid w:val="00815E24"/>
    <w:rsid w:val="008174B4"/>
    <w:rsid w:val="00825AD0"/>
    <w:rsid w:val="0084118A"/>
    <w:rsid w:val="00844B7E"/>
    <w:rsid w:val="00852CFE"/>
    <w:rsid w:val="00853A22"/>
    <w:rsid w:val="008544D9"/>
    <w:rsid w:val="008557CF"/>
    <w:rsid w:val="008650FB"/>
    <w:rsid w:val="00871B44"/>
    <w:rsid w:val="008745B4"/>
    <w:rsid w:val="008804B1"/>
    <w:rsid w:val="0088620E"/>
    <w:rsid w:val="0088663C"/>
    <w:rsid w:val="008904B8"/>
    <w:rsid w:val="0089085E"/>
    <w:rsid w:val="008911B2"/>
    <w:rsid w:val="008970DA"/>
    <w:rsid w:val="008A07A6"/>
    <w:rsid w:val="008A4274"/>
    <w:rsid w:val="008B7136"/>
    <w:rsid w:val="008C27F4"/>
    <w:rsid w:val="008C304C"/>
    <w:rsid w:val="008C6131"/>
    <w:rsid w:val="008D229D"/>
    <w:rsid w:val="008D7FE4"/>
    <w:rsid w:val="008E2878"/>
    <w:rsid w:val="008E2AF5"/>
    <w:rsid w:val="008E67EA"/>
    <w:rsid w:val="008E719B"/>
    <w:rsid w:val="008F0C15"/>
    <w:rsid w:val="008F1F3E"/>
    <w:rsid w:val="008F1FE3"/>
    <w:rsid w:val="008F2023"/>
    <w:rsid w:val="008F76AB"/>
    <w:rsid w:val="008F789F"/>
    <w:rsid w:val="0091159A"/>
    <w:rsid w:val="00912D05"/>
    <w:rsid w:val="009131DF"/>
    <w:rsid w:val="00913E92"/>
    <w:rsid w:val="009165A9"/>
    <w:rsid w:val="00921644"/>
    <w:rsid w:val="009217D4"/>
    <w:rsid w:val="009223C7"/>
    <w:rsid w:val="00922C77"/>
    <w:rsid w:val="009310BE"/>
    <w:rsid w:val="00932ED7"/>
    <w:rsid w:val="0093308B"/>
    <w:rsid w:val="00942F83"/>
    <w:rsid w:val="0096283B"/>
    <w:rsid w:val="00966EC4"/>
    <w:rsid w:val="00971788"/>
    <w:rsid w:val="00972BBD"/>
    <w:rsid w:val="00974BB7"/>
    <w:rsid w:val="00986F04"/>
    <w:rsid w:val="00993E25"/>
    <w:rsid w:val="0099701A"/>
    <w:rsid w:val="009970C0"/>
    <w:rsid w:val="009A4204"/>
    <w:rsid w:val="009A674A"/>
    <w:rsid w:val="009B2D57"/>
    <w:rsid w:val="009B5C3C"/>
    <w:rsid w:val="009B71A3"/>
    <w:rsid w:val="009C0FE2"/>
    <w:rsid w:val="009C6058"/>
    <w:rsid w:val="009D024E"/>
    <w:rsid w:val="009D404C"/>
    <w:rsid w:val="009D4ACB"/>
    <w:rsid w:val="009D60A9"/>
    <w:rsid w:val="009E0D13"/>
    <w:rsid w:val="009E4CD3"/>
    <w:rsid w:val="009E6A63"/>
    <w:rsid w:val="009F0F8B"/>
    <w:rsid w:val="009F58EA"/>
    <w:rsid w:val="009F7C6B"/>
    <w:rsid w:val="00A11F15"/>
    <w:rsid w:val="00A172C9"/>
    <w:rsid w:val="00A3459F"/>
    <w:rsid w:val="00A349C0"/>
    <w:rsid w:val="00A37F61"/>
    <w:rsid w:val="00A42CE8"/>
    <w:rsid w:val="00A4416F"/>
    <w:rsid w:val="00A47D7A"/>
    <w:rsid w:val="00A617F9"/>
    <w:rsid w:val="00A61FAE"/>
    <w:rsid w:val="00A64EF5"/>
    <w:rsid w:val="00A65BF3"/>
    <w:rsid w:val="00A66625"/>
    <w:rsid w:val="00A70D3B"/>
    <w:rsid w:val="00A71CC1"/>
    <w:rsid w:val="00A738BD"/>
    <w:rsid w:val="00A73A58"/>
    <w:rsid w:val="00A76E42"/>
    <w:rsid w:val="00A77417"/>
    <w:rsid w:val="00A8020C"/>
    <w:rsid w:val="00A806F3"/>
    <w:rsid w:val="00A8096F"/>
    <w:rsid w:val="00A821D1"/>
    <w:rsid w:val="00A85D1D"/>
    <w:rsid w:val="00A919A3"/>
    <w:rsid w:val="00A960F2"/>
    <w:rsid w:val="00AA478A"/>
    <w:rsid w:val="00AA7EFF"/>
    <w:rsid w:val="00AC0738"/>
    <w:rsid w:val="00AC0FF9"/>
    <w:rsid w:val="00AC5D0E"/>
    <w:rsid w:val="00AC66F9"/>
    <w:rsid w:val="00AC789F"/>
    <w:rsid w:val="00AD7289"/>
    <w:rsid w:val="00AE0727"/>
    <w:rsid w:val="00AE2838"/>
    <w:rsid w:val="00AE7467"/>
    <w:rsid w:val="00AF6A08"/>
    <w:rsid w:val="00B205AE"/>
    <w:rsid w:val="00B21D54"/>
    <w:rsid w:val="00B24D06"/>
    <w:rsid w:val="00B2738C"/>
    <w:rsid w:val="00B27ECE"/>
    <w:rsid w:val="00B301DA"/>
    <w:rsid w:val="00B32A0E"/>
    <w:rsid w:val="00B3714C"/>
    <w:rsid w:val="00B41CA0"/>
    <w:rsid w:val="00B50CD6"/>
    <w:rsid w:val="00B54B44"/>
    <w:rsid w:val="00B61016"/>
    <w:rsid w:val="00B61DBA"/>
    <w:rsid w:val="00B73079"/>
    <w:rsid w:val="00B74835"/>
    <w:rsid w:val="00B81ECD"/>
    <w:rsid w:val="00B82CAC"/>
    <w:rsid w:val="00B94363"/>
    <w:rsid w:val="00B94564"/>
    <w:rsid w:val="00BA1451"/>
    <w:rsid w:val="00BA4A55"/>
    <w:rsid w:val="00BA7E9F"/>
    <w:rsid w:val="00BB30C2"/>
    <w:rsid w:val="00BB4594"/>
    <w:rsid w:val="00BB4FAD"/>
    <w:rsid w:val="00BB6574"/>
    <w:rsid w:val="00BC0BB2"/>
    <w:rsid w:val="00BD012E"/>
    <w:rsid w:val="00BD111E"/>
    <w:rsid w:val="00BD17D7"/>
    <w:rsid w:val="00BD48C3"/>
    <w:rsid w:val="00BE07C3"/>
    <w:rsid w:val="00BE10F8"/>
    <w:rsid w:val="00BE41B0"/>
    <w:rsid w:val="00BE4908"/>
    <w:rsid w:val="00BF19FE"/>
    <w:rsid w:val="00C10C0B"/>
    <w:rsid w:val="00C205C5"/>
    <w:rsid w:val="00C20660"/>
    <w:rsid w:val="00C207DA"/>
    <w:rsid w:val="00C25A80"/>
    <w:rsid w:val="00C31224"/>
    <w:rsid w:val="00C43A07"/>
    <w:rsid w:val="00C442FB"/>
    <w:rsid w:val="00C50614"/>
    <w:rsid w:val="00C533F0"/>
    <w:rsid w:val="00C548BF"/>
    <w:rsid w:val="00C65904"/>
    <w:rsid w:val="00C713EB"/>
    <w:rsid w:val="00C72220"/>
    <w:rsid w:val="00C72888"/>
    <w:rsid w:val="00C7476C"/>
    <w:rsid w:val="00C857CD"/>
    <w:rsid w:val="00C95D94"/>
    <w:rsid w:val="00CA1CB6"/>
    <w:rsid w:val="00CA362A"/>
    <w:rsid w:val="00CA3D81"/>
    <w:rsid w:val="00CA4F24"/>
    <w:rsid w:val="00CB30E0"/>
    <w:rsid w:val="00CB3957"/>
    <w:rsid w:val="00CB76F9"/>
    <w:rsid w:val="00CC2939"/>
    <w:rsid w:val="00CC2D23"/>
    <w:rsid w:val="00CC3D31"/>
    <w:rsid w:val="00CC6510"/>
    <w:rsid w:val="00CD12A4"/>
    <w:rsid w:val="00CD2E98"/>
    <w:rsid w:val="00CD36D8"/>
    <w:rsid w:val="00CD373C"/>
    <w:rsid w:val="00CD768A"/>
    <w:rsid w:val="00CE0E50"/>
    <w:rsid w:val="00CE1E4C"/>
    <w:rsid w:val="00CE2605"/>
    <w:rsid w:val="00CE62C9"/>
    <w:rsid w:val="00CE7042"/>
    <w:rsid w:val="00CF3A1E"/>
    <w:rsid w:val="00D00BFD"/>
    <w:rsid w:val="00D059B3"/>
    <w:rsid w:val="00D20AE0"/>
    <w:rsid w:val="00D22C0D"/>
    <w:rsid w:val="00D23574"/>
    <w:rsid w:val="00D262F7"/>
    <w:rsid w:val="00D31497"/>
    <w:rsid w:val="00D345DE"/>
    <w:rsid w:val="00D3513A"/>
    <w:rsid w:val="00D4258C"/>
    <w:rsid w:val="00D563E6"/>
    <w:rsid w:val="00D60D4A"/>
    <w:rsid w:val="00D66F96"/>
    <w:rsid w:val="00D70073"/>
    <w:rsid w:val="00D77944"/>
    <w:rsid w:val="00D93BB9"/>
    <w:rsid w:val="00D93CAD"/>
    <w:rsid w:val="00D9444F"/>
    <w:rsid w:val="00D97A9C"/>
    <w:rsid w:val="00DA20E3"/>
    <w:rsid w:val="00DA2F45"/>
    <w:rsid w:val="00DA4899"/>
    <w:rsid w:val="00DA56AB"/>
    <w:rsid w:val="00DA65A8"/>
    <w:rsid w:val="00DC2642"/>
    <w:rsid w:val="00DC3DA4"/>
    <w:rsid w:val="00DC56FD"/>
    <w:rsid w:val="00DC798E"/>
    <w:rsid w:val="00DE02A5"/>
    <w:rsid w:val="00DE2B66"/>
    <w:rsid w:val="00DE3A04"/>
    <w:rsid w:val="00DE53DF"/>
    <w:rsid w:val="00DE5F45"/>
    <w:rsid w:val="00DF0FA8"/>
    <w:rsid w:val="00DF3D3D"/>
    <w:rsid w:val="00E003AB"/>
    <w:rsid w:val="00E15CD0"/>
    <w:rsid w:val="00E17B97"/>
    <w:rsid w:val="00E21D4B"/>
    <w:rsid w:val="00E23286"/>
    <w:rsid w:val="00E270C0"/>
    <w:rsid w:val="00E3030B"/>
    <w:rsid w:val="00E31771"/>
    <w:rsid w:val="00E32AA1"/>
    <w:rsid w:val="00E330BB"/>
    <w:rsid w:val="00E34CA5"/>
    <w:rsid w:val="00E35EDA"/>
    <w:rsid w:val="00E4073D"/>
    <w:rsid w:val="00E42201"/>
    <w:rsid w:val="00E46FFD"/>
    <w:rsid w:val="00E546FF"/>
    <w:rsid w:val="00E61315"/>
    <w:rsid w:val="00E71024"/>
    <w:rsid w:val="00E71614"/>
    <w:rsid w:val="00E71CB3"/>
    <w:rsid w:val="00E724CF"/>
    <w:rsid w:val="00E75F0C"/>
    <w:rsid w:val="00E902FF"/>
    <w:rsid w:val="00E91A8B"/>
    <w:rsid w:val="00E94230"/>
    <w:rsid w:val="00EA3BA5"/>
    <w:rsid w:val="00EA6294"/>
    <w:rsid w:val="00EC11DA"/>
    <w:rsid w:val="00EC1BB7"/>
    <w:rsid w:val="00EC1E0B"/>
    <w:rsid w:val="00EC32D8"/>
    <w:rsid w:val="00ED5C36"/>
    <w:rsid w:val="00ED7240"/>
    <w:rsid w:val="00EE6E08"/>
    <w:rsid w:val="00EE7491"/>
    <w:rsid w:val="00EE754B"/>
    <w:rsid w:val="00EE7843"/>
    <w:rsid w:val="00EF29C0"/>
    <w:rsid w:val="00EF3079"/>
    <w:rsid w:val="00EF4322"/>
    <w:rsid w:val="00F16C5F"/>
    <w:rsid w:val="00F2038B"/>
    <w:rsid w:val="00F26562"/>
    <w:rsid w:val="00F27083"/>
    <w:rsid w:val="00F331CD"/>
    <w:rsid w:val="00F33CA0"/>
    <w:rsid w:val="00F354A1"/>
    <w:rsid w:val="00F372CD"/>
    <w:rsid w:val="00F47DD9"/>
    <w:rsid w:val="00F50779"/>
    <w:rsid w:val="00F53E33"/>
    <w:rsid w:val="00F56B12"/>
    <w:rsid w:val="00F572C4"/>
    <w:rsid w:val="00F638ED"/>
    <w:rsid w:val="00F8367E"/>
    <w:rsid w:val="00F87547"/>
    <w:rsid w:val="00F91418"/>
    <w:rsid w:val="00F91AF3"/>
    <w:rsid w:val="00F9639B"/>
    <w:rsid w:val="00FA0CBC"/>
    <w:rsid w:val="00FA5510"/>
    <w:rsid w:val="00FA5B3E"/>
    <w:rsid w:val="00FB16A1"/>
    <w:rsid w:val="00FB1794"/>
    <w:rsid w:val="00FB1959"/>
    <w:rsid w:val="00FB47E0"/>
    <w:rsid w:val="00FB6E7B"/>
    <w:rsid w:val="00FC2C12"/>
    <w:rsid w:val="00FD77E6"/>
    <w:rsid w:val="00FE189B"/>
    <w:rsid w:val="00FF35C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76184D1"/>
  <w14:defaultImageDpi w14:val="300"/>
  <w15:chartTrackingRefBased/>
  <w15:docId w15:val="{60C1FCEE-ACFF-E64A-982F-BB596472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B301DA"/>
    <w:pPr>
      <w:ind w:firstLine="360"/>
    </w:pPr>
    <w:rPr>
      <w:sz w:val="22"/>
      <w:szCs w:val="22"/>
    </w:rPr>
  </w:style>
  <w:style w:type="paragraph" w:styleId="Heading1">
    <w:name w:val="heading 1"/>
    <w:basedOn w:val="Normal"/>
    <w:next w:val="Normal"/>
    <w:link w:val="Heading1Char"/>
    <w:autoRedefine/>
    <w:uiPriority w:val="9"/>
    <w:qFormat/>
    <w:rsid w:val="005F5DFC"/>
    <w:pPr>
      <w:pBdr>
        <w:bottom w:val="single" w:sz="12" w:space="1" w:color="365F91"/>
      </w:pBdr>
      <w:spacing w:before="240" w:after="80"/>
      <w:ind w:firstLine="0"/>
      <w:jc w:val="center"/>
      <w:outlineLvl w:val="0"/>
    </w:pPr>
    <w:rPr>
      <w:rFonts w:ascii="Cambria" w:hAnsi="Cambria"/>
      <w:b/>
      <w:bCs/>
      <w:color w:val="5B9BD5"/>
      <w:sz w:val="20"/>
      <w:szCs w:val="20"/>
    </w:rPr>
  </w:style>
  <w:style w:type="paragraph" w:styleId="Heading2">
    <w:name w:val="heading 2"/>
    <w:basedOn w:val="Normal"/>
    <w:next w:val="Normal"/>
    <w:link w:val="Heading2Char"/>
    <w:autoRedefine/>
    <w:uiPriority w:val="9"/>
    <w:qFormat/>
    <w:rsid w:val="006637B3"/>
    <w:pPr>
      <w:pBdr>
        <w:bottom w:val="single" w:sz="4" w:space="1" w:color="5B9BD5"/>
      </w:pBdr>
      <w:spacing w:after="80"/>
      <w:ind w:firstLine="0"/>
      <w:outlineLvl w:val="1"/>
    </w:pPr>
    <w:rPr>
      <w:rFonts w:ascii="Times New Roman" w:hAnsi="Times New Roman"/>
      <w:b/>
      <w:bCs/>
      <w:sz w:val="20"/>
      <w:szCs w:val="20"/>
    </w:rPr>
  </w:style>
  <w:style w:type="paragraph" w:styleId="Heading3">
    <w:name w:val="heading 3"/>
    <w:basedOn w:val="Normal"/>
    <w:next w:val="Normal"/>
    <w:link w:val="Heading3Char"/>
    <w:uiPriority w:val="9"/>
    <w:qFormat/>
    <w:rsid w:val="00EA3BA5"/>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qFormat/>
    <w:rsid w:val="00EA3BA5"/>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qFormat/>
    <w:rsid w:val="00EA3BA5"/>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qFormat/>
    <w:rsid w:val="00EA3BA5"/>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qFormat/>
    <w:rsid w:val="00EA3BA5"/>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qFormat/>
    <w:rsid w:val="00EA3BA5"/>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qFormat/>
    <w:rsid w:val="00EA3BA5"/>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2">
    <w:name w:val="WW8Num2z2"/>
    <w:rPr>
      <w:rFonts w:ascii="Symbol" w:hAnsi="Symbol"/>
      <w:color w:val="auto"/>
      <w:sz w:val="16"/>
      <w14:shadow w14:blurRad="50800" w14:dist="38100" w14:dir="2700000" w14:sx="100000" w14:sy="100000" w14:kx="0" w14:ky="0" w14:algn="tl">
        <w14:srgbClr w14:val="000000">
          <w14:alpha w14:val="60000"/>
        </w14:srgbClr>
      </w14:shadow>
    </w:rPr>
  </w:style>
  <w:style w:type="character" w:customStyle="1" w:styleId="WW8Num3z0">
    <w:name w:val="WW8Num3z0"/>
    <w:rPr>
      <w:rFonts w:ascii="Wingdings" w:hAnsi="Wingdings"/>
      <w:sz w:val="20"/>
      <w:szCs w:val="20"/>
      <w14:shadow w14:blurRad="50800" w14:dist="38100" w14:dir="2700000" w14:sx="100000" w14:sy="100000" w14:kx="0" w14:ky="0" w14:algn="tl">
        <w14:srgbClr w14:val="000000">
          <w14:alpha w14:val="60000"/>
        </w14:srgbClr>
      </w14:shado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0"/>
      <w:szCs w:val="20"/>
      <w14:shadow w14:blurRad="50800" w14:dist="38100" w14:dir="2700000" w14:sx="100000" w14:sy="100000" w14:kx="0" w14:ky="0" w14:algn="tl">
        <w14:srgbClr w14:val="000000">
          <w14:alpha w14:val="60000"/>
        </w14:srgbClr>
      </w14:shadow>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sz w:val="20"/>
      <w:szCs w:val="20"/>
      <w14:shadow w14:blurRad="50800" w14:dist="38100" w14:dir="2700000" w14:sx="100000" w14:sy="100000" w14:kx="0" w14:ky="0" w14:algn="tl">
        <w14:srgbClr w14:val="000000">
          <w14:alpha w14:val="60000"/>
        </w14:srgbClr>
      </w14:shadow>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auto"/>
      <w:sz w:val="20"/>
      <w:szCs w:val="20"/>
      <w14:shadow w14:blurRad="50800" w14:dist="38100" w14:dir="2700000" w14:sx="100000" w14:sy="100000" w14:kx="0" w14:ky="0" w14:algn="tl">
        <w14:srgbClr w14:val="000000">
          <w14:alpha w14:val="60000"/>
        </w14:srgbClr>
      </w14:shado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cs="Courier New"/>
    </w:rPr>
  </w:style>
  <w:style w:type="character" w:customStyle="1" w:styleId="WW8Num7z0">
    <w:name w:val="WW8Num7z0"/>
    <w:rPr>
      <w:rFonts w:ascii="Wingdings" w:hAnsi="Wingdings"/>
      <w:sz w:val="20"/>
      <w:szCs w:val="20"/>
      <w14:shadow w14:blurRad="50800" w14:dist="38100" w14:dir="2700000" w14:sx="100000" w14:sy="100000" w14:kx="0" w14:ky="0" w14:algn="tl">
        <w14:srgbClr w14:val="000000">
          <w14:alpha w14:val="60000"/>
        </w14:srgbClr>
      </w14:shado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sz w:val="16"/>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cs="Times New Roman"/>
      <w:sz w:val="16"/>
      <w:szCs w:val="16"/>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Times New Roman"/>
    </w:rPr>
  </w:style>
  <w:style w:type="character" w:customStyle="1" w:styleId="WW8Num9z3">
    <w:name w:val="WW8Num9z3"/>
    <w:rPr>
      <w:rFonts w:ascii="Symbol" w:hAnsi="Symbol" w:cs="Times New Roman"/>
    </w:rPr>
  </w:style>
  <w:style w:type="character" w:customStyle="1" w:styleId="WW-DefaultParagraphFont">
    <w:name w:val="WW-Default Paragraph Font"/>
  </w:style>
  <w:style w:type="character" w:styleId="PageNumber">
    <w:name w:val="page number"/>
    <w:basedOn w:val="WW-DefaultParagraphFont"/>
  </w:style>
  <w:style w:type="paragraph" w:styleId="BodyText">
    <w:name w:val="Body Text"/>
    <w:basedOn w:val="Normal"/>
    <w:pPr>
      <w:tabs>
        <w:tab w:val="left" w:pos="630"/>
      </w:tabs>
    </w:pPr>
    <w:rPr>
      <w:i/>
      <w:iCs/>
      <w:color w:val="000000"/>
      <w:sz w:val="20"/>
      <w:szCs w:val="20"/>
    </w:r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Style1">
    <w:name w:val="Style1"/>
    <w:basedOn w:val="Normal"/>
    <w:rPr>
      <w:sz w:val="20"/>
    </w:rPr>
  </w:style>
  <w:style w:type="paragraph" w:styleId="Footer">
    <w:name w:val="footer"/>
    <w:basedOn w:val="Normal"/>
    <w:link w:val="FooterChar"/>
    <w:pPr>
      <w:tabs>
        <w:tab w:val="center" w:pos="4320"/>
        <w:tab w:val="right" w:pos="8640"/>
      </w:tabs>
    </w:pPr>
    <w:rPr>
      <w:lang w:val="x-none"/>
    </w:rPr>
  </w:style>
  <w:style w:type="paragraph" w:customStyle="1" w:styleId="WW-NormalIndent">
    <w:name w:val="WW-Normal Indent"/>
    <w:basedOn w:val="Normal"/>
    <w:pPr>
      <w:ind w:left="720" w:firstLine="0"/>
    </w:pPr>
  </w:style>
  <w:style w:type="paragraph" w:styleId="Title">
    <w:name w:val="Title"/>
    <w:basedOn w:val="Normal"/>
    <w:next w:val="Normal"/>
    <w:link w:val="TitleChar"/>
    <w:qFormat/>
    <w:rsid w:val="00EA3BA5"/>
    <w:pPr>
      <w:pBdr>
        <w:top w:val="single" w:sz="8" w:space="10" w:color="A7BFDE"/>
        <w:bottom w:val="single" w:sz="24" w:space="15" w:color="9BBB59"/>
      </w:pBdr>
      <w:ind w:firstLine="0"/>
      <w:jc w:val="center"/>
    </w:pPr>
    <w:rPr>
      <w:rFonts w:ascii="Cambria" w:hAnsi="Cambria"/>
      <w:i/>
      <w:iCs/>
      <w:color w:val="243F60"/>
      <w:sz w:val="60"/>
      <w:szCs w:val="60"/>
    </w:rPr>
  </w:style>
  <w:style w:type="paragraph" w:styleId="Subtitle">
    <w:name w:val="Subtitle"/>
    <w:basedOn w:val="Normal"/>
    <w:next w:val="Normal"/>
    <w:link w:val="SubtitleChar"/>
    <w:uiPriority w:val="11"/>
    <w:qFormat/>
    <w:rsid w:val="00EA3BA5"/>
    <w:pPr>
      <w:spacing w:before="200" w:after="900"/>
      <w:ind w:firstLine="0"/>
      <w:jc w:val="right"/>
    </w:pPr>
    <w:rPr>
      <w:i/>
      <w:iCs/>
      <w:sz w:val="24"/>
      <w:szCs w:val="24"/>
    </w:r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Hyperlink">
    <w:name w:val="Hyperlink"/>
    <w:rPr>
      <w:color w:val="0000FF"/>
      <w:u w:val="single"/>
    </w:rPr>
  </w:style>
  <w:style w:type="paragraph" w:customStyle="1" w:styleId="TitlepageChar">
    <w:name w:val="Title page Char"/>
    <w:basedOn w:val="Heading8"/>
    <w:pPr>
      <w:keepNext/>
      <w:pBdr>
        <w:top w:val="single" w:sz="4" w:space="1" w:color="auto"/>
        <w:left w:val="single" w:sz="4" w:space="4" w:color="auto"/>
        <w:bottom w:val="single" w:sz="4" w:space="1" w:color="auto"/>
        <w:right w:val="single" w:sz="4" w:space="4" w:color="auto"/>
      </w:pBdr>
      <w:shd w:val="pct5" w:color="auto" w:fill="auto"/>
      <w:tabs>
        <w:tab w:val="left" w:pos="288"/>
        <w:tab w:val="left" w:pos="432"/>
        <w:tab w:val="left" w:pos="567"/>
        <w:tab w:val="left" w:pos="720"/>
      </w:tabs>
      <w:spacing w:before="2400" w:after="0"/>
      <w:jc w:val="center"/>
    </w:pPr>
    <w:rPr>
      <w:rFonts w:ascii="Book Antiqua" w:hAnsi="Book Antiqua"/>
      <w:i w:val="0"/>
      <w:iCs w:val="0"/>
      <w:sz w:val="36"/>
      <w:szCs w:val="22"/>
      <w:lang w:val="fr-FR"/>
    </w:rPr>
  </w:style>
  <w:style w:type="character" w:styleId="EndnoteReference">
    <w:name w:val="endnote reference"/>
    <w:semiHidden/>
    <w:rPr>
      <w:vertAlign w:val="superscript"/>
    </w:rPr>
  </w:style>
  <w:style w:type="paragraph" w:styleId="EndnoteText">
    <w:name w:val="endnote text"/>
    <w:basedOn w:val="Normal"/>
    <w:semiHidden/>
    <w:pPr>
      <w:spacing w:line="480" w:lineRule="auto"/>
    </w:pPr>
    <w:rPr>
      <w:color w:val="000000"/>
      <w:sz w:val="20"/>
      <w:szCs w:val="20"/>
      <w:lang w:val="en-CA"/>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C6D5EC"/>
    </w:pPr>
    <w:rPr>
      <w:rFonts w:ascii="Lucida Grande" w:hAnsi="Lucida Grand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Autospacing="1"/>
      <w:outlineLvl w:val="5"/>
    </w:pPr>
    <w:rPr>
      <w:rFonts w:ascii="Courier New" w:hAnsi="Courier New" w:cs="Courier New"/>
      <w:b/>
      <w:bCs/>
      <w:sz w:val="20"/>
      <w:szCs w:val="15"/>
    </w:rPr>
  </w:style>
  <w:style w:type="character" w:styleId="Emphasis">
    <w:name w:val="Emphasis"/>
    <w:uiPriority w:val="20"/>
    <w:qFormat/>
    <w:rsid w:val="00EA3BA5"/>
    <w:rPr>
      <w:b/>
      <w:bCs/>
      <w:i/>
      <w:iCs/>
      <w:color w:val="5A5A5A"/>
    </w:rPr>
  </w:style>
  <w:style w:type="character" w:customStyle="1" w:styleId="FooterChar">
    <w:name w:val="Footer Char"/>
    <w:link w:val="Footer"/>
    <w:rsid w:val="004C3794"/>
    <w:rPr>
      <w:sz w:val="24"/>
      <w:szCs w:val="24"/>
      <w:lang w:eastAsia="ar-SA"/>
    </w:rPr>
  </w:style>
  <w:style w:type="paragraph" w:customStyle="1" w:styleId="Default">
    <w:name w:val="Default"/>
    <w:rsid w:val="00E8196B"/>
    <w:pPr>
      <w:widowControl w:val="0"/>
      <w:autoSpaceDE w:val="0"/>
      <w:autoSpaceDN w:val="0"/>
      <w:adjustRightInd w:val="0"/>
      <w:ind w:firstLine="360"/>
    </w:pPr>
    <w:rPr>
      <w:color w:val="000000"/>
      <w:sz w:val="24"/>
      <w:szCs w:val="24"/>
    </w:rPr>
  </w:style>
  <w:style w:type="character" w:customStyle="1" w:styleId="TitleChar">
    <w:name w:val="Title Char"/>
    <w:link w:val="Title"/>
    <w:uiPriority w:val="10"/>
    <w:rsid w:val="00EA3BA5"/>
    <w:rPr>
      <w:rFonts w:ascii="Cambria" w:eastAsia="Times New Roman" w:hAnsi="Cambria" w:cs="Times New Roman"/>
      <w:i/>
      <w:iCs/>
      <w:color w:val="243F60"/>
      <w:sz w:val="60"/>
      <w:szCs w:val="60"/>
    </w:rPr>
  </w:style>
  <w:style w:type="character" w:customStyle="1" w:styleId="apple-converted-space">
    <w:name w:val="apple-converted-space"/>
    <w:rsid w:val="00F572C4"/>
  </w:style>
  <w:style w:type="paragraph" w:customStyle="1" w:styleId="Title1">
    <w:name w:val="Title1"/>
    <w:next w:val="Normal"/>
    <w:rsid w:val="00326F59"/>
    <w:pPr>
      <w:spacing w:after="120" w:line="288" w:lineRule="auto"/>
      <w:ind w:firstLine="360"/>
      <w:jc w:val="center"/>
      <w:outlineLvl w:val="0"/>
    </w:pPr>
    <w:rPr>
      <w:rFonts w:ascii="Copperplate Gothic Bold" w:hAnsi="Copperplate Gothic Bold"/>
      <w:color w:val="4C4C4C"/>
      <w:sz w:val="48"/>
      <w:szCs w:val="22"/>
      <w:lang w:eastAsia="ja-JP"/>
    </w:rPr>
  </w:style>
  <w:style w:type="character" w:customStyle="1" w:styleId="title10">
    <w:name w:val="title1"/>
    <w:rsid w:val="00326F59"/>
  </w:style>
  <w:style w:type="paragraph" w:customStyle="1" w:styleId="DarkList-Accent51">
    <w:name w:val="Dark List - Accent 51"/>
    <w:basedOn w:val="Normal"/>
    <w:uiPriority w:val="34"/>
    <w:rsid w:val="007943DC"/>
    <w:pPr>
      <w:numPr>
        <w:numId w:val="21"/>
      </w:numPr>
      <w:spacing w:before="60"/>
      <w:jc w:val="both"/>
    </w:pPr>
    <w:rPr>
      <w:rFonts w:eastAsia="Calibri"/>
    </w:rPr>
  </w:style>
  <w:style w:type="character" w:customStyle="1" w:styleId="Heading1Char">
    <w:name w:val="Heading 1 Char"/>
    <w:link w:val="Heading1"/>
    <w:uiPriority w:val="9"/>
    <w:rsid w:val="005F5DFC"/>
    <w:rPr>
      <w:rFonts w:ascii="Cambria" w:hAnsi="Cambria"/>
      <w:b/>
      <w:bCs/>
      <w:color w:val="5B9BD5"/>
    </w:rPr>
  </w:style>
  <w:style w:type="character" w:customStyle="1" w:styleId="Heading2Char">
    <w:name w:val="Heading 2 Char"/>
    <w:link w:val="Heading2"/>
    <w:uiPriority w:val="9"/>
    <w:rsid w:val="006637B3"/>
    <w:rPr>
      <w:rFonts w:ascii="Times New Roman" w:hAnsi="Times New Roman"/>
      <w:b/>
      <w:bCs/>
    </w:rPr>
  </w:style>
  <w:style w:type="character" w:customStyle="1" w:styleId="Heading3Char">
    <w:name w:val="Heading 3 Char"/>
    <w:link w:val="Heading3"/>
    <w:uiPriority w:val="9"/>
    <w:rsid w:val="00EA3BA5"/>
    <w:rPr>
      <w:rFonts w:ascii="Cambria" w:eastAsia="Times New Roman" w:hAnsi="Cambria" w:cs="Times New Roman"/>
      <w:color w:val="4F81BD"/>
      <w:sz w:val="24"/>
      <w:szCs w:val="24"/>
    </w:rPr>
  </w:style>
  <w:style w:type="character" w:customStyle="1" w:styleId="Heading4Char">
    <w:name w:val="Heading 4 Char"/>
    <w:link w:val="Heading4"/>
    <w:uiPriority w:val="9"/>
    <w:rsid w:val="00EA3BA5"/>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EA3BA5"/>
    <w:rPr>
      <w:rFonts w:ascii="Cambria" w:eastAsia="Times New Roman" w:hAnsi="Cambria" w:cs="Times New Roman"/>
      <w:color w:val="4F81BD"/>
    </w:rPr>
  </w:style>
  <w:style w:type="character" w:customStyle="1" w:styleId="Heading6Char">
    <w:name w:val="Heading 6 Char"/>
    <w:link w:val="Heading6"/>
    <w:uiPriority w:val="9"/>
    <w:semiHidden/>
    <w:rsid w:val="00EA3BA5"/>
    <w:rPr>
      <w:rFonts w:ascii="Cambria" w:eastAsia="Times New Roman" w:hAnsi="Cambria" w:cs="Times New Roman"/>
      <w:i/>
      <w:iCs/>
      <w:color w:val="4F81BD"/>
    </w:rPr>
  </w:style>
  <w:style w:type="character" w:customStyle="1" w:styleId="Heading7Char">
    <w:name w:val="Heading 7 Char"/>
    <w:link w:val="Heading7"/>
    <w:uiPriority w:val="9"/>
    <w:semiHidden/>
    <w:rsid w:val="00EA3BA5"/>
    <w:rPr>
      <w:rFonts w:ascii="Cambria" w:eastAsia="Times New Roman" w:hAnsi="Cambria" w:cs="Times New Roman"/>
      <w:b/>
      <w:bCs/>
      <w:color w:val="9BBB59"/>
      <w:sz w:val="20"/>
      <w:szCs w:val="20"/>
    </w:rPr>
  </w:style>
  <w:style w:type="character" w:customStyle="1" w:styleId="Heading8Char">
    <w:name w:val="Heading 8 Char"/>
    <w:link w:val="Heading8"/>
    <w:uiPriority w:val="9"/>
    <w:rsid w:val="00EA3BA5"/>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EA3BA5"/>
    <w:rPr>
      <w:rFonts w:ascii="Cambria" w:eastAsia="Times New Roman" w:hAnsi="Cambria" w:cs="Times New Roman"/>
      <w:i/>
      <w:iCs/>
      <w:color w:val="9BBB59"/>
      <w:sz w:val="20"/>
      <w:szCs w:val="20"/>
    </w:rPr>
  </w:style>
  <w:style w:type="paragraph" w:styleId="Caption">
    <w:name w:val="caption"/>
    <w:basedOn w:val="Normal"/>
    <w:next w:val="Normal"/>
    <w:uiPriority w:val="35"/>
    <w:qFormat/>
    <w:rsid w:val="00EA3BA5"/>
    <w:rPr>
      <w:b/>
      <w:bCs/>
      <w:sz w:val="18"/>
      <w:szCs w:val="18"/>
    </w:rPr>
  </w:style>
  <w:style w:type="character" w:customStyle="1" w:styleId="SubtitleChar">
    <w:name w:val="Subtitle Char"/>
    <w:link w:val="Subtitle"/>
    <w:uiPriority w:val="11"/>
    <w:rsid w:val="00EA3BA5"/>
    <w:rPr>
      <w:rFonts w:ascii="Calibri"/>
      <w:i/>
      <w:iCs/>
      <w:sz w:val="24"/>
      <w:szCs w:val="24"/>
    </w:rPr>
  </w:style>
  <w:style w:type="character" w:styleId="Strong">
    <w:name w:val="Strong"/>
    <w:uiPriority w:val="22"/>
    <w:qFormat/>
    <w:rsid w:val="00EA3BA5"/>
    <w:rPr>
      <w:b/>
      <w:bCs/>
      <w:spacing w:val="0"/>
    </w:rPr>
  </w:style>
  <w:style w:type="paragraph" w:customStyle="1" w:styleId="MediumGrid1-Accent31">
    <w:name w:val="Medium Grid 1 - Accent 31"/>
    <w:basedOn w:val="Normal"/>
    <w:link w:val="MediumGrid1-Accent3Char"/>
    <w:uiPriority w:val="1"/>
    <w:qFormat/>
    <w:rsid w:val="00EA3BA5"/>
    <w:pPr>
      <w:ind w:firstLine="0"/>
    </w:pPr>
  </w:style>
  <w:style w:type="character" w:customStyle="1" w:styleId="MediumGrid1-Accent3Char">
    <w:name w:val="Medium Grid 1 - Accent 3 Char"/>
    <w:link w:val="MediumGrid1-Accent31"/>
    <w:uiPriority w:val="1"/>
    <w:rsid w:val="00EA3BA5"/>
  </w:style>
  <w:style w:type="paragraph" w:customStyle="1" w:styleId="LightList-Accent51">
    <w:name w:val="Light List - Accent 51"/>
    <w:basedOn w:val="Normal"/>
    <w:uiPriority w:val="34"/>
    <w:qFormat/>
    <w:rsid w:val="00EA3BA5"/>
    <w:pPr>
      <w:ind w:left="720"/>
      <w:contextualSpacing/>
    </w:pPr>
  </w:style>
  <w:style w:type="paragraph" w:customStyle="1" w:styleId="LightGrid-Accent51">
    <w:name w:val="Light Grid - Accent 51"/>
    <w:basedOn w:val="Normal"/>
    <w:next w:val="Normal"/>
    <w:link w:val="LightGrid-Accent5Char"/>
    <w:uiPriority w:val="29"/>
    <w:qFormat/>
    <w:rsid w:val="00EA3BA5"/>
    <w:rPr>
      <w:rFonts w:ascii="Cambria" w:hAnsi="Cambria"/>
      <w:i/>
      <w:iCs/>
      <w:color w:val="5A5A5A"/>
    </w:rPr>
  </w:style>
  <w:style w:type="character" w:customStyle="1" w:styleId="LightGrid-Accent5Char">
    <w:name w:val="Light Grid - Accent 5 Char"/>
    <w:link w:val="LightGrid-Accent51"/>
    <w:uiPriority w:val="29"/>
    <w:rsid w:val="00EA3BA5"/>
    <w:rPr>
      <w:rFonts w:ascii="Cambria" w:eastAsia="Times New Roman" w:hAnsi="Cambria" w:cs="Times New Roman"/>
      <w:i/>
      <w:iCs/>
      <w:color w:val="5A5A5A"/>
    </w:rPr>
  </w:style>
  <w:style w:type="paragraph" w:customStyle="1" w:styleId="MediumShading1-Accent51">
    <w:name w:val="Medium Shading 1 - Accent 51"/>
    <w:basedOn w:val="Normal"/>
    <w:next w:val="Normal"/>
    <w:link w:val="MediumShading1-Accent5Char"/>
    <w:uiPriority w:val="30"/>
    <w:qFormat/>
    <w:rsid w:val="00EA3BA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MediumShading1-Accent5Char">
    <w:name w:val="Medium Shading 1 - Accent 5 Char"/>
    <w:link w:val="MediumShading1-Accent51"/>
    <w:uiPriority w:val="30"/>
    <w:rsid w:val="00EA3BA5"/>
    <w:rPr>
      <w:rFonts w:ascii="Cambria" w:eastAsia="Times New Roman" w:hAnsi="Cambria" w:cs="Times New Roman"/>
      <w:i/>
      <w:iCs/>
      <w:color w:val="FFFFFF"/>
      <w:sz w:val="24"/>
      <w:szCs w:val="24"/>
      <w:shd w:val="clear" w:color="auto" w:fill="4F81BD"/>
    </w:rPr>
  </w:style>
  <w:style w:type="character" w:customStyle="1" w:styleId="GridTable7Colorful-Accent51">
    <w:name w:val="Grid Table 7 Colorful - Accent 51"/>
    <w:uiPriority w:val="19"/>
    <w:qFormat/>
    <w:rsid w:val="00EA3BA5"/>
    <w:rPr>
      <w:i/>
      <w:iCs/>
      <w:color w:val="5A5A5A"/>
    </w:rPr>
  </w:style>
  <w:style w:type="character" w:customStyle="1" w:styleId="GridTable1Light-Accent61">
    <w:name w:val="Grid Table 1 Light - Accent 61"/>
    <w:uiPriority w:val="21"/>
    <w:qFormat/>
    <w:rsid w:val="00EA3BA5"/>
    <w:rPr>
      <w:b/>
      <w:bCs/>
      <w:i/>
      <w:iCs/>
      <w:color w:val="4F81BD"/>
      <w:sz w:val="22"/>
      <w:szCs w:val="22"/>
    </w:rPr>
  </w:style>
  <w:style w:type="character" w:customStyle="1" w:styleId="GridTable2-Accent61">
    <w:name w:val="Grid Table 2 - Accent 61"/>
    <w:uiPriority w:val="31"/>
    <w:qFormat/>
    <w:rsid w:val="00EA3BA5"/>
    <w:rPr>
      <w:color w:val="auto"/>
      <w:u w:val="single" w:color="9BBB59"/>
    </w:rPr>
  </w:style>
  <w:style w:type="character" w:customStyle="1" w:styleId="GridTable3-Accent61">
    <w:name w:val="Grid Table 3 - Accent 61"/>
    <w:uiPriority w:val="32"/>
    <w:qFormat/>
    <w:rsid w:val="00EA3BA5"/>
    <w:rPr>
      <w:b/>
      <w:bCs/>
      <w:color w:val="76923C"/>
      <w:u w:val="single" w:color="9BBB59"/>
    </w:rPr>
  </w:style>
  <w:style w:type="character" w:customStyle="1" w:styleId="GridTable4-Accent61">
    <w:name w:val="Grid Table 4 - Accent 61"/>
    <w:uiPriority w:val="33"/>
    <w:qFormat/>
    <w:rsid w:val="00EA3BA5"/>
    <w:rPr>
      <w:rFonts w:ascii="Cambria" w:eastAsia="Times New Roman" w:hAnsi="Cambria" w:cs="Times New Roman"/>
      <w:b/>
      <w:bCs/>
      <w:i/>
      <w:iCs/>
      <w:color w:val="auto"/>
    </w:rPr>
  </w:style>
  <w:style w:type="paragraph" w:customStyle="1" w:styleId="GridTable6Colorful-Accent61">
    <w:name w:val="Grid Table 6 Colorful - Accent 61"/>
    <w:basedOn w:val="Heading1"/>
    <w:next w:val="Normal"/>
    <w:uiPriority w:val="39"/>
    <w:semiHidden/>
    <w:unhideWhenUsed/>
    <w:qFormat/>
    <w:rsid w:val="00EA3BA5"/>
    <w:pPr>
      <w:outlineLvl w:val="9"/>
    </w:pPr>
    <w:rPr>
      <w:color w:val="365F91"/>
    </w:rPr>
  </w:style>
  <w:style w:type="paragraph" w:customStyle="1" w:styleId="PersonalName">
    <w:name w:val="Personal Name"/>
    <w:basedOn w:val="Title"/>
    <w:rsid w:val="00EA3BA5"/>
    <w:rPr>
      <w:rFonts w:ascii="Arial" w:hAnsi="Arial"/>
      <w:b/>
      <w:caps/>
      <w:color w:val="000000"/>
      <w:sz w:val="28"/>
      <w:szCs w:val="28"/>
    </w:rPr>
  </w:style>
  <w:style w:type="character" w:styleId="FollowedHyperlink">
    <w:name w:val="FollowedHyperlink"/>
    <w:uiPriority w:val="99"/>
    <w:semiHidden/>
    <w:unhideWhenUsed/>
    <w:rsid w:val="00EA3BA5"/>
    <w:rPr>
      <w:color w:val="954F72"/>
      <w:u w:val="single"/>
    </w:rPr>
  </w:style>
  <w:style w:type="character" w:customStyle="1" w:styleId="UnresolvedMention1">
    <w:name w:val="Unresolved Mention1"/>
    <w:uiPriority w:val="47"/>
    <w:rsid w:val="00EA3BA5"/>
    <w:rPr>
      <w:color w:val="605E5C"/>
      <w:shd w:val="clear" w:color="auto" w:fill="E1DFDD"/>
    </w:rPr>
  </w:style>
  <w:style w:type="paragraph" w:styleId="ListParagraph">
    <w:name w:val="List Paragraph"/>
    <w:basedOn w:val="Normal"/>
    <w:uiPriority w:val="34"/>
    <w:qFormat/>
    <w:rsid w:val="00E15CD0"/>
    <w:pPr>
      <w:ind w:left="720"/>
      <w:contextualSpacing/>
    </w:pPr>
  </w:style>
  <w:style w:type="numbering" w:customStyle="1" w:styleId="CurrentList1">
    <w:name w:val="Current List1"/>
    <w:uiPriority w:val="99"/>
    <w:rsid w:val="00E15CD0"/>
    <w:pPr>
      <w:numPr>
        <w:numId w:val="34"/>
      </w:numPr>
    </w:pPr>
  </w:style>
  <w:style w:type="paragraph" w:styleId="NormalWeb">
    <w:name w:val="Normal (Web)"/>
    <w:basedOn w:val="Normal"/>
    <w:autoRedefine/>
    <w:uiPriority w:val="99"/>
    <w:qFormat/>
    <w:rsid w:val="000B4E76"/>
    <w:pPr>
      <w:tabs>
        <w:tab w:val="left" w:pos="432"/>
      </w:tabs>
      <w:ind w:firstLine="720"/>
    </w:pPr>
    <w:rPr>
      <w:rFonts w:ascii="Times New Roman" w:hAnsi="Times New Roman"/>
      <w:color w:val="000000" w:themeColor="text1"/>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2639">
      <w:bodyDiv w:val="1"/>
      <w:marLeft w:val="0"/>
      <w:marRight w:val="0"/>
      <w:marTop w:val="0"/>
      <w:marBottom w:val="0"/>
      <w:divBdr>
        <w:top w:val="none" w:sz="0" w:space="0" w:color="auto"/>
        <w:left w:val="none" w:sz="0" w:space="0" w:color="auto"/>
        <w:bottom w:val="none" w:sz="0" w:space="0" w:color="auto"/>
        <w:right w:val="none" w:sz="0" w:space="0" w:color="auto"/>
      </w:divBdr>
    </w:div>
    <w:div w:id="405995524">
      <w:bodyDiv w:val="1"/>
      <w:marLeft w:val="0"/>
      <w:marRight w:val="0"/>
      <w:marTop w:val="0"/>
      <w:marBottom w:val="0"/>
      <w:divBdr>
        <w:top w:val="none" w:sz="0" w:space="0" w:color="auto"/>
        <w:left w:val="none" w:sz="0" w:space="0" w:color="auto"/>
        <w:bottom w:val="none" w:sz="0" w:space="0" w:color="auto"/>
        <w:right w:val="none" w:sz="0" w:space="0" w:color="auto"/>
      </w:divBdr>
    </w:div>
    <w:div w:id="646590151">
      <w:bodyDiv w:val="1"/>
      <w:marLeft w:val="0"/>
      <w:marRight w:val="0"/>
      <w:marTop w:val="0"/>
      <w:marBottom w:val="0"/>
      <w:divBdr>
        <w:top w:val="none" w:sz="0" w:space="0" w:color="auto"/>
        <w:left w:val="none" w:sz="0" w:space="0" w:color="auto"/>
        <w:bottom w:val="none" w:sz="0" w:space="0" w:color="auto"/>
        <w:right w:val="none" w:sz="0" w:space="0" w:color="auto"/>
      </w:divBdr>
    </w:div>
    <w:div w:id="903486381">
      <w:bodyDiv w:val="1"/>
      <w:marLeft w:val="0"/>
      <w:marRight w:val="0"/>
      <w:marTop w:val="0"/>
      <w:marBottom w:val="0"/>
      <w:divBdr>
        <w:top w:val="none" w:sz="0" w:space="0" w:color="auto"/>
        <w:left w:val="none" w:sz="0" w:space="0" w:color="auto"/>
        <w:bottom w:val="none" w:sz="0" w:space="0" w:color="auto"/>
        <w:right w:val="none" w:sz="0" w:space="0" w:color="auto"/>
      </w:divBdr>
    </w:div>
    <w:div w:id="956907031">
      <w:bodyDiv w:val="1"/>
      <w:marLeft w:val="0"/>
      <w:marRight w:val="0"/>
      <w:marTop w:val="0"/>
      <w:marBottom w:val="0"/>
      <w:divBdr>
        <w:top w:val="none" w:sz="0" w:space="0" w:color="auto"/>
        <w:left w:val="none" w:sz="0" w:space="0" w:color="auto"/>
        <w:bottom w:val="none" w:sz="0" w:space="0" w:color="auto"/>
        <w:right w:val="none" w:sz="0" w:space="0" w:color="auto"/>
      </w:divBdr>
    </w:div>
    <w:div w:id="1042941285">
      <w:bodyDiv w:val="1"/>
      <w:marLeft w:val="0"/>
      <w:marRight w:val="0"/>
      <w:marTop w:val="0"/>
      <w:marBottom w:val="0"/>
      <w:divBdr>
        <w:top w:val="none" w:sz="0" w:space="0" w:color="auto"/>
        <w:left w:val="none" w:sz="0" w:space="0" w:color="auto"/>
        <w:bottom w:val="none" w:sz="0" w:space="0" w:color="auto"/>
        <w:right w:val="none" w:sz="0" w:space="0" w:color="auto"/>
      </w:divBdr>
    </w:div>
    <w:div w:id="1598754436">
      <w:bodyDiv w:val="1"/>
      <w:marLeft w:val="0"/>
      <w:marRight w:val="0"/>
      <w:marTop w:val="0"/>
      <w:marBottom w:val="0"/>
      <w:divBdr>
        <w:top w:val="none" w:sz="0" w:space="0" w:color="auto"/>
        <w:left w:val="none" w:sz="0" w:space="0" w:color="auto"/>
        <w:bottom w:val="none" w:sz="0" w:space="0" w:color="auto"/>
        <w:right w:val="none" w:sz="0" w:space="0" w:color="auto"/>
      </w:divBdr>
      <w:divsChild>
        <w:div w:id="21177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701425">
              <w:marLeft w:val="0"/>
              <w:marRight w:val="0"/>
              <w:marTop w:val="0"/>
              <w:marBottom w:val="0"/>
              <w:divBdr>
                <w:top w:val="none" w:sz="0" w:space="0" w:color="auto"/>
                <w:left w:val="none" w:sz="0" w:space="0" w:color="auto"/>
                <w:bottom w:val="none" w:sz="0" w:space="0" w:color="auto"/>
                <w:right w:val="none" w:sz="0" w:space="0" w:color="auto"/>
              </w:divBdr>
            </w:div>
            <w:div w:id="401490220">
              <w:marLeft w:val="0"/>
              <w:marRight w:val="0"/>
              <w:marTop w:val="0"/>
              <w:marBottom w:val="0"/>
              <w:divBdr>
                <w:top w:val="none" w:sz="0" w:space="0" w:color="auto"/>
                <w:left w:val="none" w:sz="0" w:space="0" w:color="auto"/>
                <w:bottom w:val="none" w:sz="0" w:space="0" w:color="auto"/>
                <w:right w:val="none" w:sz="0" w:space="0" w:color="auto"/>
              </w:divBdr>
            </w:div>
            <w:div w:id="1119494477">
              <w:marLeft w:val="0"/>
              <w:marRight w:val="0"/>
              <w:marTop w:val="0"/>
              <w:marBottom w:val="0"/>
              <w:divBdr>
                <w:top w:val="none" w:sz="0" w:space="0" w:color="auto"/>
                <w:left w:val="none" w:sz="0" w:space="0" w:color="auto"/>
                <w:bottom w:val="none" w:sz="0" w:space="0" w:color="auto"/>
                <w:right w:val="none" w:sz="0" w:space="0" w:color="auto"/>
              </w:divBdr>
            </w:div>
            <w:div w:id="17253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diworl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mbillson@gdiworld.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etbillson/Desktop/ALL%20GDI%20FILES%20/RESUMES/BILLSON%202022/BILLSON%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BILLSON 2022.dotx</Template>
  <TotalTime>54</TotalTime>
  <Pages>5</Pages>
  <Words>3236</Words>
  <Characters>18447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Resume</vt:lpstr>
    </vt:vector>
  </TitlesOfParts>
  <Manager/>
  <Company>Group Dimensions International</Company>
  <LinksUpToDate>false</LinksUpToDate>
  <CharactersWithSpaces>21640</CharactersWithSpaces>
  <SharedDoc>false</SharedDoc>
  <HyperlinkBase/>
  <HLinks>
    <vt:vector size="12" baseType="variant">
      <vt:variant>
        <vt:i4>4718683</vt:i4>
      </vt:variant>
      <vt:variant>
        <vt:i4>3</vt:i4>
      </vt:variant>
      <vt:variant>
        <vt:i4>0</vt:i4>
      </vt:variant>
      <vt:variant>
        <vt:i4>5</vt:i4>
      </vt:variant>
      <vt:variant>
        <vt:lpwstr>http://www.gdiworld.com/</vt:lpwstr>
      </vt:variant>
      <vt:variant>
        <vt:lpwstr/>
      </vt:variant>
      <vt:variant>
        <vt:i4>5701739</vt:i4>
      </vt:variant>
      <vt:variant>
        <vt:i4>0</vt:i4>
      </vt:variant>
      <vt:variant>
        <vt:i4>0</vt:i4>
      </vt:variant>
      <vt:variant>
        <vt:i4>5</vt:i4>
      </vt:variant>
      <vt:variant>
        <vt:lpwstr>mailto:jmbillson@gdiworld.com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Janet Billson</dc:creator>
  <cp:keywords/>
  <dc:description/>
  <cp:lastModifiedBy>Janet Billson</cp:lastModifiedBy>
  <cp:revision>6</cp:revision>
  <cp:lastPrinted>2009-04-22T19:31:00Z</cp:lastPrinted>
  <dcterms:created xsi:type="dcterms:W3CDTF">2025-10-08T21:21:00Z</dcterms:created>
  <dcterms:modified xsi:type="dcterms:W3CDTF">2025-10-08T22:15:00Z</dcterms:modified>
  <cp:category/>
</cp:coreProperties>
</file>