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A0D5B" w14:textId="5724536D" w:rsidR="00A44751" w:rsidRDefault="00341022" w:rsidP="00497947">
      <w:pPr>
        <w:jc w:val="center"/>
        <w:rPr>
          <w:b/>
          <w:bCs/>
          <w:sz w:val="32"/>
          <w:szCs w:val="32"/>
          <w:u w:val="single"/>
        </w:rPr>
      </w:pPr>
      <w:r w:rsidRPr="00097312">
        <w:rPr>
          <w:noProof/>
          <w:sz w:val="32"/>
          <w:szCs w:val="32"/>
        </w:rPr>
        <mc:AlternateContent>
          <mc:Choice Requires="wps">
            <w:drawing>
              <wp:anchor distT="45720" distB="45720" distL="114300" distR="114300" simplePos="0" relativeHeight="251661312" behindDoc="0" locked="0" layoutInCell="1" allowOverlap="1" wp14:anchorId="6712DCA1" wp14:editId="6DE28105">
                <wp:simplePos x="0" y="0"/>
                <wp:positionH relativeFrom="margin">
                  <wp:align>left</wp:align>
                </wp:positionH>
                <wp:positionV relativeFrom="paragraph">
                  <wp:posOffset>1247775</wp:posOffset>
                </wp:positionV>
                <wp:extent cx="9105900" cy="1404620"/>
                <wp:effectExtent l="0" t="0" r="19050" b="273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0" cy="1404620"/>
                        </a:xfrm>
                        <a:prstGeom prst="rect">
                          <a:avLst/>
                        </a:prstGeom>
                        <a:solidFill>
                          <a:schemeClr val="accent2">
                            <a:lumMod val="20000"/>
                            <a:lumOff val="80000"/>
                          </a:schemeClr>
                        </a:solidFill>
                        <a:ln w="9525">
                          <a:solidFill>
                            <a:srgbClr val="000000"/>
                          </a:solidFill>
                          <a:miter lim="800000"/>
                          <a:headEnd/>
                          <a:tailEnd/>
                        </a:ln>
                      </wps:spPr>
                      <wps:txbx>
                        <w:txbxContent>
                          <w:p w14:paraId="26339851" w14:textId="6A1BAF2F" w:rsidR="00097312" w:rsidRPr="00003C15" w:rsidRDefault="00097312">
                            <w:pPr>
                              <w:rPr>
                                <w:i/>
                                <w:iCs/>
                              </w:rPr>
                            </w:pPr>
                            <w:r w:rsidRPr="00097312">
                              <w:rPr>
                                <w:b/>
                                <w:bCs/>
                              </w:rPr>
                              <w:t xml:space="preserve">Implementation: </w:t>
                            </w:r>
                            <w:r>
                              <w:t xml:space="preserve">Fundamental to the individual planning is the school response to the outcomes identified in the individual Education and Health Care Plans which are fully implemented in all plans being pursued. </w:t>
                            </w:r>
                            <w:r w:rsidR="009A1CBD">
                              <w:t xml:space="preserve">We plan not only for academic outcomes but a therapeutic programme to ensure progress as a whole individual. </w:t>
                            </w:r>
                            <w:r w:rsidR="00003C15">
                              <w:t xml:space="preserve">The academic programme is set under one topic per term- these </w:t>
                            </w:r>
                            <w:proofErr w:type="gramStart"/>
                            <w:r w:rsidR="00003C15">
                              <w:t>are  then</w:t>
                            </w:r>
                            <w:proofErr w:type="gramEnd"/>
                            <w:r w:rsidR="00003C15">
                              <w:t xml:space="preserve"> broken into 5 strands- </w:t>
                            </w:r>
                            <w:r w:rsidR="00003C15">
                              <w:rPr>
                                <w:i/>
                                <w:iCs/>
                              </w:rPr>
                              <w:t xml:space="preserve">Well-being, Communication, Contribution, Exploration and Belonging.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12DCA1" id="_x0000_t202" coordsize="21600,21600" o:spt="202" path="m,l,21600r21600,l21600,xe">
                <v:stroke joinstyle="miter"/>
                <v:path gradientshapeok="t" o:connecttype="rect"/>
              </v:shapetype>
              <v:shape id="Text Box 2" o:spid="_x0000_s1026" type="#_x0000_t202" style="position:absolute;left:0;text-align:left;margin-left:0;margin-top:98.25pt;width:717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" fillcolor="#fbe4d5 [661]">
                <v:textbox style="mso-fit-shape-to-text:t">
                  <w:txbxContent>
                    <w:p w14:paraId="26339851" w14:textId="6A1BAF2F" w:rsidR="00097312" w:rsidRPr="00003C15" w:rsidRDefault="00097312">
                      <w:pPr>
                        <w:rPr>
                          <w:i/>
                          <w:iCs/>
                        </w:rPr>
                      </w:pPr>
                      <w:r w:rsidRPr="00097312">
                        <w:rPr>
                          <w:b/>
                          <w:bCs/>
                        </w:rPr>
                        <w:t xml:space="preserve">Implementation: </w:t>
                      </w:r>
                      <w:r>
                        <w:t xml:space="preserve">Fundamental to the individual planning is the school response to the outcomes identified in the individual Education and Health Care Plans which are fully implemented in all plans being pursued. </w:t>
                      </w:r>
                      <w:r w:rsidR="009A1CBD">
                        <w:t xml:space="preserve">We plan not only for academic outcomes but a therapeutic programme to ensure progress as a whole individual. </w:t>
                      </w:r>
                      <w:r w:rsidR="00003C15">
                        <w:t xml:space="preserve">The academic programme is set under one topic per term- these are  then broken into 5 strands- </w:t>
                      </w:r>
                      <w:r w:rsidR="00003C15">
                        <w:rPr>
                          <w:i/>
                          <w:iCs/>
                        </w:rPr>
                        <w:t xml:space="preserve">Well-being, Communication, Contribution, Exploration and Belonging. </w:t>
                      </w:r>
                    </w:p>
                  </w:txbxContent>
                </v:textbox>
                <w10:wrap type="square" anchorx="margin"/>
              </v:shape>
            </w:pict>
          </mc:Fallback>
        </mc:AlternateContent>
      </w:r>
      <w:r w:rsidR="009A1CBD" w:rsidRPr="003255FB">
        <w:rPr>
          <w:noProof/>
          <w:sz w:val="32"/>
          <w:szCs w:val="32"/>
        </w:rPr>
        <mc:AlternateContent>
          <mc:Choice Requires="wps">
            <w:drawing>
              <wp:anchor distT="45720" distB="45720" distL="114300" distR="114300" simplePos="0" relativeHeight="251665408" behindDoc="0" locked="0" layoutInCell="1" allowOverlap="1" wp14:anchorId="5DB95FA3" wp14:editId="6AE8E807">
                <wp:simplePos x="0" y="0"/>
                <wp:positionH relativeFrom="margin">
                  <wp:align>left</wp:align>
                </wp:positionH>
                <wp:positionV relativeFrom="paragraph">
                  <wp:posOffset>2057400</wp:posOffset>
                </wp:positionV>
                <wp:extent cx="9124950" cy="1404620"/>
                <wp:effectExtent l="0" t="0" r="19050" b="146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0" cy="1404620"/>
                        </a:xfrm>
                        <a:prstGeom prst="rect">
                          <a:avLst/>
                        </a:prstGeom>
                        <a:solidFill>
                          <a:schemeClr val="accent3">
                            <a:lumMod val="20000"/>
                            <a:lumOff val="80000"/>
                          </a:schemeClr>
                        </a:solidFill>
                        <a:ln w="9525">
                          <a:solidFill>
                            <a:srgbClr val="000000"/>
                          </a:solidFill>
                          <a:miter lim="800000"/>
                          <a:headEnd/>
                          <a:tailEnd/>
                        </a:ln>
                      </wps:spPr>
                      <wps:txbx>
                        <w:txbxContent>
                          <w:p w14:paraId="7A588766" w14:textId="0C6D8DAB" w:rsidR="003255FB" w:rsidRPr="003255FB" w:rsidRDefault="007A5CFB">
                            <w:r>
                              <w:rPr>
                                <w:b/>
                                <w:bCs/>
                              </w:rPr>
                              <w:t>EYFS/</w:t>
                            </w:r>
                            <w:r w:rsidR="003255FB" w:rsidRPr="003255FB">
                              <w:rPr>
                                <w:b/>
                                <w:bCs/>
                              </w:rPr>
                              <w:t xml:space="preserve">Children Unable to access NC: </w:t>
                            </w:r>
                            <w:r w:rsidR="003255FB">
                              <w:t xml:space="preserve">We recognise that some children, due to the complex needs they present will not be able to access </w:t>
                            </w:r>
                            <w:r w:rsidR="00B63B2C">
                              <w:t xml:space="preserve">The </w:t>
                            </w:r>
                            <w:r w:rsidR="003255FB">
                              <w:t>National Curriculum</w:t>
                            </w:r>
                            <w:r w:rsidR="00B63B2C">
                              <w:t>.</w:t>
                            </w:r>
                            <w:r w:rsidR="003255FB">
                              <w:t xml:space="preserve"> In these </w:t>
                            </w:r>
                            <w:r w:rsidR="00B63B2C">
                              <w:t>instances,</w:t>
                            </w:r>
                            <w:r w:rsidR="003255FB">
                              <w:t xml:space="preserve"> a personalised learning and therapeutic plan is put together to ensure progress for each child. We focus on the belief that children learn through interest and the curriculum they receive will be tailored to exploit this. We provide short, planned, interest led lessons to provide them with the foundations to fulfil </w:t>
                            </w:r>
                            <w:r w:rsidR="00B63B2C">
                              <w:t>their</w:t>
                            </w:r>
                            <w:r w:rsidR="003255FB">
                              <w:t xml:space="preserve"> potentials.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B95FA3" id="_x0000_s1027" type="#_x0000_t202" style="position:absolute;left:0;text-align:left;margin-left:0;margin-top:162pt;width:718.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" fillcolor="#ededed [662]">
                <v:textbox style="mso-fit-shape-to-text:t">
                  <w:txbxContent>
                    <w:p w14:paraId="7A588766" w14:textId="0C6D8DAB" w:rsidR="003255FB" w:rsidRPr="003255FB" w:rsidRDefault="007A5CFB">
                      <w:r>
                        <w:rPr>
                          <w:b/>
                          <w:bCs/>
                        </w:rPr>
                        <w:t>EYFS/</w:t>
                      </w:r>
                      <w:r w:rsidR="003255FB" w:rsidRPr="003255FB">
                        <w:rPr>
                          <w:b/>
                          <w:bCs/>
                        </w:rPr>
                        <w:t xml:space="preserve">Children Unable to access NC: </w:t>
                      </w:r>
                      <w:r w:rsidR="003255FB">
                        <w:t xml:space="preserve">We recognise that some children, due to the complex needs they present will not be able to access </w:t>
                      </w:r>
                      <w:r w:rsidR="00B63B2C">
                        <w:t xml:space="preserve">The </w:t>
                      </w:r>
                      <w:r w:rsidR="003255FB">
                        <w:t>National Curriculum</w:t>
                      </w:r>
                      <w:r w:rsidR="00B63B2C">
                        <w:t>.</w:t>
                      </w:r>
                      <w:r w:rsidR="003255FB">
                        <w:t xml:space="preserve"> In these </w:t>
                      </w:r>
                      <w:r w:rsidR="00B63B2C">
                        <w:t>instances,</w:t>
                      </w:r>
                      <w:r w:rsidR="003255FB">
                        <w:t xml:space="preserve"> a personalised learning and therapeutic plan is put together to ensure progress for each child. We focus on the belief that children learn through interest and the curriculum they receive will be tailored to exploit this. We provide short, planned, interest led lessons to provide them with the foundations to fulfil </w:t>
                      </w:r>
                      <w:r w:rsidR="00B63B2C">
                        <w:t>their</w:t>
                      </w:r>
                      <w:r w:rsidR="003255FB">
                        <w:t xml:space="preserve"> potentials. </w:t>
                      </w:r>
                    </w:p>
                  </w:txbxContent>
                </v:textbox>
                <w10:wrap type="square" anchorx="margin"/>
              </v:shape>
            </w:pict>
          </mc:Fallback>
        </mc:AlternateContent>
      </w:r>
      <w:r w:rsidR="009A1CBD" w:rsidRPr="00577392">
        <w:rPr>
          <w:noProof/>
          <w:sz w:val="32"/>
          <w:szCs w:val="32"/>
        </w:rPr>
        <mc:AlternateContent>
          <mc:Choice Requires="wps">
            <w:drawing>
              <wp:anchor distT="45720" distB="45720" distL="114300" distR="114300" simplePos="0" relativeHeight="251663360" behindDoc="0" locked="0" layoutInCell="1" allowOverlap="1" wp14:anchorId="0C3ED914" wp14:editId="67B09295">
                <wp:simplePos x="0" y="0"/>
                <wp:positionH relativeFrom="margin">
                  <wp:align>left</wp:align>
                </wp:positionH>
                <wp:positionV relativeFrom="paragraph">
                  <wp:posOffset>3086100</wp:posOffset>
                </wp:positionV>
                <wp:extent cx="9124950" cy="753745"/>
                <wp:effectExtent l="0" t="0" r="1905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0" cy="753745"/>
                        </a:xfrm>
                        <a:prstGeom prst="rect">
                          <a:avLst/>
                        </a:prstGeom>
                        <a:solidFill>
                          <a:schemeClr val="accent4">
                            <a:lumMod val="40000"/>
                            <a:lumOff val="60000"/>
                          </a:schemeClr>
                        </a:solidFill>
                        <a:ln w="9525">
                          <a:solidFill>
                            <a:srgbClr val="000000"/>
                          </a:solidFill>
                          <a:miter lim="800000"/>
                          <a:headEnd/>
                          <a:tailEnd/>
                        </a:ln>
                      </wps:spPr>
                      <wps:txbx>
                        <w:txbxContent>
                          <w:p w14:paraId="5D528362" w14:textId="7E78DB82" w:rsidR="00577392" w:rsidRPr="003255FB" w:rsidRDefault="00577392">
                            <w:r>
                              <w:rPr>
                                <w:b/>
                                <w:bCs/>
                              </w:rPr>
                              <w:t xml:space="preserve">KS1/2: </w:t>
                            </w:r>
                            <w:r>
                              <w:t>We offer all pupils access to the National Curri</w:t>
                            </w:r>
                            <w:r w:rsidR="003255FB">
                              <w:t>c</w:t>
                            </w:r>
                            <w:r>
                              <w:t xml:space="preserve">ulum at a level that is suited to </w:t>
                            </w:r>
                            <w:r w:rsidR="00B63B2C">
                              <w:t>their</w:t>
                            </w:r>
                            <w:r>
                              <w:t xml:space="preserve"> individual needs, this is differentiated to </w:t>
                            </w:r>
                            <w:r w:rsidR="003255FB">
                              <w:t xml:space="preserve">secure pupil progress. </w:t>
                            </w:r>
                            <w:r>
                              <w:t xml:space="preserve">This is offered alongside bespoke learning and therapeutic </w:t>
                            </w:r>
                            <w:r w:rsidR="003255FB">
                              <w:t>programmes</w:t>
                            </w:r>
                            <w:r>
                              <w:t xml:space="preserve"> to ensure all EHCP outcomes are being worked towards.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3ED914" id="_x0000_s1028" type="#_x0000_t202" style="position:absolute;left:0;text-align:left;margin-left:0;margin-top:243pt;width:718.5pt;height:59.35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" fillcolor="#ffe599 [1303]">
                <v:textbox style="mso-fit-shape-to-text:t">
                  <w:txbxContent>
                    <w:p w14:paraId="5D528362" w14:textId="7E78DB82" w:rsidR="00577392" w:rsidRPr="003255FB" w:rsidRDefault="00577392">
                      <w:r>
                        <w:rPr>
                          <w:b/>
                          <w:bCs/>
                        </w:rPr>
                        <w:t xml:space="preserve">KS1/2: </w:t>
                      </w:r>
                      <w:r>
                        <w:t>We offer all pupils access to the National Curri</w:t>
                      </w:r>
                      <w:r w:rsidR="003255FB">
                        <w:t>c</w:t>
                      </w:r>
                      <w:r>
                        <w:t xml:space="preserve">ulum at a level that is suited to </w:t>
                      </w:r>
                      <w:r w:rsidR="00B63B2C">
                        <w:t>their</w:t>
                      </w:r>
                      <w:r>
                        <w:t xml:space="preserve"> individual needs, this is differentiated to </w:t>
                      </w:r>
                      <w:r w:rsidR="003255FB">
                        <w:t xml:space="preserve">secure pupil progress. </w:t>
                      </w:r>
                      <w:r>
                        <w:t xml:space="preserve">This is offered alongside bespoke learning and therapeutic </w:t>
                      </w:r>
                      <w:r w:rsidR="003255FB">
                        <w:t>programmes</w:t>
                      </w:r>
                      <w:r>
                        <w:t xml:space="preserve"> to ensure all EHCP outcomes are being worked towards. </w:t>
                      </w:r>
                    </w:p>
                  </w:txbxContent>
                </v:textbox>
                <w10:wrap type="square" anchorx="margin"/>
              </v:shape>
            </w:pict>
          </mc:Fallback>
        </mc:AlternateContent>
      </w:r>
      <w:r w:rsidR="00097312" w:rsidRPr="00454F4C">
        <w:rPr>
          <w:noProof/>
          <w:sz w:val="32"/>
          <w:szCs w:val="32"/>
        </w:rPr>
        <mc:AlternateContent>
          <mc:Choice Requires="wps">
            <w:drawing>
              <wp:anchor distT="45720" distB="45720" distL="114300" distR="114300" simplePos="0" relativeHeight="251659264" behindDoc="0" locked="0" layoutInCell="1" allowOverlap="1" wp14:anchorId="2356068E" wp14:editId="19CD999D">
                <wp:simplePos x="0" y="0"/>
                <wp:positionH relativeFrom="margin">
                  <wp:align>left</wp:align>
                </wp:positionH>
                <wp:positionV relativeFrom="paragraph">
                  <wp:posOffset>381000</wp:posOffset>
                </wp:positionV>
                <wp:extent cx="9105900" cy="838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0" cy="838200"/>
                        </a:xfrm>
                        <a:prstGeom prst="rect">
                          <a:avLst/>
                        </a:prstGeom>
                        <a:solidFill>
                          <a:schemeClr val="accent1">
                            <a:lumMod val="20000"/>
                            <a:lumOff val="80000"/>
                          </a:schemeClr>
                        </a:solidFill>
                        <a:ln w="9525">
                          <a:solidFill>
                            <a:srgbClr val="000000"/>
                          </a:solidFill>
                          <a:miter lim="800000"/>
                          <a:headEnd/>
                          <a:tailEnd/>
                        </a:ln>
                      </wps:spPr>
                      <wps:txbx>
                        <w:txbxContent>
                          <w:p w14:paraId="583DB30F" w14:textId="5ED38A1F" w:rsidR="00454F4C" w:rsidRDefault="00454F4C">
                            <w:r w:rsidRPr="00097312">
                              <w:rPr>
                                <w:b/>
                                <w:bCs/>
                              </w:rPr>
                              <w:t>Intent:</w:t>
                            </w:r>
                            <w:r>
                              <w:t xml:space="preserve"> Our School curriculum aims to ensure pupil’s journey through their education provides positive learning experiences.  Through the identification of the appropriate curriculum</w:t>
                            </w:r>
                            <w:r w:rsidR="00B63B2C">
                              <w:t>/need areas</w:t>
                            </w:r>
                            <w:r>
                              <w:t xml:space="preserve"> we secure outstanding outcomes in developing pupil’s academic achievement, independence, </w:t>
                            </w:r>
                            <w:proofErr w:type="gramStart"/>
                            <w:r>
                              <w:t>engagement</w:t>
                            </w:r>
                            <w:proofErr w:type="gramEnd"/>
                            <w:r>
                              <w:t xml:space="preserve"> and social skills which additionally supports their wellbeing preparing them well for their next stage on their curriculum journey as they transition through our school and then onto the next chapter of their education.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6068E" id="_x0000_s1029" type="#_x0000_t202" style="position:absolute;left:0;text-align:left;margin-left:0;margin-top:30pt;width:717pt;height:6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" fillcolor="#d9e2f3 [660]">
                <v:textbox>
                  <w:txbxContent>
                    <w:p w14:paraId="583DB30F" w14:textId="5ED38A1F" w:rsidR="00454F4C" w:rsidRDefault="00454F4C">
                      <w:r w:rsidRPr="00097312">
                        <w:rPr>
                          <w:b/>
                          <w:bCs/>
                        </w:rPr>
                        <w:t>Intent:</w:t>
                      </w:r>
                      <w:r>
                        <w:t xml:space="preserve"> Our School curriculum aims to ensure pupil’s journey through their education provides positive learning experiences.  Through the identification of the appropriate curriculum</w:t>
                      </w:r>
                      <w:r w:rsidR="00B63B2C">
                        <w:t>/need areas</w:t>
                      </w:r>
                      <w:r>
                        <w:t xml:space="preserve"> we secure outstanding outcomes in developing pupil’s academic achievement, independence, engagement and social skills which additionally supports their wellbeing preparing them well for their next stage on their curriculum journey as they transition through our school and then onto the next chapter of their education. </w:t>
                      </w:r>
                    </w:p>
                  </w:txbxContent>
                </v:textbox>
                <w10:wrap type="square" anchorx="margin"/>
              </v:shape>
            </w:pict>
          </mc:Fallback>
        </mc:AlternateContent>
      </w:r>
      <w:r w:rsidR="00497947" w:rsidRPr="00497947">
        <w:rPr>
          <w:b/>
          <w:bCs/>
          <w:sz w:val="32"/>
          <w:szCs w:val="32"/>
          <w:u w:val="single"/>
        </w:rPr>
        <w:t xml:space="preserve">Little Acorns School Curriculum </w:t>
      </w:r>
    </w:p>
    <w:p w14:paraId="6D7629F4" w14:textId="2475611E" w:rsidR="007A5CFB" w:rsidRDefault="007A5CFB" w:rsidP="00497947">
      <w:pPr>
        <w:jc w:val="center"/>
        <w:rPr>
          <w:sz w:val="32"/>
          <w:szCs w:val="32"/>
        </w:rPr>
      </w:pPr>
      <w:r>
        <w:rPr>
          <w:noProof/>
          <w:sz w:val="32"/>
          <w:szCs w:val="32"/>
        </w:rPr>
        <mc:AlternateContent>
          <mc:Choice Requires="wps">
            <w:drawing>
              <wp:anchor distT="0" distB="0" distL="114300" distR="114300" simplePos="0" relativeHeight="251668480" behindDoc="0" locked="0" layoutInCell="1" allowOverlap="1" wp14:anchorId="7473BA53" wp14:editId="6A3B3065">
                <wp:simplePos x="0" y="0"/>
                <wp:positionH relativeFrom="margin">
                  <wp:align>left</wp:align>
                </wp:positionH>
                <wp:positionV relativeFrom="paragraph">
                  <wp:posOffset>3432810</wp:posOffset>
                </wp:positionV>
                <wp:extent cx="9124950" cy="8477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9124950" cy="847725"/>
                        </a:xfrm>
                        <a:prstGeom prst="rect">
                          <a:avLst/>
                        </a:prstGeom>
                        <a:solidFill>
                          <a:srgbClr val="FFCCFF"/>
                        </a:solidFill>
                        <a:ln w="6350">
                          <a:solidFill>
                            <a:prstClr val="black"/>
                          </a:solidFill>
                        </a:ln>
                      </wps:spPr>
                      <wps:txbx>
                        <w:txbxContent>
                          <w:p w14:paraId="20ECDBA1" w14:textId="6E0CBAAE" w:rsidR="00F11EDC" w:rsidRPr="00F11EDC" w:rsidRDefault="00F11EDC">
                            <w:pPr>
                              <w:rPr>
                                <w:b/>
                                <w:bCs/>
                                <w:color w:val="FFCCFF"/>
                              </w:rPr>
                            </w:pPr>
                            <w:r>
                              <w:rPr>
                                <w:b/>
                                <w:bCs/>
                              </w:rPr>
                              <w:t xml:space="preserve">KS3: </w:t>
                            </w:r>
                            <w:r>
                              <w:t xml:space="preserve">For all learners and in accordance </w:t>
                            </w:r>
                            <w:proofErr w:type="gramStart"/>
                            <w:r>
                              <w:t>to</w:t>
                            </w:r>
                            <w:proofErr w:type="gramEnd"/>
                            <w:r>
                              <w:t xml:space="preserve"> EHCP outcomes our curriculum offer considers how we will begin to prepare our young people for adulthood, moving towards more functional aspects of learning which enable pupils to begin to generalise and adapt skills.  </w:t>
                            </w:r>
                            <w:r w:rsidR="00B63B2C">
                              <w:t xml:space="preserve">The </w:t>
                            </w:r>
                            <w:r>
                              <w:t xml:space="preserve">National Curriculum will continue to be offered although for many of our learners this will be at a level much lower than their chronological age. This will also continue to run alongside the Therapeutic plan tailored to each child.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3BA53" id="Text Box 5" o:spid="_x0000_s1030" type="#_x0000_t202" style="position:absolute;left:0;text-align:left;margin-left:0;margin-top:270.3pt;width:718.5pt;height:66.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" fillcolor="#fcf" strokeweight=".5pt">
                <v:textbox>
                  <w:txbxContent>
                    <w:p w14:paraId="20ECDBA1" w14:textId="6E0CBAAE" w:rsidR="00F11EDC" w:rsidRPr="00F11EDC" w:rsidRDefault="00F11EDC">
                      <w:pPr>
                        <w:rPr>
                          <w:b/>
                          <w:bCs/>
                          <w:color w:val="FFCCFF"/>
                        </w:rPr>
                      </w:pPr>
                      <w:r>
                        <w:rPr>
                          <w:b/>
                          <w:bCs/>
                        </w:rPr>
                        <w:t xml:space="preserve">KS3: </w:t>
                      </w:r>
                      <w:r>
                        <w:t xml:space="preserve">For all learners and in accordance </w:t>
                      </w:r>
                      <w:proofErr w:type="gramStart"/>
                      <w:r>
                        <w:t>to</w:t>
                      </w:r>
                      <w:proofErr w:type="gramEnd"/>
                      <w:r>
                        <w:t xml:space="preserve"> EHCP outcomes our curriculum offer considers how we will begin to prepare our young people for adulthood, moving towards more functional aspects of learning which enable pupils to begin to generalise and adapt skills.  </w:t>
                      </w:r>
                      <w:r w:rsidR="00B63B2C">
                        <w:t xml:space="preserve">The </w:t>
                      </w:r>
                      <w:r>
                        <w:t xml:space="preserve">National Curriculum will continue to be offered although for many of our learners this will be at a level much lower than their chronological age. This will also continue to run alongside the Therapeutic plan tailored to each child. </w:t>
                      </w:r>
                    </w:p>
                  </w:txbxContent>
                </v:textbox>
                <w10:wrap anchorx="margin"/>
              </v:shape>
            </w:pict>
          </mc:Fallback>
        </mc:AlternateContent>
      </w:r>
    </w:p>
    <w:p w14:paraId="19B9D253" w14:textId="19C0F6FB" w:rsidR="007A5CFB" w:rsidRDefault="007A5CFB" w:rsidP="00497947">
      <w:pPr>
        <w:jc w:val="center"/>
        <w:rPr>
          <w:sz w:val="32"/>
          <w:szCs w:val="32"/>
        </w:rPr>
      </w:pPr>
    </w:p>
    <w:p w14:paraId="43427ECD" w14:textId="054E18D6" w:rsidR="007A5CFB" w:rsidRDefault="007A5CFB" w:rsidP="00497947">
      <w:pPr>
        <w:jc w:val="center"/>
        <w:rPr>
          <w:sz w:val="32"/>
          <w:szCs w:val="32"/>
        </w:rPr>
      </w:pPr>
      <w:r w:rsidRPr="009A1CBD">
        <w:rPr>
          <w:noProof/>
          <w:sz w:val="32"/>
          <w:szCs w:val="32"/>
        </w:rPr>
        <mc:AlternateContent>
          <mc:Choice Requires="wps">
            <w:drawing>
              <wp:anchor distT="45720" distB="45720" distL="114300" distR="114300" simplePos="0" relativeHeight="251667456" behindDoc="0" locked="0" layoutInCell="1" allowOverlap="1" wp14:anchorId="00EF1C18" wp14:editId="4DC6CA63">
                <wp:simplePos x="0" y="0"/>
                <wp:positionH relativeFrom="margin">
                  <wp:posOffset>-635</wp:posOffset>
                </wp:positionH>
                <wp:positionV relativeFrom="paragraph">
                  <wp:posOffset>381635</wp:posOffset>
                </wp:positionV>
                <wp:extent cx="9096375" cy="1404620"/>
                <wp:effectExtent l="0" t="0" r="28575" b="203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6375" cy="1404620"/>
                        </a:xfrm>
                        <a:prstGeom prst="rect">
                          <a:avLst/>
                        </a:prstGeom>
                        <a:solidFill>
                          <a:schemeClr val="accent6">
                            <a:lumMod val="20000"/>
                            <a:lumOff val="80000"/>
                          </a:schemeClr>
                        </a:solidFill>
                        <a:ln w="9525">
                          <a:solidFill>
                            <a:srgbClr val="000000"/>
                          </a:solidFill>
                          <a:miter lim="800000"/>
                          <a:headEnd/>
                          <a:tailEnd/>
                        </a:ln>
                      </wps:spPr>
                      <wps:txbx>
                        <w:txbxContent>
                          <w:p w14:paraId="72CB8C6B" w14:textId="16A1B44C" w:rsidR="009A1CBD" w:rsidRPr="009A1CBD" w:rsidRDefault="009A1CBD">
                            <w:pPr>
                              <w:rPr>
                                <w:color w:val="C5E0B3" w:themeColor="accent6" w:themeTint="66"/>
                              </w:rPr>
                            </w:pPr>
                            <w:r>
                              <w:rPr>
                                <w:b/>
                                <w:bCs/>
                              </w:rPr>
                              <w:t xml:space="preserve">Impact: </w:t>
                            </w:r>
                            <w:r>
                              <w:t xml:space="preserve">All pupils are prepared well for their next stage/steps through the development of individual skills which recognises and nurtures their aspirations, supports their wellbeing securing outstanding outcomes for all.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EF1C18" id="_x0000_s1031" type="#_x0000_t202" style="position:absolute;left:0;text-align:left;margin-left:-.05pt;margin-top:30.05pt;width:716.2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" fillcolor="#e2efd9 [665]">
                <v:textbox style="mso-fit-shape-to-text:t">
                  <w:txbxContent>
                    <w:p w14:paraId="72CB8C6B" w14:textId="16A1B44C" w:rsidR="009A1CBD" w:rsidRPr="009A1CBD" w:rsidRDefault="009A1CBD">
                      <w:pPr>
                        <w:rPr>
                          <w:color w:val="C5E0B3" w:themeColor="accent6" w:themeTint="66"/>
                        </w:rPr>
                      </w:pPr>
                      <w:r>
                        <w:rPr>
                          <w:b/>
                          <w:bCs/>
                        </w:rPr>
                        <w:t xml:space="preserve">Impact: </w:t>
                      </w:r>
                      <w:r>
                        <w:t xml:space="preserve">All pupils are prepared well for their next stage/steps through the development of individual skills which recognises and nurtures their aspirations, supports their wellbeing securing outstanding outcomes for all. </w:t>
                      </w:r>
                    </w:p>
                  </w:txbxContent>
                </v:textbox>
                <w10:wrap type="square" anchorx="margin"/>
              </v:shape>
            </w:pict>
          </mc:Fallback>
        </mc:AlternateContent>
      </w:r>
    </w:p>
    <w:p w14:paraId="5AA59D4B" w14:textId="082B6F00" w:rsidR="007A5CFB" w:rsidRDefault="007A5CFB" w:rsidP="00497947">
      <w:pPr>
        <w:jc w:val="center"/>
        <w:rPr>
          <w:sz w:val="32"/>
          <w:szCs w:val="32"/>
        </w:rPr>
      </w:pPr>
    </w:p>
    <w:p w14:paraId="40783755" w14:textId="5E562B3C" w:rsidR="007A5CFB" w:rsidRDefault="0052209B" w:rsidP="00497947">
      <w:pPr>
        <w:jc w:val="center"/>
        <w:rPr>
          <w:sz w:val="32"/>
          <w:szCs w:val="32"/>
        </w:rPr>
      </w:pPr>
      <w:r w:rsidRPr="007A5CFB">
        <w:rPr>
          <w:noProof/>
          <w:sz w:val="32"/>
          <w:szCs w:val="32"/>
        </w:rPr>
        <w:lastRenderedPageBreak/>
        <mc:AlternateContent>
          <mc:Choice Requires="wps">
            <w:drawing>
              <wp:anchor distT="45720" distB="45720" distL="114300" distR="114300" simplePos="0" relativeHeight="251672576" behindDoc="0" locked="0" layoutInCell="1" allowOverlap="1" wp14:anchorId="314D7562" wp14:editId="5168B78F">
                <wp:simplePos x="0" y="0"/>
                <wp:positionH relativeFrom="margin">
                  <wp:posOffset>-485775</wp:posOffset>
                </wp:positionH>
                <wp:positionV relativeFrom="paragraph">
                  <wp:posOffset>1647825</wp:posOffset>
                </wp:positionV>
                <wp:extent cx="2884170" cy="2266950"/>
                <wp:effectExtent l="0" t="0" r="1143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2266950"/>
                        </a:xfrm>
                        <a:prstGeom prst="rect">
                          <a:avLst/>
                        </a:prstGeom>
                        <a:solidFill>
                          <a:schemeClr val="accent2">
                            <a:lumMod val="20000"/>
                            <a:lumOff val="80000"/>
                          </a:schemeClr>
                        </a:solidFill>
                        <a:ln w="9525">
                          <a:solidFill>
                            <a:srgbClr val="000000"/>
                          </a:solidFill>
                          <a:miter lim="800000"/>
                          <a:headEnd/>
                          <a:tailEnd/>
                        </a:ln>
                      </wps:spPr>
                      <wps:txbx>
                        <w:txbxContent>
                          <w:p w14:paraId="40BA4BBE" w14:textId="528396B1" w:rsidR="007A5CFB" w:rsidRDefault="007A5CFB" w:rsidP="007A5CFB">
                            <w:pPr>
                              <w:jc w:val="center"/>
                              <w:rPr>
                                <w:b/>
                                <w:bCs/>
                              </w:rPr>
                            </w:pPr>
                            <w:r w:rsidRPr="007A5CFB">
                              <w:rPr>
                                <w:b/>
                                <w:bCs/>
                              </w:rPr>
                              <w:t>Pre NC</w:t>
                            </w:r>
                            <w:r>
                              <w:rPr>
                                <w:b/>
                                <w:bCs/>
                              </w:rPr>
                              <w:t>/ EYFS</w:t>
                            </w:r>
                            <w:proofErr w:type="gramStart"/>
                            <w:r>
                              <w:rPr>
                                <w:b/>
                                <w:bCs/>
                              </w:rPr>
                              <w:t xml:space="preserve">/ </w:t>
                            </w:r>
                            <w:r w:rsidRPr="007A5CFB">
                              <w:rPr>
                                <w:b/>
                                <w:bCs/>
                              </w:rPr>
                              <w:t xml:space="preserve"> Early</w:t>
                            </w:r>
                            <w:proofErr w:type="gramEnd"/>
                            <w:r w:rsidRPr="007A5CFB">
                              <w:rPr>
                                <w:b/>
                                <w:bCs/>
                              </w:rPr>
                              <w:t xml:space="preserve"> KS1</w:t>
                            </w:r>
                          </w:p>
                          <w:p w14:paraId="2B8F1FCC" w14:textId="02C2E741" w:rsidR="007A5CFB" w:rsidRDefault="007A5CFB" w:rsidP="00286EC1">
                            <w:pPr>
                              <w:pStyle w:val="NoSpacing"/>
                              <w:jc w:val="center"/>
                            </w:pPr>
                            <w:r>
                              <w:t>Read, Write, Inc / Literacy</w:t>
                            </w:r>
                          </w:p>
                          <w:p w14:paraId="749B6777" w14:textId="0A2E6B27" w:rsidR="007A5CFB" w:rsidRDefault="007A5CFB" w:rsidP="00286EC1">
                            <w:pPr>
                              <w:pStyle w:val="NoSpacing"/>
                              <w:jc w:val="center"/>
                            </w:pPr>
                            <w:r>
                              <w:t>Numicon / Numeracy</w:t>
                            </w:r>
                          </w:p>
                          <w:p w14:paraId="740926D1" w14:textId="31D17609" w:rsidR="007A5CFB" w:rsidRDefault="007A5CFB" w:rsidP="00286EC1">
                            <w:pPr>
                              <w:pStyle w:val="NoSpacing"/>
                              <w:jc w:val="center"/>
                            </w:pPr>
                            <w:r>
                              <w:t>Communication and Language</w:t>
                            </w:r>
                          </w:p>
                          <w:p w14:paraId="30116CD9" w14:textId="10A61B8E" w:rsidR="007A5CFB" w:rsidRDefault="007A5CFB" w:rsidP="00286EC1">
                            <w:pPr>
                              <w:pStyle w:val="NoSpacing"/>
                              <w:jc w:val="center"/>
                            </w:pPr>
                            <w:r>
                              <w:t>Physical Development</w:t>
                            </w:r>
                          </w:p>
                          <w:p w14:paraId="4F7BCBC9" w14:textId="4BAA10F3" w:rsidR="007A5CFB" w:rsidRDefault="007A5CFB" w:rsidP="00286EC1">
                            <w:pPr>
                              <w:pStyle w:val="NoSpacing"/>
                              <w:jc w:val="center"/>
                            </w:pPr>
                            <w:r>
                              <w:t>Expressive Art</w:t>
                            </w:r>
                          </w:p>
                          <w:p w14:paraId="0A28362C" w14:textId="56591520" w:rsidR="007A5CFB" w:rsidRDefault="007A5CFB" w:rsidP="00286EC1">
                            <w:pPr>
                              <w:pStyle w:val="NoSpacing"/>
                              <w:jc w:val="center"/>
                            </w:pPr>
                            <w:r>
                              <w:t>Personal, Social and Emotional Development</w:t>
                            </w:r>
                          </w:p>
                          <w:p w14:paraId="77B8B42A" w14:textId="328C62DD" w:rsidR="007A5CFB" w:rsidRDefault="007A5CFB" w:rsidP="00286EC1">
                            <w:pPr>
                              <w:pStyle w:val="NoSpacing"/>
                              <w:jc w:val="center"/>
                            </w:pPr>
                            <w:r>
                              <w:t>Understanding the World</w:t>
                            </w:r>
                          </w:p>
                          <w:p w14:paraId="10CF908A" w14:textId="05E8C505" w:rsidR="007A5CFB" w:rsidRDefault="007A5CFB" w:rsidP="00286EC1">
                            <w:pPr>
                              <w:pStyle w:val="NoSpacing"/>
                              <w:jc w:val="center"/>
                            </w:pPr>
                          </w:p>
                          <w:p w14:paraId="0B5130A1" w14:textId="2AC57297" w:rsidR="007A5CFB" w:rsidRPr="0052209B" w:rsidRDefault="007A5CFB" w:rsidP="0052209B">
                            <w:pPr>
                              <w:pStyle w:val="NoSpacing"/>
                              <w:jc w:val="center"/>
                              <w:rPr>
                                <w:b/>
                                <w:bCs/>
                              </w:rPr>
                            </w:pPr>
                            <w:r w:rsidRPr="0052209B">
                              <w:rPr>
                                <w:b/>
                                <w:bCs/>
                              </w:rPr>
                              <w:t>Full Therapeutic Programme</w:t>
                            </w:r>
                          </w:p>
                          <w:p w14:paraId="73C9E3DE" w14:textId="27C8CADA" w:rsidR="0052209B" w:rsidRPr="0052209B" w:rsidRDefault="0052209B" w:rsidP="0052209B">
                            <w:pPr>
                              <w:pStyle w:val="NoSpacing"/>
                              <w:jc w:val="center"/>
                              <w:rPr>
                                <w:b/>
                                <w:bCs/>
                              </w:rPr>
                            </w:pPr>
                          </w:p>
                          <w:p w14:paraId="5D1AD606" w14:textId="30ADE00C" w:rsidR="0052209B" w:rsidRPr="0052209B" w:rsidRDefault="0052209B" w:rsidP="0052209B">
                            <w:pPr>
                              <w:pStyle w:val="NoSpacing"/>
                              <w:jc w:val="center"/>
                              <w:rPr>
                                <w:b/>
                                <w:bCs/>
                              </w:rPr>
                            </w:pPr>
                            <w:r w:rsidRPr="0052209B">
                              <w:rPr>
                                <w:b/>
                                <w:bCs/>
                              </w:rPr>
                              <w:t>AQA Unit Awards if appropriate</w:t>
                            </w:r>
                          </w:p>
                          <w:p w14:paraId="605AC578" w14:textId="77777777" w:rsidR="0052209B" w:rsidRPr="007A5CFB" w:rsidRDefault="0052209B" w:rsidP="0052209B">
                            <w:pPr>
                              <w:pStyle w:val="NoSpacing"/>
                              <w:jc w:val="center"/>
                            </w:pPr>
                          </w:p>
                          <w:p w14:paraId="2D193F23" w14:textId="77777777" w:rsidR="007A5CFB" w:rsidRDefault="007A5CFB" w:rsidP="007A5CF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4D7562" id="_x0000_t202" coordsize="21600,21600" o:spt="202" path="m,l,21600r21600,l21600,xe">
                <v:stroke joinstyle="miter"/>
                <v:path gradientshapeok="t" o:connecttype="rect"/>
              </v:shapetype>
              <v:shape id="_x0000_s1032" type="#_x0000_t202" style="position:absolute;left:0;text-align:left;margin-left:-38.25pt;margin-top:129.75pt;width:227.1pt;height:178.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" fillcolor="#fbe4d5 [661]">
                <v:textbox>
                  <w:txbxContent>
                    <w:p w14:paraId="40BA4BBE" w14:textId="528396B1" w:rsidR="007A5CFB" w:rsidRDefault="007A5CFB" w:rsidP="007A5CFB">
                      <w:pPr>
                        <w:jc w:val="center"/>
                        <w:rPr>
                          <w:b/>
                          <w:bCs/>
                        </w:rPr>
                      </w:pPr>
                      <w:r w:rsidRPr="007A5CFB">
                        <w:rPr>
                          <w:b/>
                          <w:bCs/>
                        </w:rPr>
                        <w:t>Pre NC</w:t>
                      </w:r>
                      <w:r>
                        <w:rPr>
                          <w:b/>
                          <w:bCs/>
                        </w:rPr>
                        <w:t>/ EYFS</w:t>
                      </w:r>
                      <w:proofErr w:type="gramStart"/>
                      <w:r>
                        <w:rPr>
                          <w:b/>
                          <w:bCs/>
                        </w:rPr>
                        <w:t xml:space="preserve">/ </w:t>
                      </w:r>
                      <w:r w:rsidRPr="007A5CFB">
                        <w:rPr>
                          <w:b/>
                          <w:bCs/>
                        </w:rPr>
                        <w:t xml:space="preserve"> Early</w:t>
                      </w:r>
                      <w:proofErr w:type="gramEnd"/>
                      <w:r w:rsidRPr="007A5CFB">
                        <w:rPr>
                          <w:b/>
                          <w:bCs/>
                        </w:rPr>
                        <w:t xml:space="preserve"> KS1</w:t>
                      </w:r>
                    </w:p>
                    <w:p w14:paraId="2B8F1FCC" w14:textId="02C2E741" w:rsidR="007A5CFB" w:rsidRDefault="007A5CFB" w:rsidP="00286EC1">
                      <w:pPr>
                        <w:pStyle w:val="NoSpacing"/>
                        <w:jc w:val="center"/>
                      </w:pPr>
                      <w:r>
                        <w:t>Read, Write, Inc / Literacy</w:t>
                      </w:r>
                    </w:p>
                    <w:p w14:paraId="749B6777" w14:textId="0A2E6B27" w:rsidR="007A5CFB" w:rsidRDefault="007A5CFB" w:rsidP="00286EC1">
                      <w:pPr>
                        <w:pStyle w:val="NoSpacing"/>
                        <w:jc w:val="center"/>
                      </w:pPr>
                      <w:r>
                        <w:t>Numicon / Numeracy</w:t>
                      </w:r>
                    </w:p>
                    <w:p w14:paraId="740926D1" w14:textId="31D17609" w:rsidR="007A5CFB" w:rsidRDefault="007A5CFB" w:rsidP="00286EC1">
                      <w:pPr>
                        <w:pStyle w:val="NoSpacing"/>
                        <w:jc w:val="center"/>
                      </w:pPr>
                      <w:r>
                        <w:t>Communication and Language</w:t>
                      </w:r>
                    </w:p>
                    <w:p w14:paraId="30116CD9" w14:textId="10A61B8E" w:rsidR="007A5CFB" w:rsidRDefault="007A5CFB" w:rsidP="00286EC1">
                      <w:pPr>
                        <w:pStyle w:val="NoSpacing"/>
                        <w:jc w:val="center"/>
                      </w:pPr>
                      <w:r>
                        <w:t>Physical Development</w:t>
                      </w:r>
                    </w:p>
                    <w:p w14:paraId="4F7BCBC9" w14:textId="4BAA10F3" w:rsidR="007A5CFB" w:rsidRDefault="007A5CFB" w:rsidP="00286EC1">
                      <w:pPr>
                        <w:pStyle w:val="NoSpacing"/>
                        <w:jc w:val="center"/>
                      </w:pPr>
                      <w:r>
                        <w:t>Expressive Art</w:t>
                      </w:r>
                    </w:p>
                    <w:p w14:paraId="0A28362C" w14:textId="56591520" w:rsidR="007A5CFB" w:rsidRDefault="007A5CFB" w:rsidP="00286EC1">
                      <w:pPr>
                        <w:pStyle w:val="NoSpacing"/>
                        <w:jc w:val="center"/>
                      </w:pPr>
                      <w:r>
                        <w:t>Personal, Social and Emotional Development</w:t>
                      </w:r>
                    </w:p>
                    <w:p w14:paraId="77B8B42A" w14:textId="328C62DD" w:rsidR="007A5CFB" w:rsidRDefault="007A5CFB" w:rsidP="00286EC1">
                      <w:pPr>
                        <w:pStyle w:val="NoSpacing"/>
                        <w:jc w:val="center"/>
                      </w:pPr>
                      <w:r>
                        <w:t>Understanding the World</w:t>
                      </w:r>
                    </w:p>
                    <w:p w14:paraId="10CF908A" w14:textId="05E8C505" w:rsidR="007A5CFB" w:rsidRDefault="007A5CFB" w:rsidP="00286EC1">
                      <w:pPr>
                        <w:pStyle w:val="NoSpacing"/>
                        <w:jc w:val="center"/>
                      </w:pPr>
                    </w:p>
                    <w:p w14:paraId="0B5130A1" w14:textId="2AC57297" w:rsidR="007A5CFB" w:rsidRPr="0052209B" w:rsidRDefault="007A5CFB" w:rsidP="0052209B">
                      <w:pPr>
                        <w:pStyle w:val="NoSpacing"/>
                        <w:jc w:val="center"/>
                        <w:rPr>
                          <w:b/>
                          <w:bCs/>
                        </w:rPr>
                      </w:pPr>
                      <w:r w:rsidRPr="0052209B">
                        <w:rPr>
                          <w:b/>
                          <w:bCs/>
                        </w:rPr>
                        <w:t>Full Therapeutic Programme</w:t>
                      </w:r>
                    </w:p>
                    <w:p w14:paraId="73C9E3DE" w14:textId="27C8CADA" w:rsidR="0052209B" w:rsidRPr="0052209B" w:rsidRDefault="0052209B" w:rsidP="0052209B">
                      <w:pPr>
                        <w:pStyle w:val="NoSpacing"/>
                        <w:jc w:val="center"/>
                        <w:rPr>
                          <w:b/>
                          <w:bCs/>
                        </w:rPr>
                      </w:pPr>
                    </w:p>
                    <w:p w14:paraId="5D1AD606" w14:textId="30ADE00C" w:rsidR="0052209B" w:rsidRPr="0052209B" w:rsidRDefault="0052209B" w:rsidP="0052209B">
                      <w:pPr>
                        <w:pStyle w:val="NoSpacing"/>
                        <w:jc w:val="center"/>
                        <w:rPr>
                          <w:b/>
                          <w:bCs/>
                        </w:rPr>
                      </w:pPr>
                      <w:r w:rsidRPr="0052209B">
                        <w:rPr>
                          <w:b/>
                          <w:bCs/>
                        </w:rPr>
                        <w:t>AQA Unit Awards if appropriate</w:t>
                      </w:r>
                    </w:p>
                    <w:p w14:paraId="605AC578" w14:textId="77777777" w:rsidR="0052209B" w:rsidRPr="007A5CFB" w:rsidRDefault="0052209B" w:rsidP="0052209B">
                      <w:pPr>
                        <w:pStyle w:val="NoSpacing"/>
                        <w:jc w:val="center"/>
                      </w:pPr>
                    </w:p>
                    <w:p w14:paraId="2D193F23" w14:textId="77777777" w:rsidR="007A5CFB" w:rsidRDefault="007A5CFB" w:rsidP="007A5CFB">
                      <w:pPr>
                        <w:jc w:val="center"/>
                      </w:pPr>
                    </w:p>
                  </w:txbxContent>
                </v:textbox>
                <w10:wrap type="square" anchorx="margin"/>
              </v:shape>
            </w:pict>
          </mc:Fallback>
        </mc:AlternateContent>
      </w:r>
      <w:r w:rsidR="00943280">
        <w:rPr>
          <w:noProof/>
          <w:sz w:val="32"/>
          <w:szCs w:val="32"/>
        </w:rPr>
        <mc:AlternateContent>
          <mc:Choice Requires="wps">
            <w:drawing>
              <wp:anchor distT="0" distB="0" distL="114300" distR="114300" simplePos="0" relativeHeight="251673600" behindDoc="0" locked="0" layoutInCell="1" allowOverlap="1" wp14:anchorId="3EF975C8" wp14:editId="70277122">
                <wp:simplePos x="0" y="0"/>
                <wp:positionH relativeFrom="margin">
                  <wp:align>center</wp:align>
                </wp:positionH>
                <wp:positionV relativeFrom="paragraph">
                  <wp:posOffset>1751965</wp:posOffset>
                </wp:positionV>
                <wp:extent cx="2895600" cy="41433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2895600" cy="4143375"/>
                        </a:xfrm>
                        <a:prstGeom prst="rect">
                          <a:avLst/>
                        </a:prstGeom>
                        <a:solidFill>
                          <a:schemeClr val="accent4">
                            <a:lumMod val="20000"/>
                            <a:lumOff val="80000"/>
                          </a:schemeClr>
                        </a:solidFill>
                        <a:ln w="6350">
                          <a:solidFill>
                            <a:prstClr val="black"/>
                          </a:solidFill>
                        </a:ln>
                      </wps:spPr>
                      <wps:txbx>
                        <w:txbxContent>
                          <w:p w14:paraId="3F6398C7" w14:textId="10A8CC02" w:rsidR="00081537" w:rsidRDefault="00286EC1" w:rsidP="00081537">
                            <w:pPr>
                              <w:jc w:val="center"/>
                              <w:rPr>
                                <w:b/>
                                <w:bCs/>
                              </w:rPr>
                            </w:pPr>
                            <w:r>
                              <w:rPr>
                                <w:b/>
                                <w:bCs/>
                              </w:rPr>
                              <w:t>KS1/</w:t>
                            </w:r>
                            <w:r w:rsidR="00081537">
                              <w:rPr>
                                <w:b/>
                                <w:bCs/>
                              </w:rPr>
                              <w:t xml:space="preserve">KS2 </w:t>
                            </w:r>
                          </w:p>
                          <w:p w14:paraId="2580BD7D" w14:textId="454AB90B" w:rsidR="00286EC1" w:rsidRPr="00286EC1" w:rsidRDefault="00286EC1" w:rsidP="00286EC1">
                            <w:pPr>
                              <w:pStyle w:val="NoSpacing"/>
                              <w:jc w:val="center"/>
                              <w:rPr>
                                <w:b/>
                                <w:bCs/>
                              </w:rPr>
                            </w:pPr>
                            <w:r w:rsidRPr="00286EC1">
                              <w:rPr>
                                <w:b/>
                                <w:bCs/>
                              </w:rPr>
                              <w:t>Core Subjects</w:t>
                            </w:r>
                          </w:p>
                          <w:p w14:paraId="5EA9B894" w14:textId="5B498511" w:rsidR="00286EC1" w:rsidRDefault="00286EC1" w:rsidP="00286EC1">
                            <w:pPr>
                              <w:pStyle w:val="NoSpacing"/>
                              <w:jc w:val="center"/>
                            </w:pPr>
                            <w:r>
                              <w:t>Literacy / Read, Write, Inc</w:t>
                            </w:r>
                          </w:p>
                          <w:p w14:paraId="19409D11" w14:textId="380A55B0" w:rsidR="00286EC1" w:rsidRDefault="00286EC1" w:rsidP="00286EC1">
                            <w:pPr>
                              <w:pStyle w:val="NoSpacing"/>
                              <w:jc w:val="center"/>
                            </w:pPr>
                            <w:r>
                              <w:t>Numeracy</w:t>
                            </w:r>
                          </w:p>
                          <w:p w14:paraId="7A0E4FA0" w14:textId="0BE746EA" w:rsidR="00286EC1" w:rsidRDefault="00286EC1" w:rsidP="00286EC1">
                            <w:pPr>
                              <w:pStyle w:val="NoSpacing"/>
                              <w:jc w:val="center"/>
                            </w:pPr>
                            <w:r>
                              <w:t>PHSE</w:t>
                            </w:r>
                          </w:p>
                          <w:p w14:paraId="35DEE054" w14:textId="121A87AB" w:rsidR="00286EC1" w:rsidRDefault="00286EC1" w:rsidP="00286EC1">
                            <w:pPr>
                              <w:pStyle w:val="NoSpacing"/>
                              <w:jc w:val="center"/>
                              <w:rPr>
                                <w:b/>
                                <w:bCs/>
                              </w:rPr>
                            </w:pPr>
                            <w:r w:rsidRPr="00286EC1">
                              <w:rPr>
                                <w:b/>
                                <w:bCs/>
                              </w:rPr>
                              <w:t>Foundation Subjects</w:t>
                            </w:r>
                          </w:p>
                          <w:p w14:paraId="1ED374EE" w14:textId="020FF22B" w:rsidR="00286EC1" w:rsidRDefault="00286EC1" w:rsidP="00286EC1">
                            <w:pPr>
                              <w:pStyle w:val="NoSpacing"/>
                              <w:jc w:val="center"/>
                            </w:pPr>
                            <w:r>
                              <w:t xml:space="preserve">Art and Design </w:t>
                            </w:r>
                          </w:p>
                          <w:p w14:paraId="38CA1F22" w14:textId="53EF2606" w:rsidR="00286EC1" w:rsidRDefault="00286EC1" w:rsidP="00286EC1">
                            <w:pPr>
                              <w:pStyle w:val="NoSpacing"/>
                              <w:jc w:val="center"/>
                            </w:pPr>
                            <w:r>
                              <w:t xml:space="preserve">Computing </w:t>
                            </w:r>
                          </w:p>
                          <w:p w14:paraId="785CC343" w14:textId="2D82BCCE" w:rsidR="00286EC1" w:rsidRDefault="00286EC1" w:rsidP="00286EC1">
                            <w:pPr>
                              <w:pStyle w:val="NoSpacing"/>
                              <w:jc w:val="center"/>
                            </w:pPr>
                            <w:r>
                              <w:t>History</w:t>
                            </w:r>
                          </w:p>
                          <w:p w14:paraId="0B91FE29" w14:textId="42984837" w:rsidR="00286EC1" w:rsidRDefault="00286EC1" w:rsidP="00286EC1">
                            <w:pPr>
                              <w:pStyle w:val="NoSpacing"/>
                              <w:jc w:val="center"/>
                            </w:pPr>
                            <w:r>
                              <w:t>Geography</w:t>
                            </w:r>
                          </w:p>
                          <w:p w14:paraId="67172B36" w14:textId="1748FDE0" w:rsidR="00286EC1" w:rsidRDefault="00286EC1" w:rsidP="00286EC1">
                            <w:pPr>
                              <w:pStyle w:val="NoSpacing"/>
                              <w:jc w:val="center"/>
                            </w:pPr>
                            <w:r>
                              <w:t xml:space="preserve">Physical Education </w:t>
                            </w:r>
                          </w:p>
                          <w:p w14:paraId="66404514" w14:textId="27B7994C" w:rsidR="00286EC1" w:rsidRDefault="00286EC1" w:rsidP="00286EC1">
                            <w:pPr>
                              <w:pStyle w:val="NoSpacing"/>
                              <w:jc w:val="center"/>
                            </w:pPr>
                            <w:r>
                              <w:t>Religious Education</w:t>
                            </w:r>
                          </w:p>
                          <w:p w14:paraId="4980B36E" w14:textId="69704CFD" w:rsidR="00286EC1" w:rsidRDefault="00286EC1" w:rsidP="00286EC1">
                            <w:pPr>
                              <w:pStyle w:val="NoSpacing"/>
                              <w:jc w:val="center"/>
                            </w:pPr>
                          </w:p>
                          <w:p w14:paraId="1446716F" w14:textId="67A148B2" w:rsidR="00286EC1" w:rsidRPr="00286EC1" w:rsidRDefault="00286EC1" w:rsidP="00286EC1">
                            <w:pPr>
                              <w:pStyle w:val="NoSpacing"/>
                              <w:jc w:val="center"/>
                              <w:rPr>
                                <w:b/>
                                <w:bCs/>
                              </w:rPr>
                            </w:pPr>
                            <w:bookmarkStart w:id="0" w:name="_Hlk78464826"/>
                            <w:r w:rsidRPr="00286EC1">
                              <w:rPr>
                                <w:b/>
                                <w:bCs/>
                              </w:rPr>
                              <w:t>Full Therapeutic Programme</w:t>
                            </w:r>
                          </w:p>
                          <w:p w14:paraId="316ECBBA" w14:textId="028A6A1A" w:rsidR="00286EC1" w:rsidRPr="00286EC1" w:rsidRDefault="00286EC1" w:rsidP="00286EC1">
                            <w:pPr>
                              <w:pStyle w:val="NoSpacing"/>
                              <w:jc w:val="center"/>
                              <w:rPr>
                                <w:b/>
                                <w:bCs/>
                              </w:rPr>
                            </w:pPr>
                          </w:p>
                          <w:p w14:paraId="13151E85" w14:textId="0F4A5CEA" w:rsidR="00286EC1" w:rsidRPr="00286EC1" w:rsidRDefault="00286EC1" w:rsidP="00286EC1">
                            <w:pPr>
                              <w:pStyle w:val="NoSpacing"/>
                              <w:jc w:val="center"/>
                              <w:rPr>
                                <w:b/>
                                <w:bCs/>
                              </w:rPr>
                            </w:pPr>
                            <w:r w:rsidRPr="00286EC1">
                              <w:rPr>
                                <w:b/>
                                <w:bCs/>
                              </w:rPr>
                              <w:t xml:space="preserve">Preparation for Adulthood </w:t>
                            </w:r>
                          </w:p>
                          <w:p w14:paraId="32DB2459" w14:textId="6A637D01" w:rsidR="00286EC1" w:rsidRDefault="00286EC1" w:rsidP="00286EC1">
                            <w:pPr>
                              <w:pStyle w:val="NoSpacing"/>
                              <w:jc w:val="center"/>
                            </w:pPr>
                            <w:r>
                              <w:t>Careers</w:t>
                            </w:r>
                          </w:p>
                          <w:p w14:paraId="05BF7CC3" w14:textId="431C8C38" w:rsidR="00286EC1" w:rsidRDefault="00286EC1" w:rsidP="00286EC1">
                            <w:pPr>
                              <w:pStyle w:val="NoSpacing"/>
                              <w:jc w:val="center"/>
                            </w:pPr>
                            <w:r>
                              <w:t xml:space="preserve">Life Skills </w:t>
                            </w:r>
                          </w:p>
                          <w:p w14:paraId="393C1AA2" w14:textId="7613A448" w:rsidR="00003C15" w:rsidRDefault="00003C15" w:rsidP="00286EC1">
                            <w:pPr>
                              <w:pStyle w:val="NoSpacing"/>
                              <w:jc w:val="center"/>
                            </w:pPr>
                          </w:p>
                          <w:p w14:paraId="6A9247F4" w14:textId="168FE7BF" w:rsidR="00003C15" w:rsidRPr="00003C15" w:rsidRDefault="00003C15" w:rsidP="00286EC1">
                            <w:pPr>
                              <w:pStyle w:val="NoSpacing"/>
                              <w:jc w:val="center"/>
                              <w:rPr>
                                <w:b/>
                                <w:bCs/>
                              </w:rPr>
                            </w:pPr>
                            <w:r>
                              <w:rPr>
                                <w:b/>
                                <w:bCs/>
                              </w:rPr>
                              <w:t xml:space="preserve">AQA Unit Awards </w:t>
                            </w:r>
                          </w:p>
                          <w:bookmarkEnd w:id="0"/>
                          <w:p w14:paraId="2AD0C0DC" w14:textId="3214494B" w:rsidR="00286EC1" w:rsidRPr="00286EC1" w:rsidRDefault="00286EC1" w:rsidP="00286EC1">
                            <w:pPr>
                              <w:pStyle w:val="NoSpacing"/>
                              <w:jc w:val="center"/>
                            </w:pPr>
                          </w:p>
                          <w:p w14:paraId="26F313B3" w14:textId="77777777" w:rsidR="00286EC1" w:rsidRPr="00286EC1" w:rsidRDefault="00286EC1" w:rsidP="00286EC1">
                            <w:pPr>
                              <w:pStyle w:val="NoSpacing"/>
                              <w:jc w:val="center"/>
                            </w:pPr>
                          </w:p>
                          <w:p w14:paraId="2F018046" w14:textId="77777777" w:rsidR="00286EC1" w:rsidRPr="00286EC1" w:rsidRDefault="00286EC1" w:rsidP="00286EC1">
                            <w:pPr>
                              <w:jc w:val="center"/>
                              <w:rPr>
                                <w:b/>
                                <w:bCs/>
                              </w:rPr>
                            </w:pPr>
                          </w:p>
                          <w:p w14:paraId="46D623CB" w14:textId="77777777" w:rsidR="00286EC1" w:rsidRPr="00286EC1" w:rsidRDefault="00286EC1" w:rsidP="00081537">
                            <w:pPr>
                              <w:jc w:val="center"/>
                              <w:rPr>
                                <w:b/>
                                <w:bCs/>
                              </w:rPr>
                            </w:pPr>
                          </w:p>
                          <w:p w14:paraId="1343609D" w14:textId="77777777" w:rsidR="00081537" w:rsidRPr="00081537" w:rsidRDefault="00081537" w:rsidP="0008153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975C8" id="Text Box 8" o:spid="_x0000_s1033" type="#_x0000_t202" style="position:absolute;left:0;text-align:left;margin-left:0;margin-top:137.95pt;width:228pt;height:326.2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" fillcolor="#fff2cc [663]" strokeweight=".5pt">
                <v:textbox>
                  <w:txbxContent>
                    <w:p w14:paraId="3F6398C7" w14:textId="10A8CC02" w:rsidR="00081537" w:rsidRDefault="00286EC1" w:rsidP="00081537">
                      <w:pPr>
                        <w:jc w:val="center"/>
                        <w:rPr>
                          <w:b/>
                          <w:bCs/>
                        </w:rPr>
                      </w:pPr>
                      <w:r>
                        <w:rPr>
                          <w:b/>
                          <w:bCs/>
                        </w:rPr>
                        <w:t>KS1/</w:t>
                      </w:r>
                      <w:r w:rsidR="00081537">
                        <w:rPr>
                          <w:b/>
                          <w:bCs/>
                        </w:rPr>
                        <w:t xml:space="preserve">KS2 </w:t>
                      </w:r>
                    </w:p>
                    <w:p w14:paraId="2580BD7D" w14:textId="454AB90B" w:rsidR="00286EC1" w:rsidRPr="00286EC1" w:rsidRDefault="00286EC1" w:rsidP="00286EC1">
                      <w:pPr>
                        <w:pStyle w:val="NoSpacing"/>
                        <w:jc w:val="center"/>
                        <w:rPr>
                          <w:b/>
                          <w:bCs/>
                        </w:rPr>
                      </w:pPr>
                      <w:r w:rsidRPr="00286EC1">
                        <w:rPr>
                          <w:b/>
                          <w:bCs/>
                        </w:rPr>
                        <w:t>Core Subjects</w:t>
                      </w:r>
                    </w:p>
                    <w:p w14:paraId="5EA9B894" w14:textId="5B498511" w:rsidR="00286EC1" w:rsidRDefault="00286EC1" w:rsidP="00286EC1">
                      <w:pPr>
                        <w:pStyle w:val="NoSpacing"/>
                        <w:jc w:val="center"/>
                      </w:pPr>
                      <w:r>
                        <w:t>Literacy / Read, Write, Inc</w:t>
                      </w:r>
                    </w:p>
                    <w:p w14:paraId="19409D11" w14:textId="380A55B0" w:rsidR="00286EC1" w:rsidRDefault="00286EC1" w:rsidP="00286EC1">
                      <w:pPr>
                        <w:pStyle w:val="NoSpacing"/>
                        <w:jc w:val="center"/>
                      </w:pPr>
                      <w:r>
                        <w:t>Numeracy</w:t>
                      </w:r>
                    </w:p>
                    <w:p w14:paraId="7A0E4FA0" w14:textId="0BE746EA" w:rsidR="00286EC1" w:rsidRDefault="00286EC1" w:rsidP="00286EC1">
                      <w:pPr>
                        <w:pStyle w:val="NoSpacing"/>
                        <w:jc w:val="center"/>
                      </w:pPr>
                      <w:r>
                        <w:t>PHSE</w:t>
                      </w:r>
                    </w:p>
                    <w:p w14:paraId="35DEE054" w14:textId="121A87AB" w:rsidR="00286EC1" w:rsidRDefault="00286EC1" w:rsidP="00286EC1">
                      <w:pPr>
                        <w:pStyle w:val="NoSpacing"/>
                        <w:jc w:val="center"/>
                        <w:rPr>
                          <w:b/>
                          <w:bCs/>
                        </w:rPr>
                      </w:pPr>
                      <w:r w:rsidRPr="00286EC1">
                        <w:rPr>
                          <w:b/>
                          <w:bCs/>
                        </w:rPr>
                        <w:t>Foundation Subjects</w:t>
                      </w:r>
                    </w:p>
                    <w:p w14:paraId="1ED374EE" w14:textId="020FF22B" w:rsidR="00286EC1" w:rsidRDefault="00286EC1" w:rsidP="00286EC1">
                      <w:pPr>
                        <w:pStyle w:val="NoSpacing"/>
                        <w:jc w:val="center"/>
                      </w:pPr>
                      <w:r>
                        <w:t xml:space="preserve">Art and Design </w:t>
                      </w:r>
                    </w:p>
                    <w:p w14:paraId="38CA1F22" w14:textId="53EF2606" w:rsidR="00286EC1" w:rsidRDefault="00286EC1" w:rsidP="00286EC1">
                      <w:pPr>
                        <w:pStyle w:val="NoSpacing"/>
                        <w:jc w:val="center"/>
                      </w:pPr>
                      <w:r>
                        <w:t xml:space="preserve">Computing </w:t>
                      </w:r>
                    </w:p>
                    <w:p w14:paraId="785CC343" w14:textId="2D82BCCE" w:rsidR="00286EC1" w:rsidRDefault="00286EC1" w:rsidP="00286EC1">
                      <w:pPr>
                        <w:pStyle w:val="NoSpacing"/>
                        <w:jc w:val="center"/>
                      </w:pPr>
                      <w:r>
                        <w:t>History</w:t>
                      </w:r>
                    </w:p>
                    <w:p w14:paraId="0B91FE29" w14:textId="42984837" w:rsidR="00286EC1" w:rsidRDefault="00286EC1" w:rsidP="00286EC1">
                      <w:pPr>
                        <w:pStyle w:val="NoSpacing"/>
                        <w:jc w:val="center"/>
                      </w:pPr>
                      <w:r>
                        <w:t>Geography</w:t>
                      </w:r>
                    </w:p>
                    <w:p w14:paraId="67172B36" w14:textId="1748FDE0" w:rsidR="00286EC1" w:rsidRDefault="00286EC1" w:rsidP="00286EC1">
                      <w:pPr>
                        <w:pStyle w:val="NoSpacing"/>
                        <w:jc w:val="center"/>
                      </w:pPr>
                      <w:r>
                        <w:t xml:space="preserve">Physical Education </w:t>
                      </w:r>
                    </w:p>
                    <w:p w14:paraId="66404514" w14:textId="27B7994C" w:rsidR="00286EC1" w:rsidRDefault="00286EC1" w:rsidP="00286EC1">
                      <w:pPr>
                        <w:pStyle w:val="NoSpacing"/>
                        <w:jc w:val="center"/>
                      </w:pPr>
                      <w:r>
                        <w:t>Religious Education</w:t>
                      </w:r>
                    </w:p>
                    <w:p w14:paraId="4980B36E" w14:textId="69704CFD" w:rsidR="00286EC1" w:rsidRDefault="00286EC1" w:rsidP="00286EC1">
                      <w:pPr>
                        <w:pStyle w:val="NoSpacing"/>
                        <w:jc w:val="center"/>
                      </w:pPr>
                    </w:p>
                    <w:p w14:paraId="1446716F" w14:textId="67A148B2" w:rsidR="00286EC1" w:rsidRPr="00286EC1" w:rsidRDefault="00286EC1" w:rsidP="00286EC1">
                      <w:pPr>
                        <w:pStyle w:val="NoSpacing"/>
                        <w:jc w:val="center"/>
                        <w:rPr>
                          <w:b/>
                          <w:bCs/>
                        </w:rPr>
                      </w:pPr>
                      <w:bookmarkStart w:id="1" w:name="_Hlk78464826"/>
                      <w:r w:rsidRPr="00286EC1">
                        <w:rPr>
                          <w:b/>
                          <w:bCs/>
                        </w:rPr>
                        <w:t>Full Therapeutic Programme</w:t>
                      </w:r>
                    </w:p>
                    <w:p w14:paraId="316ECBBA" w14:textId="028A6A1A" w:rsidR="00286EC1" w:rsidRPr="00286EC1" w:rsidRDefault="00286EC1" w:rsidP="00286EC1">
                      <w:pPr>
                        <w:pStyle w:val="NoSpacing"/>
                        <w:jc w:val="center"/>
                        <w:rPr>
                          <w:b/>
                          <w:bCs/>
                        </w:rPr>
                      </w:pPr>
                    </w:p>
                    <w:p w14:paraId="13151E85" w14:textId="0F4A5CEA" w:rsidR="00286EC1" w:rsidRPr="00286EC1" w:rsidRDefault="00286EC1" w:rsidP="00286EC1">
                      <w:pPr>
                        <w:pStyle w:val="NoSpacing"/>
                        <w:jc w:val="center"/>
                        <w:rPr>
                          <w:b/>
                          <w:bCs/>
                        </w:rPr>
                      </w:pPr>
                      <w:r w:rsidRPr="00286EC1">
                        <w:rPr>
                          <w:b/>
                          <w:bCs/>
                        </w:rPr>
                        <w:t xml:space="preserve">Preparation for Adulthood </w:t>
                      </w:r>
                    </w:p>
                    <w:p w14:paraId="32DB2459" w14:textId="6A637D01" w:rsidR="00286EC1" w:rsidRDefault="00286EC1" w:rsidP="00286EC1">
                      <w:pPr>
                        <w:pStyle w:val="NoSpacing"/>
                        <w:jc w:val="center"/>
                      </w:pPr>
                      <w:r>
                        <w:t>Careers</w:t>
                      </w:r>
                    </w:p>
                    <w:p w14:paraId="05BF7CC3" w14:textId="431C8C38" w:rsidR="00286EC1" w:rsidRDefault="00286EC1" w:rsidP="00286EC1">
                      <w:pPr>
                        <w:pStyle w:val="NoSpacing"/>
                        <w:jc w:val="center"/>
                      </w:pPr>
                      <w:r>
                        <w:t xml:space="preserve">Life Skills </w:t>
                      </w:r>
                    </w:p>
                    <w:p w14:paraId="393C1AA2" w14:textId="7613A448" w:rsidR="00003C15" w:rsidRDefault="00003C15" w:rsidP="00286EC1">
                      <w:pPr>
                        <w:pStyle w:val="NoSpacing"/>
                        <w:jc w:val="center"/>
                      </w:pPr>
                    </w:p>
                    <w:p w14:paraId="6A9247F4" w14:textId="168FE7BF" w:rsidR="00003C15" w:rsidRPr="00003C15" w:rsidRDefault="00003C15" w:rsidP="00286EC1">
                      <w:pPr>
                        <w:pStyle w:val="NoSpacing"/>
                        <w:jc w:val="center"/>
                        <w:rPr>
                          <w:b/>
                          <w:bCs/>
                        </w:rPr>
                      </w:pPr>
                      <w:r>
                        <w:rPr>
                          <w:b/>
                          <w:bCs/>
                        </w:rPr>
                        <w:t xml:space="preserve">AQA Unit Awards </w:t>
                      </w:r>
                    </w:p>
                    <w:bookmarkEnd w:id="1"/>
                    <w:p w14:paraId="2AD0C0DC" w14:textId="3214494B" w:rsidR="00286EC1" w:rsidRPr="00286EC1" w:rsidRDefault="00286EC1" w:rsidP="00286EC1">
                      <w:pPr>
                        <w:pStyle w:val="NoSpacing"/>
                        <w:jc w:val="center"/>
                      </w:pPr>
                    </w:p>
                    <w:p w14:paraId="26F313B3" w14:textId="77777777" w:rsidR="00286EC1" w:rsidRPr="00286EC1" w:rsidRDefault="00286EC1" w:rsidP="00286EC1">
                      <w:pPr>
                        <w:pStyle w:val="NoSpacing"/>
                        <w:jc w:val="center"/>
                      </w:pPr>
                    </w:p>
                    <w:p w14:paraId="2F018046" w14:textId="77777777" w:rsidR="00286EC1" w:rsidRPr="00286EC1" w:rsidRDefault="00286EC1" w:rsidP="00286EC1">
                      <w:pPr>
                        <w:jc w:val="center"/>
                        <w:rPr>
                          <w:b/>
                          <w:bCs/>
                        </w:rPr>
                      </w:pPr>
                    </w:p>
                    <w:p w14:paraId="46D623CB" w14:textId="77777777" w:rsidR="00286EC1" w:rsidRPr="00286EC1" w:rsidRDefault="00286EC1" w:rsidP="00081537">
                      <w:pPr>
                        <w:jc w:val="center"/>
                        <w:rPr>
                          <w:b/>
                          <w:bCs/>
                        </w:rPr>
                      </w:pPr>
                    </w:p>
                    <w:p w14:paraId="1343609D" w14:textId="77777777" w:rsidR="00081537" w:rsidRPr="00081537" w:rsidRDefault="00081537" w:rsidP="00081537">
                      <w:pPr>
                        <w:jc w:val="center"/>
                      </w:pPr>
                    </w:p>
                  </w:txbxContent>
                </v:textbox>
                <w10:wrap anchorx="margin"/>
              </v:shape>
            </w:pict>
          </mc:Fallback>
        </mc:AlternateContent>
      </w:r>
      <w:r w:rsidR="00943280" w:rsidRPr="007A5CFB">
        <w:rPr>
          <w:noProof/>
          <w:sz w:val="32"/>
          <w:szCs w:val="32"/>
        </w:rPr>
        <mc:AlternateContent>
          <mc:Choice Requires="wps">
            <w:drawing>
              <wp:anchor distT="45720" distB="45720" distL="114300" distR="114300" simplePos="0" relativeHeight="251670528" behindDoc="0" locked="0" layoutInCell="1" allowOverlap="1" wp14:anchorId="6CA0EF64" wp14:editId="1E73C3DC">
                <wp:simplePos x="0" y="0"/>
                <wp:positionH relativeFrom="margin">
                  <wp:align>right</wp:align>
                </wp:positionH>
                <wp:positionV relativeFrom="paragraph">
                  <wp:posOffset>214686</wp:posOffset>
                </wp:positionV>
                <wp:extent cx="8856345" cy="1238250"/>
                <wp:effectExtent l="0" t="0" r="2095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6345" cy="1238250"/>
                        </a:xfrm>
                        <a:prstGeom prst="rect">
                          <a:avLst/>
                        </a:prstGeom>
                        <a:solidFill>
                          <a:schemeClr val="accent1">
                            <a:lumMod val="20000"/>
                            <a:lumOff val="80000"/>
                          </a:schemeClr>
                        </a:solidFill>
                        <a:ln w="9525">
                          <a:solidFill>
                            <a:srgbClr val="000000"/>
                          </a:solidFill>
                          <a:miter lim="800000"/>
                          <a:headEnd/>
                          <a:tailEnd/>
                        </a:ln>
                      </wps:spPr>
                      <wps:txbx>
                        <w:txbxContent>
                          <w:p w14:paraId="0E824D04" w14:textId="33DC8300" w:rsidR="00B63B2C" w:rsidRDefault="00B63B2C" w:rsidP="007A5CFB">
                            <w:pPr>
                              <w:jc w:val="center"/>
                              <w:rPr>
                                <w:b/>
                                <w:bCs/>
                                <w:sz w:val="28"/>
                                <w:szCs w:val="28"/>
                              </w:rPr>
                            </w:pPr>
                            <w:r>
                              <w:rPr>
                                <w:b/>
                                <w:bCs/>
                                <w:sz w:val="28"/>
                                <w:szCs w:val="28"/>
                              </w:rPr>
                              <w:t xml:space="preserve">At Little Acorns School we offer: </w:t>
                            </w:r>
                          </w:p>
                          <w:p w14:paraId="01915F22" w14:textId="0DE5AFE0" w:rsidR="007A5CFB" w:rsidRDefault="007A5CFB" w:rsidP="007A5CFB">
                            <w:pPr>
                              <w:jc w:val="center"/>
                              <w:rPr>
                                <w:b/>
                                <w:bCs/>
                                <w:sz w:val="28"/>
                                <w:szCs w:val="28"/>
                              </w:rPr>
                            </w:pPr>
                            <w:r w:rsidRPr="007A5CFB">
                              <w:rPr>
                                <w:b/>
                                <w:bCs/>
                                <w:sz w:val="28"/>
                                <w:szCs w:val="28"/>
                              </w:rPr>
                              <w:t>Personal Learning- EHCP outcomes- Therapeutic Pl</w:t>
                            </w:r>
                            <w:r w:rsidR="00286EC1">
                              <w:rPr>
                                <w:b/>
                                <w:bCs/>
                                <w:sz w:val="28"/>
                                <w:szCs w:val="28"/>
                              </w:rPr>
                              <w:t>a</w:t>
                            </w:r>
                            <w:r w:rsidRPr="007A5CFB">
                              <w:rPr>
                                <w:b/>
                                <w:bCs/>
                                <w:sz w:val="28"/>
                                <w:szCs w:val="28"/>
                              </w:rPr>
                              <w:t>n- SMSC- British Values and links within the local community</w:t>
                            </w:r>
                          </w:p>
                          <w:p w14:paraId="3F98DB73" w14:textId="333412B3" w:rsidR="00943280" w:rsidRDefault="00943280" w:rsidP="007A5CFB">
                            <w:pPr>
                              <w:jc w:val="center"/>
                              <w:rPr>
                                <w:b/>
                                <w:bCs/>
                                <w:sz w:val="28"/>
                                <w:szCs w:val="28"/>
                              </w:rPr>
                            </w:pPr>
                            <w:r>
                              <w:rPr>
                                <w:b/>
                                <w:bCs/>
                                <w:sz w:val="28"/>
                                <w:szCs w:val="28"/>
                              </w:rPr>
                              <w:t xml:space="preserve">We consider the following strands across all key stages: Well-being, Belonging, Exploration, Communication and Contribution. </w:t>
                            </w:r>
                          </w:p>
                          <w:p w14:paraId="65247F46" w14:textId="071CECC6" w:rsidR="00943280" w:rsidRDefault="00943280" w:rsidP="007A5CFB">
                            <w:pPr>
                              <w:jc w:val="center"/>
                              <w:rPr>
                                <w:b/>
                                <w:bCs/>
                                <w:sz w:val="28"/>
                                <w:szCs w:val="28"/>
                              </w:rPr>
                            </w:pPr>
                            <w:r>
                              <w:rPr>
                                <w:b/>
                                <w:bCs/>
                                <w:sz w:val="28"/>
                                <w:szCs w:val="28"/>
                              </w:rPr>
                              <w:t>We</w:t>
                            </w:r>
                          </w:p>
                          <w:p w14:paraId="619865B9" w14:textId="66168581" w:rsidR="00943280" w:rsidRDefault="00943280" w:rsidP="007A5CFB">
                            <w:pPr>
                              <w:jc w:val="center"/>
                              <w:rPr>
                                <w:b/>
                                <w:bCs/>
                                <w:sz w:val="28"/>
                                <w:szCs w:val="28"/>
                              </w:rPr>
                            </w:pPr>
                          </w:p>
                          <w:p w14:paraId="090C87E0" w14:textId="77777777" w:rsidR="00943280" w:rsidRPr="007A5CFB" w:rsidRDefault="00943280" w:rsidP="007A5CFB">
                            <w:pPr>
                              <w:jc w:val="cente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0EF64" id="_x0000_s1034" type="#_x0000_t202" style="position:absolute;left:0;text-align:left;margin-left:646.15pt;margin-top:16.9pt;width:697.35pt;height:97.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" fillcolor="#d9e2f3 [660]">
                <v:textbox>
                  <w:txbxContent>
                    <w:p w14:paraId="0E824D04" w14:textId="33DC8300" w:rsidR="00B63B2C" w:rsidRDefault="00B63B2C" w:rsidP="007A5CFB">
                      <w:pPr>
                        <w:jc w:val="center"/>
                        <w:rPr>
                          <w:b/>
                          <w:bCs/>
                          <w:sz w:val="28"/>
                          <w:szCs w:val="28"/>
                        </w:rPr>
                      </w:pPr>
                      <w:r>
                        <w:rPr>
                          <w:b/>
                          <w:bCs/>
                          <w:sz w:val="28"/>
                          <w:szCs w:val="28"/>
                        </w:rPr>
                        <w:t xml:space="preserve">At Little Acorns School we offer: </w:t>
                      </w:r>
                    </w:p>
                    <w:p w14:paraId="01915F22" w14:textId="0DE5AFE0" w:rsidR="007A5CFB" w:rsidRDefault="007A5CFB" w:rsidP="007A5CFB">
                      <w:pPr>
                        <w:jc w:val="center"/>
                        <w:rPr>
                          <w:b/>
                          <w:bCs/>
                          <w:sz w:val="28"/>
                          <w:szCs w:val="28"/>
                        </w:rPr>
                      </w:pPr>
                      <w:r w:rsidRPr="007A5CFB">
                        <w:rPr>
                          <w:b/>
                          <w:bCs/>
                          <w:sz w:val="28"/>
                          <w:szCs w:val="28"/>
                        </w:rPr>
                        <w:t>Personal Learning- EHCP outcomes- Therapeutic Pl</w:t>
                      </w:r>
                      <w:r w:rsidR="00286EC1">
                        <w:rPr>
                          <w:b/>
                          <w:bCs/>
                          <w:sz w:val="28"/>
                          <w:szCs w:val="28"/>
                        </w:rPr>
                        <w:t>a</w:t>
                      </w:r>
                      <w:r w:rsidRPr="007A5CFB">
                        <w:rPr>
                          <w:b/>
                          <w:bCs/>
                          <w:sz w:val="28"/>
                          <w:szCs w:val="28"/>
                        </w:rPr>
                        <w:t>n- SMSC- British Values and links within the local community</w:t>
                      </w:r>
                    </w:p>
                    <w:p w14:paraId="3F98DB73" w14:textId="333412B3" w:rsidR="00943280" w:rsidRDefault="00943280" w:rsidP="007A5CFB">
                      <w:pPr>
                        <w:jc w:val="center"/>
                        <w:rPr>
                          <w:b/>
                          <w:bCs/>
                          <w:sz w:val="28"/>
                          <w:szCs w:val="28"/>
                        </w:rPr>
                      </w:pPr>
                      <w:r>
                        <w:rPr>
                          <w:b/>
                          <w:bCs/>
                          <w:sz w:val="28"/>
                          <w:szCs w:val="28"/>
                        </w:rPr>
                        <w:t xml:space="preserve">We consider the following strands across all key stages: Well-being, Belonging, Exploration, Communication and Contribution. </w:t>
                      </w:r>
                    </w:p>
                    <w:p w14:paraId="65247F46" w14:textId="071CECC6" w:rsidR="00943280" w:rsidRDefault="00943280" w:rsidP="007A5CFB">
                      <w:pPr>
                        <w:jc w:val="center"/>
                        <w:rPr>
                          <w:b/>
                          <w:bCs/>
                          <w:sz w:val="28"/>
                          <w:szCs w:val="28"/>
                        </w:rPr>
                      </w:pPr>
                      <w:r>
                        <w:rPr>
                          <w:b/>
                          <w:bCs/>
                          <w:sz w:val="28"/>
                          <w:szCs w:val="28"/>
                        </w:rPr>
                        <w:t>We</w:t>
                      </w:r>
                    </w:p>
                    <w:p w14:paraId="619865B9" w14:textId="66168581" w:rsidR="00943280" w:rsidRDefault="00943280" w:rsidP="007A5CFB">
                      <w:pPr>
                        <w:jc w:val="center"/>
                        <w:rPr>
                          <w:b/>
                          <w:bCs/>
                          <w:sz w:val="28"/>
                          <w:szCs w:val="28"/>
                        </w:rPr>
                      </w:pPr>
                    </w:p>
                    <w:p w14:paraId="090C87E0" w14:textId="77777777" w:rsidR="00943280" w:rsidRPr="007A5CFB" w:rsidRDefault="00943280" w:rsidP="007A5CFB">
                      <w:pPr>
                        <w:jc w:val="center"/>
                        <w:rPr>
                          <w:b/>
                          <w:bCs/>
                          <w:sz w:val="28"/>
                          <w:szCs w:val="28"/>
                        </w:rPr>
                      </w:pPr>
                    </w:p>
                  </w:txbxContent>
                </v:textbox>
                <w10:wrap type="square" anchorx="margin"/>
              </v:shape>
            </w:pict>
          </mc:Fallback>
        </mc:AlternateContent>
      </w:r>
    </w:p>
    <w:p w14:paraId="24FE70D0" w14:textId="12F7F8E4" w:rsidR="007A5CFB" w:rsidRDefault="00943280" w:rsidP="00497947">
      <w:pPr>
        <w:jc w:val="center"/>
        <w:rPr>
          <w:sz w:val="32"/>
          <w:szCs w:val="32"/>
        </w:rPr>
      </w:pPr>
      <w:r>
        <w:rPr>
          <w:noProof/>
          <w:sz w:val="32"/>
          <w:szCs w:val="32"/>
        </w:rPr>
        <mc:AlternateContent>
          <mc:Choice Requires="wps">
            <w:drawing>
              <wp:anchor distT="0" distB="0" distL="114300" distR="114300" simplePos="0" relativeHeight="251675648" behindDoc="0" locked="0" layoutInCell="1" allowOverlap="1" wp14:anchorId="12E5DAA1" wp14:editId="00FA464B">
                <wp:simplePos x="0" y="0"/>
                <wp:positionH relativeFrom="margin">
                  <wp:posOffset>6403340</wp:posOffset>
                </wp:positionH>
                <wp:positionV relativeFrom="paragraph">
                  <wp:posOffset>96520</wp:posOffset>
                </wp:positionV>
                <wp:extent cx="2895600" cy="43053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2895600" cy="4305300"/>
                        </a:xfrm>
                        <a:prstGeom prst="rect">
                          <a:avLst/>
                        </a:prstGeom>
                        <a:solidFill>
                          <a:schemeClr val="accent6">
                            <a:lumMod val="20000"/>
                            <a:lumOff val="80000"/>
                          </a:schemeClr>
                        </a:solidFill>
                        <a:ln w="6350">
                          <a:solidFill>
                            <a:prstClr val="black"/>
                          </a:solidFill>
                        </a:ln>
                      </wps:spPr>
                      <wps:txbx>
                        <w:txbxContent>
                          <w:p w14:paraId="456F971D" w14:textId="16ECF8CE" w:rsidR="00081537" w:rsidRDefault="00286EC1" w:rsidP="00286EC1">
                            <w:pPr>
                              <w:jc w:val="center"/>
                              <w:rPr>
                                <w:b/>
                                <w:bCs/>
                              </w:rPr>
                            </w:pPr>
                            <w:r>
                              <w:rPr>
                                <w:b/>
                                <w:bCs/>
                              </w:rPr>
                              <w:t xml:space="preserve">KS3 </w:t>
                            </w:r>
                          </w:p>
                          <w:p w14:paraId="1DE02376" w14:textId="77777777" w:rsidR="00286EC1" w:rsidRPr="00286EC1" w:rsidRDefault="00286EC1" w:rsidP="00286EC1">
                            <w:pPr>
                              <w:pStyle w:val="NoSpacing"/>
                              <w:jc w:val="center"/>
                              <w:rPr>
                                <w:b/>
                                <w:bCs/>
                              </w:rPr>
                            </w:pPr>
                            <w:r w:rsidRPr="00286EC1">
                              <w:rPr>
                                <w:b/>
                                <w:bCs/>
                              </w:rPr>
                              <w:t>Core Subjects</w:t>
                            </w:r>
                          </w:p>
                          <w:p w14:paraId="3ABD2110" w14:textId="77777777" w:rsidR="00286EC1" w:rsidRDefault="00286EC1" w:rsidP="00286EC1">
                            <w:pPr>
                              <w:pStyle w:val="NoSpacing"/>
                              <w:jc w:val="center"/>
                            </w:pPr>
                            <w:r>
                              <w:t>Literacy / Read, Write, Inc</w:t>
                            </w:r>
                          </w:p>
                          <w:p w14:paraId="04AA2953" w14:textId="77777777" w:rsidR="00286EC1" w:rsidRDefault="00286EC1" w:rsidP="00286EC1">
                            <w:pPr>
                              <w:pStyle w:val="NoSpacing"/>
                              <w:jc w:val="center"/>
                            </w:pPr>
                            <w:r>
                              <w:t>Numeracy</w:t>
                            </w:r>
                          </w:p>
                          <w:p w14:paraId="0F0005B6" w14:textId="77777777" w:rsidR="00286EC1" w:rsidRDefault="00286EC1" w:rsidP="00286EC1">
                            <w:pPr>
                              <w:pStyle w:val="NoSpacing"/>
                              <w:jc w:val="center"/>
                            </w:pPr>
                            <w:r>
                              <w:t>PHSE</w:t>
                            </w:r>
                          </w:p>
                          <w:p w14:paraId="0EE7BF35" w14:textId="77777777" w:rsidR="00286EC1" w:rsidRDefault="00286EC1" w:rsidP="00286EC1">
                            <w:pPr>
                              <w:pStyle w:val="NoSpacing"/>
                              <w:jc w:val="center"/>
                              <w:rPr>
                                <w:b/>
                                <w:bCs/>
                              </w:rPr>
                            </w:pPr>
                            <w:r w:rsidRPr="00286EC1">
                              <w:rPr>
                                <w:b/>
                                <w:bCs/>
                              </w:rPr>
                              <w:t>Foundation Subjects</w:t>
                            </w:r>
                          </w:p>
                          <w:p w14:paraId="6B9F0E8C" w14:textId="77777777" w:rsidR="00286EC1" w:rsidRDefault="00286EC1" w:rsidP="00286EC1">
                            <w:pPr>
                              <w:pStyle w:val="NoSpacing"/>
                              <w:jc w:val="center"/>
                            </w:pPr>
                            <w:r>
                              <w:t xml:space="preserve">Art and Design </w:t>
                            </w:r>
                          </w:p>
                          <w:p w14:paraId="4FFDF6D6" w14:textId="77777777" w:rsidR="00286EC1" w:rsidRDefault="00286EC1" w:rsidP="00286EC1">
                            <w:pPr>
                              <w:pStyle w:val="NoSpacing"/>
                              <w:jc w:val="center"/>
                            </w:pPr>
                            <w:r>
                              <w:t xml:space="preserve">Computing </w:t>
                            </w:r>
                          </w:p>
                          <w:p w14:paraId="1F98D3D6" w14:textId="77777777" w:rsidR="00286EC1" w:rsidRDefault="00286EC1" w:rsidP="00286EC1">
                            <w:pPr>
                              <w:pStyle w:val="NoSpacing"/>
                              <w:jc w:val="center"/>
                            </w:pPr>
                            <w:r>
                              <w:t>History</w:t>
                            </w:r>
                          </w:p>
                          <w:p w14:paraId="450389E4" w14:textId="77777777" w:rsidR="00286EC1" w:rsidRDefault="00286EC1" w:rsidP="00286EC1">
                            <w:pPr>
                              <w:pStyle w:val="NoSpacing"/>
                              <w:jc w:val="center"/>
                            </w:pPr>
                            <w:r>
                              <w:t>Geography</w:t>
                            </w:r>
                          </w:p>
                          <w:p w14:paraId="33CDBECE" w14:textId="77777777" w:rsidR="00286EC1" w:rsidRDefault="00286EC1" w:rsidP="00286EC1">
                            <w:pPr>
                              <w:pStyle w:val="NoSpacing"/>
                              <w:jc w:val="center"/>
                            </w:pPr>
                            <w:r>
                              <w:t xml:space="preserve">Physical Education </w:t>
                            </w:r>
                          </w:p>
                          <w:p w14:paraId="771DA98B" w14:textId="77777777" w:rsidR="00286EC1" w:rsidRDefault="00286EC1" w:rsidP="00286EC1">
                            <w:pPr>
                              <w:pStyle w:val="NoSpacing"/>
                              <w:jc w:val="center"/>
                            </w:pPr>
                            <w:r>
                              <w:t>Religious Education</w:t>
                            </w:r>
                          </w:p>
                          <w:p w14:paraId="275C601E" w14:textId="4CDFF996" w:rsidR="00286EC1" w:rsidRDefault="00286EC1" w:rsidP="00286EC1">
                            <w:pPr>
                              <w:jc w:val="center"/>
                            </w:pPr>
                            <w:r w:rsidRPr="00286EC1">
                              <w:t>Sex and Relationships Education</w:t>
                            </w:r>
                          </w:p>
                          <w:p w14:paraId="1EE42179" w14:textId="77777777" w:rsidR="00286EC1" w:rsidRPr="00286EC1" w:rsidRDefault="00286EC1" w:rsidP="00286EC1">
                            <w:pPr>
                              <w:pStyle w:val="NoSpacing"/>
                              <w:jc w:val="center"/>
                              <w:rPr>
                                <w:b/>
                                <w:bCs/>
                              </w:rPr>
                            </w:pPr>
                            <w:r w:rsidRPr="00286EC1">
                              <w:rPr>
                                <w:b/>
                                <w:bCs/>
                              </w:rPr>
                              <w:t>Full Therapeutic Programme</w:t>
                            </w:r>
                          </w:p>
                          <w:p w14:paraId="30E4DF95" w14:textId="77777777" w:rsidR="00286EC1" w:rsidRPr="00286EC1" w:rsidRDefault="00286EC1" w:rsidP="00286EC1">
                            <w:pPr>
                              <w:pStyle w:val="NoSpacing"/>
                              <w:jc w:val="center"/>
                              <w:rPr>
                                <w:b/>
                                <w:bCs/>
                              </w:rPr>
                            </w:pPr>
                          </w:p>
                          <w:p w14:paraId="5762374C" w14:textId="77777777" w:rsidR="00286EC1" w:rsidRPr="00286EC1" w:rsidRDefault="00286EC1" w:rsidP="00286EC1">
                            <w:pPr>
                              <w:pStyle w:val="NoSpacing"/>
                              <w:jc w:val="center"/>
                              <w:rPr>
                                <w:b/>
                                <w:bCs/>
                              </w:rPr>
                            </w:pPr>
                            <w:r w:rsidRPr="00286EC1">
                              <w:rPr>
                                <w:b/>
                                <w:bCs/>
                              </w:rPr>
                              <w:t xml:space="preserve">Preparation for Adulthood </w:t>
                            </w:r>
                          </w:p>
                          <w:p w14:paraId="6DF050D6" w14:textId="77777777" w:rsidR="00286EC1" w:rsidRDefault="00286EC1" w:rsidP="00286EC1">
                            <w:pPr>
                              <w:pStyle w:val="NoSpacing"/>
                              <w:jc w:val="center"/>
                            </w:pPr>
                            <w:r>
                              <w:t>Careers</w:t>
                            </w:r>
                          </w:p>
                          <w:p w14:paraId="375A0B64" w14:textId="3B032DFC" w:rsidR="00286EC1" w:rsidRDefault="00286EC1" w:rsidP="00286EC1">
                            <w:pPr>
                              <w:pStyle w:val="NoSpacing"/>
                              <w:jc w:val="center"/>
                            </w:pPr>
                            <w:r>
                              <w:t xml:space="preserve">Life Skills </w:t>
                            </w:r>
                          </w:p>
                          <w:p w14:paraId="0407E23C" w14:textId="29BA3C37" w:rsidR="00286EC1" w:rsidRDefault="00286EC1" w:rsidP="00286EC1">
                            <w:pPr>
                              <w:pStyle w:val="NoSpacing"/>
                              <w:jc w:val="center"/>
                            </w:pPr>
                            <w:r>
                              <w:t>College/transition days where applicable</w:t>
                            </w:r>
                          </w:p>
                          <w:p w14:paraId="68A4DBCD" w14:textId="17912ECD" w:rsidR="00003C15" w:rsidRDefault="00003C15" w:rsidP="00286EC1">
                            <w:pPr>
                              <w:pStyle w:val="NoSpacing"/>
                              <w:jc w:val="center"/>
                            </w:pPr>
                          </w:p>
                          <w:p w14:paraId="37BD3475" w14:textId="63332DF4" w:rsidR="00003C15" w:rsidRPr="00003C15" w:rsidRDefault="00003C15" w:rsidP="00286EC1">
                            <w:pPr>
                              <w:pStyle w:val="NoSpacing"/>
                              <w:jc w:val="center"/>
                              <w:rPr>
                                <w:b/>
                                <w:bCs/>
                              </w:rPr>
                            </w:pPr>
                            <w:r>
                              <w:rPr>
                                <w:b/>
                                <w:bCs/>
                              </w:rPr>
                              <w:t xml:space="preserve">AQA Unit Awards </w:t>
                            </w:r>
                          </w:p>
                          <w:p w14:paraId="4776D253" w14:textId="77777777" w:rsidR="00286EC1" w:rsidRDefault="00286EC1" w:rsidP="00286EC1">
                            <w:pPr>
                              <w:jc w:val="center"/>
                            </w:pPr>
                          </w:p>
                          <w:p w14:paraId="4C406F89" w14:textId="5F03B342" w:rsidR="00286EC1" w:rsidRDefault="00286EC1" w:rsidP="00286EC1">
                            <w:pPr>
                              <w:jc w:val="center"/>
                            </w:pPr>
                          </w:p>
                          <w:p w14:paraId="2C00D8AC" w14:textId="77777777" w:rsidR="00286EC1" w:rsidRPr="00286EC1" w:rsidRDefault="00286EC1" w:rsidP="00286EC1">
                            <w:pPr>
                              <w:jc w:val="center"/>
                            </w:pPr>
                          </w:p>
                          <w:p w14:paraId="0EE9EF9C" w14:textId="74F468BA" w:rsidR="00286EC1" w:rsidRPr="00286EC1" w:rsidRDefault="00286EC1" w:rsidP="00286EC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5DAA1" id="Text Box 9" o:spid="_x0000_s1035" type="#_x0000_t202" style="position:absolute;left:0;text-align:left;margin-left:504.2pt;margin-top:7.6pt;width:228pt;height:33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" fillcolor="#e2efd9 [665]" strokeweight=".5pt">
                <v:textbox>
                  <w:txbxContent>
                    <w:p w14:paraId="456F971D" w14:textId="16ECF8CE" w:rsidR="00081537" w:rsidRDefault="00286EC1" w:rsidP="00286EC1">
                      <w:pPr>
                        <w:jc w:val="center"/>
                        <w:rPr>
                          <w:b/>
                          <w:bCs/>
                        </w:rPr>
                      </w:pPr>
                      <w:r>
                        <w:rPr>
                          <w:b/>
                          <w:bCs/>
                        </w:rPr>
                        <w:t xml:space="preserve">KS3 </w:t>
                      </w:r>
                    </w:p>
                    <w:p w14:paraId="1DE02376" w14:textId="77777777" w:rsidR="00286EC1" w:rsidRPr="00286EC1" w:rsidRDefault="00286EC1" w:rsidP="00286EC1">
                      <w:pPr>
                        <w:pStyle w:val="NoSpacing"/>
                        <w:jc w:val="center"/>
                        <w:rPr>
                          <w:b/>
                          <w:bCs/>
                        </w:rPr>
                      </w:pPr>
                      <w:r w:rsidRPr="00286EC1">
                        <w:rPr>
                          <w:b/>
                          <w:bCs/>
                        </w:rPr>
                        <w:t>Core Subjects</w:t>
                      </w:r>
                    </w:p>
                    <w:p w14:paraId="3ABD2110" w14:textId="77777777" w:rsidR="00286EC1" w:rsidRDefault="00286EC1" w:rsidP="00286EC1">
                      <w:pPr>
                        <w:pStyle w:val="NoSpacing"/>
                        <w:jc w:val="center"/>
                      </w:pPr>
                      <w:r>
                        <w:t>Literacy / Read, Write, Inc</w:t>
                      </w:r>
                    </w:p>
                    <w:p w14:paraId="04AA2953" w14:textId="77777777" w:rsidR="00286EC1" w:rsidRDefault="00286EC1" w:rsidP="00286EC1">
                      <w:pPr>
                        <w:pStyle w:val="NoSpacing"/>
                        <w:jc w:val="center"/>
                      </w:pPr>
                      <w:r>
                        <w:t>Numeracy</w:t>
                      </w:r>
                    </w:p>
                    <w:p w14:paraId="0F0005B6" w14:textId="77777777" w:rsidR="00286EC1" w:rsidRDefault="00286EC1" w:rsidP="00286EC1">
                      <w:pPr>
                        <w:pStyle w:val="NoSpacing"/>
                        <w:jc w:val="center"/>
                      </w:pPr>
                      <w:r>
                        <w:t>PHSE</w:t>
                      </w:r>
                    </w:p>
                    <w:p w14:paraId="0EE7BF35" w14:textId="77777777" w:rsidR="00286EC1" w:rsidRDefault="00286EC1" w:rsidP="00286EC1">
                      <w:pPr>
                        <w:pStyle w:val="NoSpacing"/>
                        <w:jc w:val="center"/>
                        <w:rPr>
                          <w:b/>
                          <w:bCs/>
                        </w:rPr>
                      </w:pPr>
                      <w:r w:rsidRPr="00286EC1">
                        <w:rPr>
                          <w:b/>
                          <w:bCs/>
                        </w:rPr>
                        <w:t>Foundation Subjects</w:t>
                      </w:r>
                    </w:p>
                    <w:p w14:paraId="6B9F0E8C" w14:textId="77777777" w:rsidR="00286EC1" w:rsidRDefault="00286EC1" w:rsidP="00286EC1">
                      <w:pPr>
                        <w:pStyle w:val="NoSpacing"/>
                        <w:jc w:val="center"/>
                      </w:pPr>
                      <w:r>
                        <w:t xml:space="preserve">Art and Design </w:t>
                      </w:r>
                    </w:p>
                    <w:p w14:paraId="4FFDF6D6" w14:textId="77777777" w:rsidR="00286EC1" w:rsidRDefault="00286EC1" w:rsidP="00286EC1">
                      <w:pPr>
                        <w:pStyle w:val="NoSpacing"/>
                        <w:jc w:val="center"/>
                      </w:pPr>
                      <w:r>
                        <w:t xml:space="preserve">Computing </w:t>
                      </w:r>
                    </w:p>
                    <w:p w14:paraId="1F98D3D6" w14:textId="77777777" w:rsidR="00286EC1" w:rsidRDefault="00286EC1" w:rsidP="00286EC1">
                      <w:pPr>
                        <w:pStyle w:val="NoSpacing"/>
                        <w:jc w:val="center"/>
                      </w:pPr>
                      <w:r>
                        <w:t>History</w:t>
                      </w:r>
                    </w:p>
                    <w:p w14:paraId="450389E4" w14:textId="77777777" w:rsidR="00286EC1" w:rsidRDefault="00286EC1" w:rsidP="00286EC1">
                      <w:pPr>
                        <w:pStyle w:val="NoSpacing"/>
                        <w:jc w:val="center"/>
                      </w:pPr>
                      <w:r>
                        <w:t>Geography</w:t>
                      </w:r>
                    </w:p>
                    <w:p w14:paraId="33CDBECE" w14:textId="77777777" w:rsidR="00286EC1" w:rsidRDefault="00286EC1" w:rsidP="00286EC1">
                      <w:pPr>
                        <w:pStyle w:val="NoSpacing"/>
                        <w:jc w:val="center"/>
                      </w:pPr>
                      <w:r>
                        <w:t xml:space="preserve">Physical Education </w:t>
                      </w:r>
                    </w:p>
                    <w:p w14:paraId="771DA98B" w14:textId="77777777" w:rsidR="00286EC1" w:rsidRDefault="00286EC1" w:rsidP="00286EC1">
                      <w:pPr>
                        <w:pStyle w:val="NoSpacing"/>
                        <w:jc w:val="center"/>
                      </w:pPr>
                      <w:r>
                        <w:t>Religious Education</w:t>
                      </w:r>
                    </w:p>
                    <w:p w14:paraId="275C601E" w14:textId="4CDFF996" w:rsidR="00286EC1" w:rsidRDefault="00286EC1" w:rsidP="00286EC1">
                      <w:pPr>
                        <w:jc w:val="center"/>
                      </w:pPr>
                      <w:r w:rsidRPr="00286EC1">
                        <w:t>Sex and Relationships Education</w:t>
                      </w:r>
                    </w:p>
                    <w:p w14:paraId="1EE42179" w14:textId="77777777" w:rsidR="00286EC1" w:rsidRPr="00286EC1" w:rsidRDefault="00286EC1" w:rsidP="00286EC1">
                      <w:pPr>
                        <w:pStyle w:val="NoSpacing"/>
                        <w:jc w:val="center"/>
                        <w:rPr>
                          <w:b/>
                          <w:bCs/>
                        </w:rPr>
                      </w:pPr>
                      <w:r w:rsidRPr="00286EC1">
                        <w:rPr>
                          <w:b/>
                          <w:bCs/>
                        </w:rPr>
                        <w:t>Full Therapeutic Programme</w:t>
                      </w:r>
                    </w:p>
                    <w:p w14:paraId="30E4DF95" w14:textId="77777777" w:rsidR="00286EC1" w:rsidRPr="00286EC1" w:rsidRDefault="00286EC1" w:rsidP="00286EC1">
                      <w:pPr>
                        <w:pStyle w:val="NoSpacing"/>
                        <w:jc w:val="center"/>
                        <w:rPr>
                          <w:b/>
                          <w:bCs/>
                        </w:rPr>
                      </w:pPr>
                    </w:p>
                    <w:p w14:paraId="5762374C" w14:textId="77777777" w:rsidR="00286EC1" w:rsidRPr="00286EC1" w:rsidRDefault="00286EC1" w:rsidP="00286EC1">
                      <w:pPr>
                        <w:pStyle w:val="NoSpacing"/>
                        <w:jc w:val="center"/>
                        <w:rPr>
                          <w:b/>
                          <w:bCs/>
                        </w:rPr>
                      </w:pPr>
                      <w:r w:rsidRPr="00286EC1">
                        <w:rPr>
                          <w:b/>
                          <w:bCs/>
                        </w:rPr>
                        <w:t xml:space="preserve">Preparation for Adulthood </w:t>
                      </w:r>
                    </w:p>
                    <w:p w14:paraId="6DF050D6" w14:textId="77777777" w:rsidR="00286EC1" w:rsidRDefault="00286EC1" w:rsidP="00286EC1">
                      <w:pPr>
                        <w:pStyle w:val="NoSpacing"/>
                        <w:jc w:val="center"/>
                      </w:pPr>
                      <w:r>
                        <w:t>Careers</w:t>
                      </w:r>
                    </w:p>
                    <w:p w14:paraId="375A0B64" w14:textId="3B032DFC" w:rsidR="00286EC1" w:rsidRDefault="00286EC1" w:rsidP="00286EC1">
                      <w:pPr>
                        <w:pStyle w:val="NoSpacing"/>
                        <w:jc w:val="center"/>
                      </w:pPr>
                      <w:r>
                        <w:t xml:space="preserve">Life Skills </w:t>
                      </w:r>
                    </w:p>
                    <w:p w14:paraId="0407E23C" w14:textId="29BA3C37" w:rsidR="00286EC1" w:rsidRDefault="00286EC1" w:rsidP="00286EC1">
                      <w:pPr>
                        <w:pStyle w:val="NoSpacing"/>
                        <w:jc w:val="center"/>
                      </w:pPr>
                      <w:r>
                        <w:t>College/transition days where applicable</w:t>
                      </w:r>
                    </w:p>
                    <w:p w14:paraId="68A4DBCD" w14:textId="17912ECD" w:rsidR="00003C15" w:rsidRDefault="00003C15" w:rsidP="00286EC1">
                      <w:pPr>
                        <w:pStyle w:val="NoSpacing"/>
                        <w:jc w:val="center"/>
                      </w:pPr>
                    </w:p>
                    <w:p w14:paraId="37BD3475" w14:textId="63332DF4" w:rsidR="00003C15" w:rsidRPr="00003C15" w:rsidRDefault="00003C15" w:rsidP="00286EC1">
                      <w:pPr>
                        <w:pStyle w:val="NoSpacing"/>
                        <w:jc w:val="center"/>
                        <w:rPr>
                          <w:b/>
                          <w:bCs/>
                        </w:rPr>
                      </w:pPr>
                      <w:r>
                        <w:rPr>
                          <w:b/>
                          <w:bCs/>
                        </w:rPr>
                        <w:t xml:space="preserve">AQA Unit Awards </w:t>
                      </w:r>
                    </w:p>
                    <w:p w14:paraId="4776D253" w14:textId="77777777" w:rsidR="00286EC1" w:rsidRDefault="00286EC1" w:rsidP="00286EC1">
                      <w:pPr>
                        <w:jc w:val="center"/>
                      </w:pPr>
                    </w:p>
                    <w:p w14:paraId="4C406F89" w14:textId="5F03B342" w:rsidR="00286EC1" w:rsidRDefault="00286EC1" w:rsidP="00286EC1">
                      <w:pPr>
                        <w:jc w:val="center"/>
                      </w:pPr>
                    </w:p>
                    <w:p w14:paraId="2C00D8AC" w14:textId="77777777" w:rsidR="00286EC1" w:rsidRPr="00286EC1" w:rsidRDefault="00286EC1" w:rsidP="00286EC1">
                      <w:pPr>
                        <w:jc w:val="center"/>
                      </w:pPr>
                    </w:p>
                    <w:p w14:paraId="0EE9EF9C" w14:textId="74F468BA" w:rsidR="00286EC1" w:rsidRPr="00286EC1" w:rsidRDefault="00286EC1" w:rsidP="00286EC1">
                      <w:pPr>
                        <w:jc w:val="center"/>
                      </w:pPr>
                    </w:p>
                  </w:txbxContent>
                </v:textbox>
                <w10:wrap anchorx="margin"/>
              </v:shape>
            </w:pict>
          </mc:Fallback>
        </mc:AlternateContent>
      </w:r>
    </w:p>
    <w:p w14:paraId="60E24091" w14:textId="1C0C2038" w:rsidR="00497947" w:rsidRPr="00497947" w:rsidRDefault="00497947" w:rsidP="00497947">
      <w:pPr>
        <w:jc w:val="center"/>
        <w:rPr>
          <w:sz w:val="32"/>
          <w:szCs w:val="32"/>
        </w:rPr>
      </w:pPr>
    </w:p>
    <w:sectPr w:rsidR="00497947" w:rsidRPr="00497947" w:rsidSect="0049794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E7ABA" w14:textId="77777777" w:rsidR="00B63B2C" w:rsidRDefault="00B63B2C" w:rsidP="00B63B2C">
      <w:pPr>
        <w:spacing w:after="0" w:line="240" w:lineRule="auto"/>
      </w:pPr>
      <w:r>
        <w:separator/>
      </w:r>
    </w:p>
  </w:endnote>
  <w:endnote w:type="continuationSeparator" w:id="0">
    <w:p w14:paraId="07FD83F9" w14:textId="77777777" w:rsidR="00B63B2C" w:rsidRDefault="00B63B2C" w:rsidP="00B63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F911C" w14:textId="77777777" w:rsidR="00B63B2C" w:rsidRDefault="00B63B2C" w:rsidP="00B63B2C">
      <w:pPr>
        <w:spacing w:after="0" w:line="240" w:lineRule="auto"/>
      </w:pPr>
      <w:r>
        <w:separator/>
      </w:r>
    </w:p>
  </w:footnote>
  <w:footnote w:type="continuationSeparator" w:id="0">
    <w:p w14:paraId="47AD95E9" w14:textId="77777777" w:rsidR="00B63B2C" w:rsidRDefault="00B63B2C" w:rsidP="00B63B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947"/>
    <w:rsid w:val="00003C15"/>
    <w:rsid w:val="00081537"/>
    <w:rsid w:val="00097312"/>
    <w:rsid w:val="00286EC1"/>
    <w:rsid w:val="003255FB"/>
    <w:rsid w:val="00341022"/>
    <w:rsid w:val="00454F4C"/>
    <w:rsid w:val="00497947"/>
    <w:rsid w:val="0052209B"/>
    <w:rsid w:val="00577392"/>
    <w:rsid w:val="007A5CFB"/>
    <w:rsid w:val="00943280"/>
    <w:rsid w:val="009A1CBD"/>
    <w:rsid w:val="00A44751"/>
    <w:rsid w:val="00B63B2C"/>
    <w:rsid w:val="00B70534"/>
    <w:rsid w:val="00F11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CFB6A"/>
  <w15:chartTrackingRefBased/>
  <w15:docId w15:val="{B68A5C24-A5F0-4E56-B71E-83D8B06D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6EC1"/>
    <w:pPr>
      <w:spacing w:after="0" w:line="240" w:lineRule="auto"/>
    </w:pPr>
  </w:style>
  <w:style w:type="paragraph" w:styleId="Header">
    <w:name w:val="header"/>
    <w:basedOn w:val="Normal"/>
    <w:link w:val="HeaderChar"/>
    <w:uiPriority w:val="99"/>
    <w:unhideWhenUsed/>
    <w:rsid w:val="00B63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B2C"/>
  </w:style>
  <w:style w:type="paragraph" w:styleId="Footer">
    <w:name w:val="footer"/>
    <w:basedOn w:val="Normal"/>
    <w:link w:val="FooterChar"/>
    <w:uiPriority w:val="99"/>
    <w:unhideWhenUsed/>
    <w:rsid w:val="00B63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7</Words>
  <Characters>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neal</dc:creator>
  <cp:keywords/>
  <dc:description/>
  <cp:lastModifiedBy>alison neal</cp:lastModifiedBy>
  <cp:revision>12</cp:revision>
  <dcterms:created xsi:type="dcterms:W3CDTF">2021-07-29T12:31:00Z</dcterms:created>
  <dcterms:modified xsi:type="dcterms:W3CDTF">2021-08-11T10:36:00Z</dcterms:modified>
</cp:coreProperties>
</file>