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53ADD" w14:textId="2E3AC46D" w:rsidR="007C053D" w:rsidRPr="007C053D" w:rsidRDefault="007C053D" w:rsidP="007C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C053D">
        <w:rPr>
          <w:rFonts w:ascii="Times New Roman" w:eastAsia="Times New Roman" w:hAnsi="Times New Roman" w:cs="Times New Roman"/>
          <w:b/>
        </w:rPr>
        <w:t>Associate – Intellectual Property (Pharma, Biotech)</w:t>
      </w:r>
    </w:p>
    <w:p w14:paraId="76200939" w14:textId="77777777" w:rsidR="007C053D" w:rsidRPr="007C053D" w:rsidRDefault="007C053D" w:rsidP="007C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09ADCB7" w14:textId="2D95E8C8" w:rsidR="007C053D" w:rsidRPr="007C053D" w:rsidRDefault="007C053D" w:rsidP="007C0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7C053D">
        <w:rPr>
          <w:rFonts w:ascii="Times New Roman" w:eastAsia="Times New Roman" w:hAnsi="Times New Roman" w:cs="Times New Roman"/>
        </w:rPr>
        <w:t>International law firm is seeking an Associate for their Associate in their Intellectual Property practice.</w:t>
      </w:r>
    </w:p>
    <w:p w14:paraId="12DFF08C" w14:textId="77777777" w:rsidR="007C053D" w:rsidRPr="007C053D" w:rsidRDefault="007C053D" w:rsidP="007C053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7806F" w14:textId="04E5CE0F" w:rsidR="007C053D" w:rsidRPr="007C053D" w:rsidRDefault="007C053D" w:rsidP="007C053D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C053D">
        <w:rPr>
          <w:rFonts w:ascii="Times New Roman" w:eastAsia="Times New Roman" w:hAnsi="Times New Roman" w:cs="Times New Roman"/>
          <w:b/>
        </w:rPr>
        <w:t>Qualifications</w:t>
      </w:r>
    </w:p>
    <w:p w14:paraId="3FF6D580" w14:textId="77777777" w:rsidR="007C053D" w:rsidRPr="007C053D" w:rsidRDefault="007C053D" w:rsidP="007C053D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</w:rPr>
      </w:pPr>
      <w:r w:rsidRPr="007C053D">
        <w:rPr>
          <w:rFonts w:ascii="Times New Roman" w:eastAsia="Times New Roman" w:hAnsi="Times New Roman" w:cs="Times New Roman"/>
        </w:rPr>
        <w:t>The Litigation department of the New York office seeks a skilled and highly qualified associate with 3 to 6 years of pharmaceutical patent litigation experience, including Hatch-Waxman, biologics, or biotechnology patent litigation. Advanced degree a plus, with preferred undergraduate and/or graduate training in molecular biology, chemical biology, pharmacology, immunology, biochemistry, structural biology, virology, or related field.</w:t>
      </w:r>
    </w:p>
    <w:p w14:paraId="2F2268B4" w14:textId="08544C51" w:rsidR="002773EF" w:rsidRDefault="002773EF" w:rsidP="0076112B">
      <w:pPr>
        <w:spacing w:after="0"/>
      </w:pPr>
    </w:p>
    <w:p w14:paraId="6A4646AF" w14:textId="394FB5E3" w:rsidR="0076112B" w:rsidRPr="00E248B3" w:rsidRDefault="0076112B" w:rsidP="0076112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</w:rPr>
      </w:pPr>
      <w:r w:rsidRPr="000E1E1D">
        <w:rPr>
          <w:rFonts w:ascii="Times New Roman" w:eastAsia="Times New Roman" w:hAnsi="Times New Roman" w:cs="Times New Roman"/>
        </w:rPr>
        <w:t xml:space="preserve">Salary is very competitive and will commensurate with experience </w:t>
      </w:r>
      <w:r w:rsidR="0084469B">
        <w:rPr>
          <w:rFonts w:ascii="Times New Roman" w:eastAsia="Times New Roman" w:hAnsi="Times New Roman" w:cs="Times New Roman"/>
        </w:rPr>
        <w:t xml:space="preserve">(market), </w:t>
      </w:r>
      <w:r w:rsidRPr="000E1E1D">
        <w:rPr>
          <w:rFonts w:ascii="Times New Roman" w:eastAsia="Times New Roman" w:hAnsi="Times New Roman" w:cs="Times New Roman"/>
        </w:rPr>
        <w:t xml:space="preserve">plus comprehensive benefits package.  </w:t>
      </w:r>
    </w:p>
    <w:p w14:paraId="250073CD" w14:textId="39617159" w:rsidR="002D395E" w:rsidRDefault="002D395E"/>
    <w:sectPr w:rsidR="002D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82D"/>
    <w:multiLevelType w:val="multilevel"/>
    <w:tmpl w:val="304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105E7"/>
    <w:multiLevelType w:val="multilevel"/>
    <w:tmpl w:val="1A6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272CE"/>
    <w:multiLevelType w:val="hybridMultilevel"/>
    <w:tmpl w:val="3014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F3E51"/>
    <w:multiLevelType w:val="hybridMultilevel"/>
    <w:tmpl w:val="CFEAE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425A7"/>
    <w:multiLevelType w:val="hybridMultilevel"/>
    <w:tmpl w:val="73144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D909E2"/>
    <w:multiLevelType w:val="hybridMultilevel"/>
    <w:tmpl w:val="CA28E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8248C2"/>
    <w:multiLevelType w:val="multilevel"/>
    <w:tmpl w:val="1C2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6A1254"/>
    <w:multiLevelType w:val="multilevel"/>
    <w:tmpl w:val="951E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D"/>
    <w:rsid w:val="001735EF"/>
    <w:rsid w:val="002773EF"/>
    <w:rsid w:val="002D395E"/>
    <w:rsid w:val="004934A3"/>
    <w:rsid w:val="00754B93"/>
    <w:rsid w:val="0076112B"/>
    <w:rsid w:val="007C053D"/>
    <w:rsid w:val="008434E0"/>
    <w:rsid w:val="0084469B"/>
    <w:rsid w:val="00C97429"/>
    <w:rsid w:val="00DB2D76"/>
    <w:rsid w:val="00E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FCFA4"/>
  <w15:chartTrackingRefBased/>
  <w15:docId w15:val="{103D5171-09B1-41F2-B2A4-C049FC81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Murdock</dc:creator>
  <cp:keywords/>
  <dc:description/>
  <cp:lastModifiedBy>Tricia Murdock</cp:lastModifiedBy>
  <cp:revision>5</cp:revision>
  <dcterms:created xsi:type="dcterms:W3CDTF">2018-11-16T15:56:00Z</dcterms:created>
  <dcterms:modified xsi:type="dcterms:W3CDTF">2019-03-13T23:43:00Z</dcterms:modified>
</cp:coreProperties>
</file>