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D11A3" w14:textId="77777777" w:rsidR="00825440" w:rsidRPr="007E1E96" w:rsidRDefault="00825440" w:rsidP="00F4164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E1E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Commercial Real Estate Associate Attorney </w:t>
      </w:r>
    </w:p>
    <w:p w14:paraId="6EC4392D" w14:textId="77777777" w:rsidR="00825440" w:rsidRPr="007E1E96" w:rsidRDefault="00825440" w:rsidP="00F4164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0530B4ED" w14:textId="51BE9EAB" w:rsidR="001C0AE5" w:rsidRPr="009F5A18" w:rsidRDefault="001C0AE5" w:rsidP="001C0AE5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F5A1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Prestigious and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growing </w:t>
      </w:r>
      <w:r w:rsidR="00F64A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Am Law 200 </w:t>
      </w:r>
      <w:bookmarkStart w:id="0" w:name="_GoBack"/>
      <w:bookmarkEnd w:id="0"/>
      <w:r w:rsidR="00F64A1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law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9F5A1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firm is seeking a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Real Estate </w:t>
      </w:r>
      <w:r w:rsidRPr="009F5A1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Associate.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The firm has a reputation for a promoting a cohesive, collegial environment and offers training and development.  Growth opportunities available. </w:t>
      </w:r>
    </w:p>
    <w:p w14:paraId="57E8DE43" w14:textId="18A8DCC5" w:rsidR="002773EF" w:rsidRPr="007E1E96" w:rsidRDefault="00F4164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E1E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1E96">
        <w:rPr>
          <w:rFonts w:ascii="Times New Roman" w:hAnsi="Times New Roman" w:cs="Times New Roman"/>
          <w:b/>
          <w:color w:val="000000"/>
          <w:sz w:val="24"/>
          <w:szCs w:val="24"/>
        </w:rPr>
        <w:t>Qualifications:</w:t>
      </w:r>
      <w:r w:rsidRPr="007E1E9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D5D02" w:rsidRPr="007E1E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Seeking a commercial real estate attorney to join our dynamic Real Estate practice. Candidates should have one to three years of broad-based general commercial real estate experience including leasing, acquisitions/dispositions and financing transactions. This position will be based in our NJ office</w:t>
      </w:r>
    </w:p>
    <w:p w14:paraId="71152F7B" w14:textId="22E65C06" w:rsidR="00825440" w:rsidRPr="007E1E96" w:rsidRDefault="00825440" w:rsidP="0082544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E96">
        <w:rPr>
          <w:rFonts w:ascii="Times New Roman" w:eastAsia="Times New Roman" w:hAnsi="Times New Roman" w:cs="Times New Roman"/>
          <w:sz w:val="24"/>
          <w:szCs w:val="24"/>
        </w:rPr>
        <w:t xml:space="preserve">Salary is very competitive and will commensurate with experience, (negotiable depending upon experience and year) plus comprehensive benefits package.  </w:t>
      </w:r>
    </w:p>
    <w:p w14:paraId="13885AEF" w14:textId="77777777" w:rsidR="00825440" w:rsidRPr="00F4164A" w:rsidRDefault="00825440">
      <w:pPr>
        <w:rPr>
          <w:rFonts w:ascii="Times New Roman" w:hAnsi="Times New Roman" w:cs="Times New Roman"/>
          <w:color w:val="000000"/>
        </w:rPr>
      </w:pPr>
    </w:p>
    <w:sectPr w:rsidR="00825440" w:rsidRPr="00F41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4A"/>
    <w:rsid w:val="001C0AE5"/>
    <w:rsid w:val="002773EF"/>
    <w:rsid w:val="003D5AEC"/>
    <w:rsid w:val="004934A3"/>
    <w:rsid w:val="007136A4"/>
    <w:rsid w:val="007E1E96"/>
    <w:rsid w:val="00825440"/>
    <w:rsid w:val="00AA48FF"/>
    <w:rsid w:val="00BD5D02"/>
    <w:rsid w:val="00F4164A"/>
    <w:rsid w:val="00F6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870CE"/>
  <w15:chartTrackingRefBased/>
  <w15:docId w15:val="{C7D914E0-B18C-495C-AFB5-BFEA6335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416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Murdock</dc:creator>
  <cp:keywords/>
  <dc:description/>
  <cp:lastModifiedBy>Tricia Murdock</cp:lastModifiedBy>
  <cp:revision>3</cp:revision>
  <dcterms:created xsi:type="dcterms:W3CDTF">2019-03-13T17:23:00Z</dcterms:created>
  <dcterms:modified xsi:type="dcterms:W3CDTF">2019-03-13T17:23:00Z</dcterms:modified>
</cp:coreProperties>
</file>