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F5CA3" w14:textId="031D1500" w:rsidR="002773EF" w:rsidRPr="005669C2" w:rsidRDefault="00B8561E">
      <w:pPr>
        <w:rPr>
          <w:rFonts w:ascii="Times New Roman" w:hAnsi="Times New Roman" w:cs="Times New Roman"/>
        </w:rPr>
      </w:pPr>
      <w:bookmarkStart w:id="0" w:name="_GoBack"/>
      <w:r w:rsidRPr="005669C2">
        <w:rPr>
          <w:rFonts w:ascii="Times New Roman" w:hAnsi="Times New Roman" w:cs="Times New Roman"/>
          <w:color w:val="494949"/>
          <w:sz w:val="26"/>
          <w:szCs w:val="26"/>
          <w:shd w:val="clear" w:color="auto" w:fill="FEFEFE"/>
        </w:rPr>
        <w:t xml:space="preserve">Corporate &amp; Finance Practice Group </w:t>
      </w:r>
      <w:r w:rsidR="005669C2" w:rsidRPr="005669C2">
        <w:rPr>
          <w:rFonts w:ascii="Times New Roman" w:hAnsi="Times New Roman" w:cs="Times New Roman"/>
          <w:color w:val="494949"/>
          <w:sz w:val="26"/>
          <w:szCs w:val="26"/>
          <w:shd w:val="clear" w:color="auto" w:fill="FEFEFE"/>
        </w:rPr>
        <w:t xml:space="preserve">of global law firm </w:t>
      </w:r>
      <w:r w:rsidRPr="005669C2">
        <w:rPr>
          <w:rFonts w:ascii="Times New Roman" w:hAnsi="Times New Roman" w:cs="Times New Roman"/>
          <w:color w:val="494949"/>
          <w:sz w:val="26"/>
          <w:szCs w:val="26"/>
          <w:shd w:val="clear" w:color="auto" w:fill="FEFEFE"/>
        </w:rPr>
        <w:t>is seeking a senior investment management associate for the New York office. </w:t>
      </w:r>
      <w:r w:rsidRPr="005669C2">
        <w:rPr>
          <w:rFonts w:ascii="Times New Roman" w:hAnsi="Times New Roman" w:cs="Times New Roman"/>
          <w:color w:val="494949"/>
          <w:sz w:val="26"/>
          <w:szCs w:val="26"/>
        </w:rPr>
        <w:br/>
      </w:r>
      <w:r w:rsidRPr="005669C2">
        <w:rPr>
          <w:rFonts w:ascii="Times New Roman" w:hAnsi="Times New Roman" w:cs="Times New Roman"/>
          <w:color w:val="494949"/>
          <w:sz w:val="26"/>
          <w:szCs w:val="26"/>
          <w:shd w:val="clear" w:color="auto" w:fill="FEFEFE"/>
        </w:rPr>
        <w:t> </w:t>
      </w:r>
      <w:r w:rsidRPr="005669C2">
        <w:rPr>
          <w:rFonts w:ascii="Times New Roman" w:hAnsi="Times New Roman" w:cs="Times New Roman"/>
          <w:color w:val="494949"/>
          <w:sz w:val="26"/>
          <w:szCs w:val="26"/>
        </w:rPr>
        <w:br/>
      </w:r>
      <w:r w:rsidRPr="005669C2">
        <w:rPr>
          <w:rFonts w:ascii="Times New Roman" w:hAnsi="Times New Roman" w:cs="Times New Roman"/>
          <w:color w:val="494949"/>
          <w:sz w:val="26"/>
          <w:szCs w:val="26"/>
          <w:shd w:val="clear" w:color="auto" w:fill="FEFEFE"/>
        </w:rPr>
        <w:t>Qualified applicants must have a minimum of eight years of experience in investment management transactional work, including in private fund formation, and some familiarity with the Advisers Act and the Investment Company Act; strong research, writing and analytic skills; an ability to work independently and creatively; and an ability to work successfully as part of a team. Applicants with institutional investor and wealth advisory firm representation experience are preferred. All applicants should have excellent academic credentials and references.</w:t>
      </w:r>
      <w:r w:rsidRPr="005669C2">
        <w:rPr>
          <w:rFonts w:ascii="Times New Roman" w:hAnsi="Times New Roman" w:cs="Times New Roman"/>
          <w:color w:val="494949"/>
          <w:sz w:val="26"/>
          <w:szCs w:val="26"/>
        </w:rPr>
        <w:br/>
      </w:r>
      <w:r w:rsidRPr="005669C2">
        <w:rPr>
          <w:rFonts w:ascii="Times New Roman" w:hAnsi="Times New Roman" w:cs="Times New Roman"/>
          <w:color w:val="494949"/>
          <w:sz w:val="26"/>
          <w:szCs w:val="26"/>
        </w:rPr>
        <w:br/>
      </w:r>
      <w:r w:rsidRPr="005669C2">
        <w:rPr>
          <w:rFonts w:ascii="Times New Roman" w:hAnsi="Times New Roman" w:cs="Times New Roman"/>
          <w:color w:val="494949"/>
          <w:sz w:val="26"/>
          <w:szCs w:val="26"/>
          <w:shd w:val="clear" w:color="auto" w:fill="FEFEFE"/>
        </w:rPr>
        <w:t>Applicants must currently be licensed, or currently be eligible to become licensed, to practice law in New York.</w:t>
      </w:r>
      <w:bookmarkEnd w:id="0"/>
    </w:p>
    <w:sectPr w:rsidR="002773EF" w:rsidRPr="00566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1E"/>
    <w:rsid w:val="002773EF"/>
    <w:rsid w:val="004934A3"/>
    <w:rsid w:val="005669C2"/>
    <w:rsid w:val="007A6ECA"/>
    <w:rsid w:val="00B8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20177"/>
  <w15:chartTrackingRefBased/>
  <w15:docId w15:val="{003D2C54-C740-499B-B848-DD63F321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Murdock</dc:creator>
  <cp:keywords/>
  <dc:description/>
  <cp:lastModifiedBy>Tricia Murdock</cp:lastModifiedBy>
  <cp:revision>2</cp:revision>
  <cp:lastPrinted>2019-03-11T14:59:00Z</cp:lastPrinted>
  <dcterms:created xsi:type="dcterms:W3CDTF">2019-03-13T16:47:00Z</dcterms:created>
  <dcterms:modified xsi:type="dcterms:W3CDTF">2019-03-13T16:47:00Z</dcterms:modified>
</cp:coreProperties>
</file>