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D8785" w14:textId="77777777" w:rsidR="00AE704C" w:rsidRPr="00253B85" w:rsidRDefault="00AE704C" w:rsidP="00AE704C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53B85">
        <w:rPr>
          <w:rFonts w:ascii="Times New Roman" w:eastAsia="Times New Roman" w:hAnsi="Times New Roman" w:cs="Times New Roman"/>
          <w:sz w:val="24"/>
          <w:szCs w:val="24"/>
        </w:rPr>
        <w:t>Trial &amp; Dispute Resolution - Mid-Level Associate (New York)</w:t>
      </w:r>
    </w:p>
    <w:p w14:paraId="56C7ADE8" w14:textId="77777777" w:rsidR="00253B85" w:rsidRDefault="00253B85" w:rsidP="00AE704C">
      <w:pPr>
        <w:shd w:val="clear" w:color="auto" w:fill="FFFFFF"/>
        <w:spacing w:after="45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single" w:sz="6" w:space="0" w:color="0078BA" w:frame="1"/>
          <w:shd w:val="clear" w:color="auto" w:fill="0078BA"/>
        </w:rPr>
      </w:pPr>
    </w:p>
    <w:p w14:paraId="350D4DE5" w14:textId="7232DA5D" w:rsidR="00AE704C" w:rsidRPr="00253B85" w:rsidRDefault="00B411C4" w:rsidP="00AE704C">
      <w:pPr>
        <w:shd w:val="clear" w:color="auto" w:fill="FFFFFF"/>
        <w:spacing w:after="4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Top law firm with approximately 500 attorneys and offices throughout the US is seeking a</w:t>
      </w:r>
      <w:r w:rsidR="006A5B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n Associate for their</w:t>
      </w:r>
      <w:r w:rsidR="00AE704C" w:rsidRPr="00253B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Trial &amp; Dispute Resolution Practice Group</w:t>
      </w:r>
      <w:r w:rsidR="006A5B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 Seeking</w:t>
      </w:r>
      <w:r w:rsidR="00AE704C" w:rsidRPr="00253B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an associate with 3-4 years of complex litigation experience in its New York office.  Candidates should be eager for immediate responsibility, and have experience with the following:</w:t>
      </w:r>
    </w:p>
    <w:p w14:paraId="5A721C29" w14:textId="77777777" w:rsidR="00AE704C" w:rsidRPr="00253B85" w:rsidRDefault="00AE704C" w:rsidP="00AE704C">
      <w:pPr>
        <w:shd w:val="clear" w:color="auto" w:fill="FFFFFF"/>
        <w:spacing w:after="4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253B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•         drafting complaints, answers, and other pleadings;</w:t>
      </w:r>
      <w:r w:rsidRPr="00253B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•         participating in development of the strategy for written and deposition discovery;</w:t>
      </w:r>
      <w:r w:rsidRPr="00253B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•         preparing written and deposition discovery; </w:t>
      </w:r>
      <w:r w:rsidRPr="00253B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•         researching and drafting motions; </w:t>
      </w:r>
      <w:r w:rsidRPr="00253B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•         assisting with preparation for trials and evidentiary hearings;</w:t>
      </w:r>
      <w:r w:rsidRPr="00253B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•         meeting and conferring with opposing counsel; and</w:t>
      </w:r>
    </w:p>
    <w:p w14:paraId="66AF4628" w14:textId="77777777" w:rsidR="00AE704C" w:rsidRPr="00253B85" w:rsidRDefault="00AE704C" w:rsidP="00AE704C">
      <w:pPr>
        <w:shd w:val="clear" w:color="auto" w:fill="FFFFFF"/>
        <w:spacing w:after="4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253B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Ideal candidates will:</w:t>
      </w:r>
      <w:r w:rsidRPr="00253B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•         be driven to have a career in litigation; </w:t>
      </w:r>
      <w:r w:rsidRPr="00253B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•         enjoy providing valuable analysis and strategy on a variety of cases; </w:t>
      </w:r>
      <w:r w:rsidRPr="00253B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•         have stellar academic credentials; and </w:t>
      </w:r>
      <w:r w:rsidRPr="00253B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•         have excellent written and verbal communication skills. </w:t>
      </w:r>
    </w:p>
    <w:p w14:paraId="71D2CC06" w14:textId="77777777" w:rsidR="002773EF" w:rsidRDefault="002773EF">
      <w:bookmarkStart w:id="0" w:name="_GoBack"/>
      <w:bookmarkEnd w:id="0"/>
    </w:p>
    <w:sectPr w:rsidR="00277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4C"/>
    <w:rsid w:val="00253B85"/>
    <w:rsid w:val="002773EF"/>
    <w:rsid w:val="004934A3"/>
    <w:rsid w:val="006A5B11"/>
    <w:rsid w:val="00AE704C"/>
    <w:rsid w:val="00B411C4"/>
    <w:rsid w:val="00CD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59579"/>
  <w15:chartTrackingRefBased/>
  <w15:docId w15:val="{F88E0A17-E0CE-4DE9-8B91-5EB25E41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Murdock</dc:creator>
  <cp:keywords/>
  <dc:description/>
  <cp:lastModifiedBy>Tricia Murdock</cp:lastModifiedBy>
  <cp:revision>2</cp:revision>
  <dcterms:created xsi:type="dcterms:W3CDTF">2019-03-22T15:39:00Z</dcterms:created>
  <dcterms:modified xsi:type="dcterms:W3CDTF">2019-03-22T15:39:00Z</dcterms:modified>
</cp:coreProperties>
</file>