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DDE05" w14:textId="136EA620" w:rsidR="001376B5" w:rsidRPr="001376B5" w:rsidRDefault="003B3DC7" w:rsidP="003B3DC7">
      <w:pPr>
        <w:jc w:val="center"/>
        <w:rPr>
          <w:rFonts w:ascii="Rockwell" w:hAnsi="Rockwell"/>
          <w:sz w:val="44"/>
          <w:szCs w:val="40"/>
        </w:rPr>
      </w:pPr>
      <w:r w:rsidRPr="001376B5">
        <w:rPr>
          <w:rFonts w:ascii="Rockwell" w:hAnsi="Rockwell"/>
          <w:sz w:val="44"/>
          <w:szCs w:val="40"/>
        </w:rPr>
        <w:t xml:space="preserve">NEW! </w:t>
      </w:r>
    </w:p>
    <w:p w14:paraId="495E9306" w14:textId="0320192B" w:rsidR="00E1624C" w:rsidRPr="001376B5" w:rsidRDefault="00495ED3" w:rsidP="00495ED3">
      <w:pPr>
        <w:pBdr>
          <w:top w:val="single" w:sz="12" w:space="1" w:color="auto"/>
          <w:bottom w:val="single" w:sz="12" w:space="1" w:color="auto"/>
        </w:pBdr>
        <w:shd w:val="clear" w:color="auto" w:fill="ED7D31" w:themeFill="accent2"/>
        <w:jc w:val="center"/>
        <w:rPr>
          <w:rFonts w:ascii="Rockwell" w:hAnsi="Rockwell"/>
          <w:b/>
          <w:sz w:val="48"/>
          <w:szCs w:val="40"/>
        </w:rPr>
      </w:pPr>
      <w:r w:rsidRPr="00201D2E">
        <w:rPr>
          <w:noProof/>
        </w:rPr>
        <w:drawing>
          <wp:anchor distT="0" distB="0" distL="114300" distR="114300" simplePos="0" relativeHeight="251658240" behindDoc="1" locked="0" layoutInCell="1" allowOverlap="1" wp14:anchorId="5D2C4E83" wp14:editId="5A2ACE78">
            <wp:simplePos x="0" y="0"/>
            <wp:positionH relativeFrom="page">
              <wp:posOffset>6507480</wp:posOffset>
            </wp:positionH>
            <wp:positionV relativeFrom="paragraph">
              <wp:posOffset>379095</wp:posOffset>
            </wp:positionV>
            <wp:extent cx="1063325" cy="1017939"/>
            <wp:effectExtent l="57150" t="38100" r="990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clrChange>
                        <a:clrFrom>
                          <a:srgbClr val="FFFFFF"/>
                        </a:clrFrom>
                        <a:clrTo>
                          <a:srgbClr val="FFFFFF">
                            <a:alpha val="0"/>
                          </a:srgbClr>
                        </a:clrTo>
                      </a:clrChange>
                      <a:alphaModFix/>
                      <a:duotone>
                        <a:schemeClr val="accent2">
                          <a:shade val="45000"/>
                          <a:satMod val="135000"/>
                        </a:schemeClr>
                        <a:prstClr val="white"/>
                      </a:duotone>
                      <a:extLst>
                        <a:ext uri="{BEBA8EAE-BF5A-486C-A8C5-ECC9F3942E4B}">
                          <a14:imgProps xmlns:a14="http://schemas.microsoft.com/office/drawing/2010/main">
                            <a14:imgLayer r:embed="rId6">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rot="1556800">
                      <a:off x="0" y="0"/>
                      <a:ext cx="1063325" cy="1017939"/>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3B3DC7" w:rsidRPr="001376B5">
        <w:rPr>
          <w:rFonts w:ascii="Rockwell" w:hAnsi="Rockwell"/>
          <w:b/>
          <w:sz w:val="48"/>
          <w:szCs w:val="40"/>
        </w:rPr>
        <w:t>YOUTH SHOTGUN SHOOTING TEAM</w:t>
      </w:r>
    </w:p>
    <w:p w14:paraId="53686BD2" w14:textId="2852B39D" w:rsidR="003B3DC7" w:rsidRPr="001376B5" w:rsidRDefault="003B3DC7" w:rsidP="003B3DC7">
      <w:pPr>
        <w:jc w:val="center"/>
        <w:rPr>
          <w:rFonts w:ascii="Rockwell" w:hAnsi="Rockwell"/>
          <w:i/>
          <w:sz w:val="44"/>
          <w:szCs w:val="40"/>
        </w:rPr>
      </w:pPr>
      <w:r w:rsidRPr="001376B5">
        <w:rPr>
          <w:rFonts w:ascii="Rockwell" w:hAnsi="Rockwell"/>
          <w:i/>
          <w:sz w:val="44"/>
          <w:szCs w:val="40"/>
        </w:rPr>
        <w:t>NOW TAKING TEAM MEMBERS</w:t>
      </w:r>
    </w:p>
    <w:p w14:paraId="333A67D5" w14:textId="515FD110" w:rsidR="00D8791C" w:rsidRPr="00495ED3" w:rsidRDefault="00D8791C" w:rsidP="005C6C4A">
      <w:pPr>
        <w:tabs>
          <w:tab w:val="left" w:pos="6204"/>
        </w:tabs>
        <w:jc w:val="right"/>
        <w:rPr>
          <w:color w:val="2F5496" w:themeColor="accent1" w:themeShade="BF"/>
          <w:sz w:val="28"/>
          <w:szCs w:val="40"/>
        </w:rPr>
      </w:pPr>
    </w:p>
    <w:p w14:paraId="65034D59" w14:textId="5E388364" w:rsidR="00D8791C" w:rsidRDefault="00D8791C" w:rsidP="005C6C4A">
      <w:pPr>
        <w:pStyle w:val="ListParagraph"/>
        <w:jc w:val="right"/>
        <w:rPr>
          <w:rFonts w:ascii="Rockwell" w:hAnsi="Rockwell"/>
          <w:sz w:val="32"/>
          <w:szCs w:val="32"/>
        </w:rPr>
      </w:pPr>
    </w:p>
    <w:p w14:paraId="7E45EDAB" w14:textId="63E4332B" w:rsidR="00D8791C" w:rsidRDefault="00495ED3" w:rsidP="00D8791C">
      <w:pPr>
        <w:rPr>
          <w:rFonts w:ascii="Rockwell" w:hAnsi="Rockwell"/>
          <w:sz w:val="32"/>
          <w:szCs w:val="32"/>
        </w:rPr>
      </w:pPr>
      <w:r>
        <w:rPr>
          <w:noProof/>
          <w:sz w:val="40"/>
          <w:szCs w:val="40"/>
        </w:rPr>
        <mc:AlternateContent>
          <mc:Choice Requires="wps">
            <w:drawing>
              <wp:anchor distT="0" distB="0" distL="114300" distR="114300" simplePos="0" relativeHeight="251656190" behindDoc="0" locked="0" layoutInCell="1" allowOverlap="1" wp14:anchorId="6D11DF57" wp14:editId="071344E2">
                <wp:simplePos x="0" y="0"/>
                <wp:positionH relativeFrom="margin">
                  <wp:align>left</wp:align>
                </wp:positionH>
                <wp:positionV relativeFrom="paragraph">
                  <wp:posOffset>86995</wp:posOffset>
                </wp:positionV>
                <wp:extent cx="6858000" cy="15697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858000" cy="1569720"/>
                        </a:xfrm>
                        <a:prstGeom prst="rect">
                          <a:avLst/>
                        </a:prstGeom>
                        <a:solidFill>
                          <a:schemeClr val="accent2">
                            <a:lumMod val="20000"/>
                            <a:lumOff val="80000"/>
                          </a:schemeClr>
                        </a:solidFill>
                        <a:ln w="19050">
                          <a:solidFill>
                            <a:schemeClr val="tx1"/>
                          </a:solidFill>
                          <a:prstDash val="sysDot"/>
                        </a:ln>
                      </wps:spPr>
                      <wps:txbx>
                        <w:txbxContent>
                          <w:p w14:paraId="0612796B" w14:textId="6E2ECF57" w:rsidR="00F6215C" w:rsidRPr="00A828E2" w:rsidRDefault="00F6215C" w:rsidP="00A828E2">
                            <w:pPr>
                              <w:jc w:val="both"/>
                              <w:rPr>
                                <w:rFonts w:ascii="Rockwell" w:hAnsi="Rockwell"/>
                                <w:sz w:val="38"/>
                                <w:szCs w:val="38"/>
                              </w:rPr>
                            </w:pPr>
                            <w:r w:rsidRPr="00A828E2">
                              <w:rPr>
                                <w:rFonts w:ascii="Rockwell" w:hAnsi="Rockwell"/>
                                <w:b/>
                                <w:sz w:val="38"/>
                                <w:szCs w:val="38"/>
                              </w:rPr>
                              <w:t>The Bannock Clay Busters</w:t>
                            </w:r>
                            <w:r w:rsidRPr="00A828E2">
                              <w:rPr>
                                <w:rFonts w:ascii="Rockwell" w:hAnsi="Rockwell"/>
                                <w:sz w:val="38"/>
                                <w:szCs w:val="38"/>
                              </w:rPr>
                              <w:t xml:space="preserve"> </w:t>
                            </w:r>
                            <w:r w:rsidRPr="00A828E2">
                              <w:rPr>
                                <w:rFonts w:ascii="Arial Nova Cond Light" w:hAnsi="Arial Nova Cond Light"/>
                                <w:b/>
                                <w:i/>
                                <w:sz w:val="38"/>
                                <w:szCs w:val="38"/>
                              </w:rPr>
                              <w:t>is a new youth shotgun shooting team in the greater Pocatello area.  The team is registered with the USA Youth Education in Shooting Sports (usayess.org).  The team is looking for members and additional adult 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1DF57" id="_x0000_t202" coordsize="21600,21600" o:spt="202" path="m,l,21600r21600,l21600,xe">
                <v:stroke joinstyle="miter"/>
                <v:path gradientshapeok="t" o:connecttype="rect"/>
              </v:shapetype>
              <v:shape id="Text Box 4" o:spid="_x0000_s1026" type="#_x0000_t202" style="position:absolute;margin-left:0;margin-top:6.85pt;width:540pt;height:123.6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" fillcolor="#fbe4d5 [661]" strokecolor="black [3213]" strokeweight="1.5pt">
                <v:stroke dashstyle="1 1"/>
                <v:textbox>
                  <w:txbxContent>
                    <w:p w14:paraId="0612796B" w14:textId="6E2ECF57" w:rsidR="00F6215C" w:rsidRPr="00A828E2" w:rsidRDefault="00F6215C" w:rsidP="00A828E2">
                      <w:pPr>
                        <w:jc w:val="both"/>
                        <w:rPr>
                          <w:rFonts w:ascii="Rockwell" w:hAnsi="Rockwell"/>
                          <w:sz w:val="38"/>
                          <w:szCs w:val="38"/>
                        </w:rPr>
                      </w:pPr>
                      <w:r w:rsidRPr="00A828E2">
                        <w:rPr>
                          <w:rFonts w:ascii="Rockwell" w:hAnsi="Rockwell"/>
                          <w:b/>
                          <w:sz w:val="38"/>
                          <w:szCs w:val="38"/>
                        </w:rPr>
                        <w:t>The Bannock Clay Busters</w:t>
                      </w:r>
                      <w:r w:rsidRPr="00A828E2">
                        <w:rPr>
                          <w:rFonts w:ascii="Rockwell" w:hAnsi="Rockwell"/>
                          <w:sz w:val="38"/>
                          <w:szCs w:val="38"/>
                        </w:rPr>
                        <w:t xml:space="preserve"> </w:t>
                      </w:r>
                      <w:r w:rsidRPr="00A828E2">
                        <w:rPr>
                          <w:rFonts w:ascii="Arial Nova Cond Light" w:hAnsi="Arial Nova Cond Light"/>
                          <w:b/>
                          <w:i/>
                          <w:sz w:val="38"/>
                          <w:szCs w:val="38"/>
                        </w:rPr>
                        <w:t>is a new youth shotgun shooting team in the greater Pocatello area.  The team is registered with the USA Youth Education in Shooting Sports (usayess.org).  The team is looking for members and additional adult volunteers.</w:t>
                      </w:r>
                    </w:p>
                  </w:txbxContent>
                </v:textbox>
                <w10:wrap anchorx="margin"/>
              </v:shape>
            </w:pict>
          </mc:Fallback>
        </mc:AlternateContent>
      </w:r>
    </w:p>
    <w:p w14:paraId="48465EFD" w14:textId="65C595A7" w:rsidR="00D8791C" w:rsidRDefault="00D8791C" w:rsidP="00D8791C">
      <w:pPr>
        <w:rPr>
          <w:rFonts w:ascii="Rockwell" w:hAnsi="Rockwell"/>
          <w:sz w:val="32"/>
          <w:szCs w:val="32"/>
        </w:rPr>
      </w:pPr>
    </w:p>
    <w:p w14:paraId="5CE6FD41" w14:textId="53188D08" w:rsidR="00D8791C" w:rsidRDefault="00D8791C" w:rsidP="00D8791C">
      <w:pPr>
        <w:rPr>
          <w:rFonts w:ascii="Rockwell" w:hAnsi="Rockwell"/>
          <w:sz w:val="32"/>
          <w:szCs w:val="32"/>
        </w:rPr>
      </w:pPr>
    </w:p>
    <w:p w14:paraId="0A754D38" w14:textId="5A7C97BF" w:rsidR="00D8791C" w:rsidRDefault="00D8791C" w:rsidP="00D8791C">
      <w:pPr>
        <w:rPr>
          <w:rFonts w:ascii="Rockwell" w:hAnsi="Rockwell"/>
          <w:sz w:val="32"/>
          <w:szCs w:val="32"/>
        </w:rPr>
      </w:pPr>
    </w:p>
    <w:p w14:paraId="59205835" w14:textId="3CB14321" w:rsidR="00D8791C" w:rsidRDefault="00D8791C" w:rsidP="00D8791C">
      <w:pPr>
        <w:rPr>
          <w:rFonts w:ascii="Rockwell" w:hAnsi="Rockwell"/>
          <w:sz w:val="32"/>
          <w:szCs w:val="32"/>
        </w:rPr>
      </w:pPr>
    </w:p>
    <w:p w14:paraId="0AD564A1" w14:textId="77692034" w:rsidR="00D8791C" w:rsidRDefault="000230A0" w:rsidP="00D8791C">
      <w:pPr>
        <w:rPr>
          <w:rFonts w:ascii="Rockwell" w:hAnsi="Rockwell"/>
          <w:sz w:val="32"/>
          <w:szCs w:val="32"/>
        </w:rPr>
      </w:pPr>
      <w:r>
        <w:rPr>
          <w:rFonts w:ascii="Rockwell" w:hAnsi="Rockwell"/>
          <w:b/>
          <w:noProof/>
          <w:sz w:val="48"/>
          <w:szCs w:val="40"/>
        </w:rPr>
        <w:drawing>
          <wp:anchor distT="0" distB="0" distL="114300" distR="114300" simplePos="0" relativeHeight="251664384" behindDoc="0" locked="0" layoutInCell="1" allowOverlap="1" wp14:anchorId="1041D039" wp14:editId="50D3BA4A">
            <wp:simplePos x="0" y="0"/>
            <wp:positionH relativeFrom="column">
              <wp:posOffset>1466215</wp:posOffset>
            </wp:positionH>
            <wp:positionV relativeFrom="paragraph">
              <wp:posOffset>76200</wp:posOffset>
            </wp:positionV>
            <wp:extent cx="1710690" cy="1363980"/>
            <wp:effectExtent l="114300" t="190500" r="0" b="0"/>
            <wp:wrapNone/>
            <wp:docPr id="10" name="Picture 10" descr="C:\Users\Todd Dye\AppData\Local\Microsoft\Windows\INetCache\Content.MSO\2A4CDB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 Dye\AppData\Local\Microsoft\Windows\INetCache\Content.MSO\2A4CDBE7.tmp"/>
                    <pic:cNvPicPr>
                      <a:picLocks noChangeAspect="1" noChangeArrowheads="1"/>
                    </pic:cNvPicPr>
                  </pic:nvPicPr>
                  <pic:blipFill rotWithShape="1">
                    <a:blip r:embed="rId7">
                      <a:clrChange>
                        <a:clrFrom>
                          <a:srgbClr val="FFFFFF"/>
                        </a:clrFrom>
                        <a:clrTo>
                          <a:srgbClr val="FFFFFF">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49134"/>
                    <a:stretch/>
                  </pic:blipFill>
                  <pic:spPr bwMode="auto">
                    <a:xfrm rot="20817958">
                      <a:off x="0" y="0"/>
                      <a:ext cx="1710690" cy="1363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A9A">
        <w:rPr>
          <w:rFonts w:ascii="Rockwell" w:hAnsi="Rockwell"/>
          <w:b/>
          <w:noProof/>
          <w:sz w:val="48"/>
          <w:szCs w:val="40"/>
        </w:rPr>
        <w:drawing>
          <wp:anchor distT="0" distB="0" distL="114300" distR="114300" simplePos="0" relativeHeight="251662336" behindDoc="1" locked="0" layoutInCell="1" allowOverlap="1" wp14:anchorId="52990647" wp14:editId="362A196C">
            <wp:simplePos x="0" y="0"/>
            <wp:positionH relativeFrom="column">
              <wp:posOffset>-163830</wp:posOffset>
            </wp:positionH>
            <wp:positionV relativeFrom="paragraph">
              <wp:posOffset>262890</wp:posOffset>
            </wp:positionV>
            <wp:extent cx="3364230" cy="1363980"/>
            <wp:effectExtent l="0" t="361950" r="0" b="369570"/>
            <wp:wrapNone/>
            <wp:docPr id="7" name="Picture 7" descr="C:\Users\Todd Dye\AppData\Local\Microsoft\Windows\INetCache\Content.MSO\2A4CDB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 Dye\AppData\Local\Microsoft\Windows\INetCache\Content.MSO\2A4CDBE7.tmp"/>
                    <pic:cNvPicPr>
                      <a:picLocks noChangeAspect="1" noChangeArrowheads="1"/>
                    </pic:cNvPicPr>
                  </pic:nvPicPr>
                  <pic:blipFill>
                    <a:blip r:embed="rId7">
                      <a:clrChange>
                        <a:clrFrom>
                          <a:srgbClr val="FFFFFF"/>
                        </a:clrFrom>
                        <a:clrTo>
                          <a:srgbClr val="FFFFFF">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817958">
                      <a:off x="0" y="0"/>
                      <a:ext cx="336423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3F601" w14:textId="564151E4" w:rsidR="00D8791C" w:rsidRDefault="00D8791C" w:rsidP="00D8791C">
      <w:pPr>
        <w:rPr>
          <w:rFonts w:ascii="Rockwell" w:hAnsi="Rockwell"/>
          <w:sz w:val="32"/>
          <w:szCs w:val="32"/>
        </w:rPr>
      </w:pPr>
    </w:p>
    <w:p w14:paraId="3E3599EF" w14:textId="2CD9B003" w:rsidR="00495ED3" w:rsidRDefault="00495ED3" w:rsidP="00D8791C">
      <w:pPr>
        <w:rPr>
          <w:rFonts w:ascii="Rockwell" w:hAnsi="Rockwell"/>
          <w:sz w:val="32"/>
          <w:szCs w:val="32"/>
        </w:rPr>
      </w:pPr>
      <w:bookmarkStart w:id="0" w:name="_GoBack"/>
      <w:bookmarkEnd w:id="0"/>
    </w:p>
    <w:p w14:paraId="472E2204" w14:textId="77777777" w:rsidR="00495ED3" w:rsidRDefault="00495ED3" w:rsidP="00D8791C">
      <w:pPr>
        <w:rPr>
          <w:rFonts w:ascii="Rockwell" w:hAnsi="Rockwell"/>
          <w:sz w:val="32"/>
          <w:szCs w:val="32"/>
        </w:rPr>
      </w:pPr>
    </w:p>
    <w:p w14:paraId="78BDA98F" w14:textId="6EF1B6F5" w:rsidR="00D8791C" w:rsidRDefault="00495ED3" w:rsidP="00495ED3">
      <w:pPr>
        <w:tabs>
          <w:tab w:val="left" w:pos="2142"/>
        </w:tabs>
        <w:rPr>
          <w:rFonts w:ascii="Rockwell" w:hAnsi="Rockwell"/>
          <w:sz w:val="32"/>
          <w:szCs w:val="32"/>
        </w:rPr>
      </w:pPr>
      <w:r>
        <w:rPr>
          <w:rFonts w:ascii="Rockwell" w:hAnsi="Rockwell"/>
          <w:sz w:val="32"/>
          <w:szCs w:val="32"/>
        </w:rPr>
        <w:tab/>
      </w:r>
    </w:p>
    <w:p w14:paraId="383861CE" w14:textId="02709356" w:rsidR="00D8791C" w:rsidRDefault="00D8791C" w:rsidP="00D8791C">
      <w:pPr>
        <w:rPr>
          <w:rFonts w:ascii="Rockwell" w:hAnsi="Rockwell"/>
          <w:sz w:val="32"/>
          <w:szCs w:val="32"/>
        </w:rPr>
      </w:pPr>
    </w:p>
    <w:p w14:paraId="33D0F182" w14:textId="77777777" w:rsidR="00A828E2" w:rsidRPr="00A828E2" w:rsidRDefault="00A828E2" w:rsidP="00D8791C">
      <w:pPr>
        <w:rPr>
          <w:rFonts w:ascii="Rockwell" w:hAnsi="Rockwell"/>
          <w:szCs w:val="32"/>
        </w:rPr>
      </w:pPr>
    </w:p>
    <w:p w14:paraId="16AD1313" w14:textId="256C24C5" w:rsidR="001376B5" w:rsidRPr="00A828E2" w:rsidRDefault="001376B5" w:rsidP="00495ED3">
      <w:pPr>
        <w:pBdr>
          <w:top w:val="single" w:sz="12" w:space="1" w:color="auto"/>
          <w:bottom w:val="single" w:sz="12" w:space="1" w:color="auto"/>
        </w:pBdr>
        <w:shd w:val="clear" w:color="auto" w:fill="ED7D31" w:themeFill="accent2"/>
        <w:jc w:val="center"/>
        <w:rPr>
          <w:rFonts w:ascii="Rockwell" w:hAnsi="Rockwell"/>
          <w:sz w:val="36"/>
          <w:szCs w:val="40"/>
        </w:rPr>
      </w:pPr>
      <w:r w:rsidRPr="00A828E2">
        <w:rPr>
          <w:rFonts w:ascii="Rockwell" w:hAnsi="Rockwell"/>
          <w:sz w:val="36"/>
          <w:szCs w:val="40"/>
        </w:rPr>
        <w:t>I</w:t>
      </w:r>
      <w:r w:rsidR="00FF2D95" w:rsidRPr="00A828E2">
        <w:rPr>
          <w:rFonts w:ascii="Rockwell" w:hAnsi="Rockwell"/>
          <w:sz w:val="36"/>
          <w:szCs w:val="40"/>
        </w:rPr>
        <w:t>nformational meeting</w:t>
      </w:r>
      <w:r w:rsidRPr="00A828E2">
        <w:rPr>
          <w:rFonts w:ascii="Rockwell" w:hAnsi="Rockwell"/>
          <w:sz w:val="36"/>
          <w:szCs w:val="40"/>
        </w:rPr>
        <w:t xml:space="preserve">: </w:t>
      </w:r>
      <w:r w:rsidR="00FF2D95" w:rsidRPr="00A828E2">
        <w:rPr>
          <w:rFonts w:ascii="Rockwell" w:hAnsi="Rockwell"/>
          <w:b/>
          <w:sz w:val="36"/>
          <w:szCs w:val="40"/>
        </w:rPr>
        <w:t>January 16</w:t>
      </w:r>
      <w:r w:rsidR="00FF2D95" w:rsidRPr="00A828E2">
        <w:rPr>
          <w:rFonts w:ascii="Rockwell" w:hAnsi="Rockwell"/>
          <w:b/>
          <w:sz w:val="36"/>
          <w:szCs w:val="40"/>
          <w:vertAlign w:val="superscript"/>
        </w:rPr>
        <w:t>th</w:t>
      </w:r>
      <w:r w:rsidR="00FF2D95" w:rsidRPr="00A828E2">
        <w:rPr>
          <w:rFonts w:ascii="Rockwell" w:hAnsi="Rockwell"/>
          <w:b/>
          <w:sz w:val="36"/>
          <w:szCs w:val="40"/>
        </w:rPr>
        <w:t>, 2019</w:t>
      </w:r>
      <w:r w:rsidRPr="00A828E2">
        <w:rPr>
          <w:rFonts w:ascii="Rockwell" w:hAnsi="Rockwell"/>
          <w:sz w:val="36"/>
          <w:szCs w:val="40"/>
        </w:rPr>
        <w:t xml:space="preserve"> at</w:t>
      </w:r>
      <w:r w:rsidR="00FF2D95" w:rsidRPr="00A828E2">
        <w:rPr>
          <w:rFonts w:ascii="Rockwell" w:hAnsi="Rockwell"/>
          <w:sz w:val="36"/>
          <w:szCs w:val="40"/>
        </w:rPr>
        <w:t xml:space="preserve"> </w:t>
      </w:r>
      <w:r w:rsidR="00FF2D95" w:rsidRPr="00A828E2">
        <w:rPr>
          <w:rFonts w:ascii="Rockwell" w:hAnsi="Rockwell"/>
          <w:b/>
          <w:sz w:val="36"/>
          <w:szCs w:val="40"/>
        </w:rPr>
        <w:t>6:30 p.m.</w:t>
      </w:r>
    </w:p>
    <w:p w14:paraId="17E4E0DC" w14:textId="429307F3" w:rsidR="00F10379" w:rsidRPr="00F10379" w:rsidRDefault="00FF2D95" w:rsidP="00F10379">
      <w:pPr>
        <w:pBdr>
          <w:top w:val="single" w:sz="12" w:space="1" w:color="auto"/>
          <w:bottom w:val="single" w:sz="12" w:space="1" w:color="auto"/>
        </w:pBdr>
        <w:shd w:val="clear" w:color="auto" w:fill="ED7D31" w:themeFill="accent2"/>
        <w:jc w:val="center"/>
        <w:rPr>
          <w:rFonts w:ascii="Rockwell" w:hAnsi="Rockwell"/>
          <w:sz w:val="36"/>
          <w:szCs w:val="40"/>
        </w:rPr>
      </w:pPr>
      <w:r w:rsidRPr="00A828E2">
        <w:rPr>
          <w:rFonts w:ascii="Rockwell" w:hAnsi="Rockwell"/>
          <w:sz w:val="36"/>
          <w:szCs w:val="40"/>
        </w:rPr>
        <w:t xml:space="preserve">at the </w:t>
      </w:r>
      <w:r w:rsidRPr="00A828E2">
        <w:rPr>
          <w:rFonts w:ascii="Rockwell" w:hAnsi="Rockwell"/>
          <w:b/>
          <w:sz w:val="36"/>
          <w:szCs w:val="40"/>
        </w:rPr>
        <w:t>Pocatello Trap Club</w:t>
      </w:r>
      <w:r w:rsidR="00F10379">
        <w:rPr>
          <w:rFonts w:ascii="Rockwell" w:hAnsi="Rockwell"/>
          <w:b/>
          <w:sz w:val="36"/>
          <w:szCs w:val="40"/>
        </w:rPr>
        <w:t xml:space="preserve">, </w:t>
      </w:r>
      <w:r w:rsidR="00F10379" w:rsidRPr="00F10379">
        <w:rPr>
          <w:rFonts w:ascii="Rockwell" w:hAnsi="Rockwell"/>
          <w:sz w:val="36"/>
          <w:szCs w:val="40"/>
        </w:rPr>
        <w:t>1950 Boeing Ave, Pocatello</w:t>
      </w:r>
    </w:p>
    <w:p w14:paraId="2EF6BFB6" w14:textId="77777777" w:rsidR="00F10379" w:rsidRDefault="00F10379" w:rsidP="00F10379">
      <w:pPr>
        <w:ind w:left="360"/>
        <w:rPr>
          <w:rFonts w:ascii="Arial Nova Cond Light" w:hAnsi="Arial Nova Cond Light"/>
          <w:b/>
          <w:i/>
          <w:sz w:val="36"/>
          <w:szCs w:val="33"/>
        </w:rPr>
      </w:pPr>
    </w:p>
    <w:p w14:paraId="5A99986C" w14:textId="55E435F4" w:rsidR="00A828E2" w:rsidRPr="00F10379" w:rsidRDefault="006D1F11"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For y</w:t>
      </w:r>
      <w:r w:rsidR="00A828E2" w:rsidRPr="00F10379">
        <w:rPr>
          <w:rFonts w:ascii="Arial Nova Cond Light" w:hAnsi="Arial Nova Cond Light"/>
          <w:b/>
          <w:i/>
          <w:sz w:val="36"/>
          <w:szCs w:val="33"/>
        </w:rPr>
        <w:t xml:space="preserve">outh </w:t>
      </w:r>
      <w:r w:rsidR="00723896" w:rsidRPr="00F10379">
        <w:rPr>
          <w:rFonts w:ascii="Arial Nova Cond Light" w:hAnsi="Arial Nova Cond Light"/>
          <w:b/>
          <w:i/>
          <w:sz w:val="36"/>
          <w:szCs w:val="33"/>
        </w:rPr>
        <w:t>grades 5-12</w:t>
      </w:r>
      <w:r w:rsidR="00A828E2" w:rsidRPr="00F10379">
        <w:rPr>
          <w:rFonts w:ascii="Arial Nova Cond Light" w:hAnsi="Arial Nova Cond Light"/>
          <w:b/>
          <w:i/>
          <w:sz w:val="36"/>
          <w:szCs w:val="33"/>
        </w:rPr>
        <w:t xml:space="preserve"> </w:t>
      </w:r>
      <w:r w:rsidRPr="00F10379">
        <w:rPr>
          <w:rFonts w:ascii="Arial Nova Cond Light" w:hAnsi="Arial Nova Cond Light"/>
          <w:b/>
          <w:i/>
          <w:sz w:val="36"/>
          <w:szCs w:val="33"/>
        </w:rPr>
        <w:t>who wa</w:t>
      </w:r>
      <w:r w:rsidR="00A828E2" w:rsidRPr="00F10379">
        <w:rPr>
          <w:rFonts w:ascii="Arial Nova Cond Light" w:hAnsi="Arial Nova Cond Light"/>
          <w:b/>
          <w:i/>
          <w:sz w:val="36"/>
          <w:szCs w:val="33"/>
        </w:rPr>
        <w:t xml:space="preserve">nt to learn about shotgun shooting sports  </w:t>
      </w:r>
    </w:p>
    <w:p w14:paraId="5179444C" w14:textId="6A5FC735"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Practices will start near the end of January</w:t>
      </w:r>
    </w:p>
    <w:p w14:paraId="343DF904" w14:textId="776C6B7B"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Practices and competitions will be on Saturdays</w:t>
      </w:r>
    </w:p>
    <w:p w14:paraId="4886ED63" w14:textId="37AE84A3"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Competitions from March to June (with year-round options)</w:t>
      </w:r>
    </w:p>
    <w:p w14:paraId="7B4DCE1F" w14:textId="3A40ECF5"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Includes: trap, sporting clays, doubles, five-stand, handicap, and skeet</w:t>
      </w:r>
    </w:p>
    <w:p w14:paraId="72E96F53" w14:textId="0F384E57"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Safety and education will be emphasized</w:t>
      </w:r>
    </w:p>
    <w:p w14:paraId="0060AAEF" w14:textId="791101C4"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Adult volunteers will also be needed</w:t>
      </w:r>
    </w:p>
    <w:p w14:paraId="178A35F8" w14:textId="207C7233" w:rsidR="00A828E2" w:rsidRPr="00F10379" w:rsidRDefault="00A828E2" w:rsidP="00F10379">
      <w:pPr>
        <w:pStyle w:val="ListParagraph"/>
        <w:numPr>
          <w:ilvl w:val="0"/>
          <w:numId w:val="2"/>
        </w:numPr>
        <w:rPr>
          <w:rFonts w:ascii="Arial Nova Cond Light" w:hAnsi="Arial Nova Cond Light"/>
          <w:b/>
          <w:i/>
          <w:sz w:val="36"/>
          <w:szCs w:val="33"/>
        </w:rPr>
      </w:pPr>
      <w:r w:rsidRPr="00F10379">
        <w:rPr>
          <w:rFonts w:ascii="Arial Nova Cond Light" w:hAnsi="Arial Nova Cond Light"/>
          <w:b/>
          <w:i/>
          <w:sz w:val="36"/>
          <w:szCs w:val="33"/>
        </w:rPr>
        <w:t>No prior experience is needed</w:t>
      </w:r>
    </w:p>
    <w:p w14:paraId="365BFC5A" w14:textId="708BAA41" w:rsidR="001376B5" w:rsidRPr="00723896" w:rsidRDefault="001376B5">
      <w:pPr>
        <w:rPr>
          <w:rFonts w:ascii="Rockwell" w:hAnsi="Rockwell"/>
          <w:i/>
          <w:sz w:val="32"/>
          <w:szCs w:val="40"/>
        </w:rPr>
      </w:pPr>
    </w:p>
    <w:p w14:paraId="3D20FDC6" w14:textId="102C9ABE" w:rsidR="001376B5" w:rsidRPr="00A828E2" w:rsidRDefault="001376B5" w:rsidP="00A828E2">
      <w:pPr>
        <w:pBdr>
          <w:top w:val="single" w:sz="12" w:space="1" w:color="auto"/>
          <w:bottom w:val="single" w:sz="12" w:space="1" w:color="auto"/>
        </w:pBdr>
        <w:shd w:val="clear" w:color="auto" w:fill="FBE4D5" w:themeFill="accent2" w:themeFillTint="33"/>
        <w:rPr>
          <w:rFonts w:ascii="Rockwell" w:hAnsi="Rockwell"/>
          <w:i/>
          <w:sz w:val="36"/>
          <w:szCs w:val="40"/>
        </w:rPr>
      </w:pPr>
      <w:r w:rsidRPr="00A828E2">
        <w:rPr>
          <w:rFonts w:ascii="Rockwell" w:hAnsi="Rockwell"/>
          <w:i/>
          <w:sz w:val="36"/>
          <w:szCs w:val="40"/>
        </w:rPr>
        <w:t>For more information contact:</w:t>
      </w:r>
    </w:p>
    <w:p w14:paraId="7140ADE9" w14:textId="7910C7C9" w:rsidR="003B3DC7" w:rsidRPr="00A828E2" w:rsidRDefault="001376B5" w:rsidP="00A828E2">
      <w:pPr>
        <w:pBdr>
          <w:top w:val="single" w:sz="12" w:space="1" w:color="auto"/>
          <w:bottom w:val="single" w:sz="12" w:space="1" w:color="auto"/>
        </w:pBdr>
        <w:shd w:val="clear" w:color="auto" w:fill="FBE4D5" w:themeFill="accent2" w:themeFillTint="33"/>
        <w:rPr>
          <w:rFonts w:ascii="Rockwell" w:hAnsi="Rockwell"/>
          <w:i/>
          <w:sz w:val="36"/>
          <w:szCs w:val="40"/>
        </w:rPr>
      </w:pPr>
      <w:r w:rsidRPr="00A828E2">
        <w:rPr>
          <w:rFonts w:ascii="Rockwell" w:hAnsi="Rockwell"/>
          <w:i/>
          <w:sz w:val="36"/>
          <w:szCs w:val="40"/>
        </w:rPr>
        <w:tab/>
        <w:t>Todd Dye (208) 317-0934</w:t>
      </w:r>
      <w:r w:rsidR="00A828E2" w:rsidRPr="00A828E2">
        <w:rPr>
          <w:rFonts w:ascii="Rockwell" w:hAnsi="Rockwell"/>
          <w:i/>
          <w:sz w:val="36"/>
          <w:szCs w:val="40"/>
        </w:rPr>
        <w:t xml:space="preserve">       BannockClayBusters@gmail.com</w:t>
      </w:r>
    </w:p>
    <w:sectPr w:rsidR="003B3DC7" w:rsidRPr="00A828E2" w:rsidSect="00C74303">
      <w:pgSz w:w="12240" w:h="15840"/>
      <w:pgMar w:top="18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Nova Cond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47822"/>
    <w:multiLevelType w:val="hybridMultilevel"/>
    <w:tmpl w:val="17A8D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D50632"/>
    <w:multiLevelType w:val="hybridMultilevel"/>
    <w:tmpl w:val="D88C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C7"/>
    <w:rsid w:val="000230A0"/>
    <w:rsid w:val="000875B5"/>
    <w:rsid w:val="000F51F1"/>
    <w:rsid w:val="001376B5"/>
    <w:rsid w:val="00182A9A"/>
    <w:rsid w:val="001C6BFA"/>
    <w:rsid w:val="00201D2E"/>
    <w:rsid w:val="00365751"/>
    <w:rsid w:val="003B3DC7"/>
    <w:rsid w:val="003B5908"/>
    <w:rsid w:val="003D588A"/>
    <w:rsid w:val="00450C65"/>
    <w:rsid w:val="00495ED3"/>
    <w:rsid w:val="005C6C4A"/>
    <w:rsid w:val="00693CCE"/>
    <w:rsid w:val="006D1F11"/>
    <w:rsid w:val="00723896"/>
    <w:rsid w:val="008710B5"/>
    <w:rsid w:val="00A2076E"/>
    <w:rsid w:val="00A26E5D"/>
    <w:rsid w:val="00A3017A"/>
    <w:rsid w:val="00A828E2"/>
    <w:rsid w:val="00AA4CAD"/>
    <w:rsid w:val="00AD238D"/>
    <w:rsid w:val="00AD2DE2"/>
    <w:rsid w:val="00C74303"/>
    <w:rsid w:val="00CA49D2"/>
    <w:rsid w:val="00D8791C"/>
    <w:rsid w:val="00E9287E"/>
    <w:rsid w:val="00F10379"/>
    <w:rsid w:val="00F45BC3"/>
    <w:rsid w:val="00F6215C"/>
    <w:rsid w:val="00F86A94"/>
    <w:rsid w:val="00FB2F27"/>
    <w:rsid w:val="00FF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0830"/>
  <w15:chartTrackingRefBased/>
  <w15:docId w15:val="{C1B577EA-0444-4AC0-8C9E-478433EB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E5D"/>
    <w:rPr>
      <w:color w:val="0563C1" w:themeColor="hyperlink"/>
      <w:u w:val="single"/>
    </w:rPr>
  </w:style>
  <w:style w:type="character" w:customStyle="1" w:styleId="UnresolvedMention">
    <w:name w:val="Unresolved Mention"/>
    <w:basedOn w:val="DefaultParagraphFont"/>
    <w:uiPriority w:val="99"/>
    <w:semiHidden/>
    <w:unhideWhenUsed/>
    <w:rsid w:val="00A26E5D"/>
    <w:rPr>
      <w:color w:val="605E5C"/>
      <w:shd w:val="clear" w:color="auto" w:fill="E1DFDD"/>
    </w:rPr>
  </w:style>
  <w:style w:type="paragraph" w:styleId="ListParagraph">
    <w:name w:val="List Paragraph"/>
    <w:basedOn w:val="Normal"/>
    <w:uiPriority w:val="34"/>
    <w:qFormat/>
    <w:rsid w:val="00A26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Dye</dc:creator>
  <cp:keywords/>
  <dc:description/>
  <cp:lastModifiedBy>Darin Ames</cp:lastModifiedBy>
  <cp:revision>2</cp:revision>
  <cp:lastPrinted>2019-01-05T01:20:00Z</cp:lastPrinted>
  <dcterms:created xsi:type="dcterms:W3CDTF">2019-01-08T00:50:00Z</dcterms:created>
  <dcterms:modified xsi:type="dcterms:W3CDTF">2019-01-08T00:50:00Z</dcterms:modified>
</cp:coreProperties>
</file>