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7F" w:rsidRDefault="00253A7F" w:rsidP="00253A7F">
      <w:pPr>
        <w:spacing w:after="0"/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2CD4EA75" wp14:editId="7F334BFD">
            <wp:extent cx="1476375" cy="102608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1" cy="10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859">
        <w:rPr>
          <w:sz w:val="44"/>
          <w:szCs w:val="44"/>
        </w:rPr>
        <w:t>2019 Spring League Rules</w:t>
      </w:r>
    </w:p>
    <w:p w:rsidR="00253A7F" w:rsidRPr="00767859" w:rsidRDefault="00253A7F" w:rsidP="00253A7F">
      <w:pPr>
        <w:pStyle w:val="ListParagraph"/>
        <w:numPr>
          <w:ilvl w:val="0"/>
          <w:numId w:val="1"/>
        </w:numPr>
        <w:spacing w:after="0"/>
      </w:pPr>
      <w:r w:rsidRPr="00767859">
        <w:t>Spring League will start April 24</w:t>
      </w:r>
      <w:r w:rsidRPr="00767859">
        <w:rPr>
          <w:vertAlign w:val="superscript"/>
        </w:rPr>
        <w:t>th</w:t>
      </w:r>
      <w:r w:rsidRPr="00767859">
        <w:t>, 2019 and end June 12</w:t>
      </w:r>
      <w:r w:rsidRPr="00767859">
        <w:rPr>
          <w:vertAlign w:val="superscript"/>
        </w:rPr>
        <w:t>th</w:t>
      </w:r>
      <w:r w:rsidRPr="00767859">
        <w:t>. No shooting over Memorial Day weekend due to the ISTA Shoot. Spring League teams will consist of 5 shooters. The cost</w:t>
      </w:r>
      <w:r w:rsidR="001E0C43" w:rsidRPr="00767859">
        <w:t xml:space="preserve"> for each team member is $55.00, and the cost for a Sponsor is $65.00. All teams must have a Sponsor. If you cannot find a Sponsor, the Pocatello Trap Club will try to find on for you. If one is not found, shooters will ALL split the Sponsor fee. All Fees Must be Paid before a shooter begins shooting for a team score. All shooters should try to shoot together as a team. The gun club will be open Wednesdays starting April 24</w:t>
      </w:r>
      <w:r w:rsidR="001E0C43" w:rsidRPr="00767859">
        <w:rPr>
          <w:vertAlign w:val="superscript"/>
        </w:rPr>
        <w:t>th</w:t>
      </w:r>
      <w:r w:rsidR="001E0C43" w:rsidRPr="00767859">
        <w:t xml:space="preserve"> @ 5pm and on Sundays @ 1pm. A shooter can shoot one week ahead or one week behind if needed. If a shooter has not completed all the required targets by the final week, the shooters average will be used. When the Pocatello Trap Club is holding a registered target event the club will not be available for league shooting. Please look at all our upcoming events posted in club house and on website.</w:t>
      </w:r>
    </w:p>
    <w:p w:rsidR="001E0C43" w:rsidRPr="00767859" w:rsidRDefault="001E0C43" w:rsidP="00253A7F">
      <w:pPr>
        <w:pStyle w:val="ListParagraph"/>
        <w:numPr>
          <w:ilvl w:val="0"/>
          <w:numId w:val="1"/>
        </w:numPr>
        <w:spacing w:after="0"/>
      </w:pPr>
      <w:r w:rsidRPr="00767859">
        <w:t>There will be an “A” and a “B” division. After the fourth week, scores are recorded &amp; teams will be placed in the A or B division according to their team average.</w:t>
      </w:r>
    </w:p>
    <w:p w:rsidR="001E0C43" w:rsidRPr="00767859" w:rsidRDefault="001E0C43" w:rsidP="00253A7F">
      <w:pPr>
        <w:pStyle w:val="ListParagraph"/>
        <w:numPr>
          <w:ilvl w:val="0"/>
          <w:numId w:val="1"/>
        </w:numPr>
        <w:spacing w:after="0"/>
      </w:pPr>
      <w:r w:rsidRPr="00767859">
        <w:t>A total of 300 targets will be shot. Each week the shooters will shoot 25 targets from the 16-yard line and 25 targets from a handicap line –to be determined based on the score from the 16-yard line. Both scratch and handicap scores will be posted for each shooter. Handicap scores will be calculated as follows: scratch score plus 80% of the lost targets from the previous week to a max of 48. The only wat to get a 49 or 50 is to shoot it. Ties for prizes will be settled by reverse scoring.</w:t>
      </w:r>
    </w:p>
    <w:p w:rsidR="001E0C43" w:rsidRPr="00767859" w:rsidRDefault="00E52E3E" w:rsidP="00253A7F">
      <w:pPr>
        <w:pStyle w:val="ListParagraph"/>
        <w:numPr>
          <w:ilvl w:val="0"/>
          <w:numId w:val="1"/>
        </w:numPr>
        <w:spacing w:after="0"/>
      </w:pPr>
      <w:r w:rsidRPr="00767859">
        <w:t>If you are a New Shooter, Lady Shooter, Vet, or Rookie, you must notify the club prior to shooting in order to be eligible for those awards. Vet age is 65 or older.</w:t>
      </w:r>
    </w:p>
    <w:p w:rsidR="00E52E3E" w:rsidRPr="00767859" w:rsidRDefault="00E52E3E" w:rsidP="00253A7F">
      <w:pPr>
        <w:pStyle w:val="ListParagraph"/>
        <w:numPr>
          <w:ilvl w:val="0"/>
          <w:numId w:val="1"/>
        </w:numPr>
        <w:spacing w:after="0"/>
      </w:pPr>
      <w:r w:rsidRPr="00767859">
        <w:t>Shotguns of 12 gauge or smaller, in good working condition may be used. Shells of not more than 1-1/8oz. of 7 ½ or smaller shot; not exceeding 3 drams equivalent may be used.</w:t>
      </w:r>
    </w:p>
    <w:p w:rsidR="00E52E3E" w:rsidRPr="00767859" w:rsidRDefault="00E52E3E" w:rsidP="00253A7F">
      <w:pPr>
        <w:pStyle w:val="ListParagraph"/>
        <w:numPr>
          <w:ilvl w:val="0"/>
          <w:numId w:val="1"/>
        </w:numPr>
        <w:spacing w:after="0"/>
      </w:pPr>
      <w:r w:rsidRPr="00767859">
        <w:t>Awards will be as follows: They will be given out Wednesday June 19</w:t>
      </w:r>
      <w:r w:rsidRPr="00767859">
        <w:rPr>
          <w:vertAlign w:val="superscript"/>
        </w:rPr>
        <w:t>th</w:t>
      </w:r>
      <w:r w:rsidRPr="00767859">
        <w:t xml:space="preserve"> at Party.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Scratch Shooter, each team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Handicap Shooter, each team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Individual award to each shooter on both A &amp; B division –High scratch Team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Individual award to each shooter on both A &amp; B division-High Handicap Team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Scratch Team- plaque to Sponsor-A &amp; B divisions</w:t>
      </w:r>
    </w:p>
    <w:p w:rsidR="00E52E3E" w:rsidRPr="00767859" w:rsidRDefault="00E52E3E" w:rsidP="00E52E3E">
      <w:pPr>
        <w:pStyle w:val="ListParagraph"/>
        <w:spacing w:after="0"/>
      </w:pPr>
      <w:r w:rsidRPr="00767859">
        <w:rPr>
          <w:b/>
        </w:rPr>
        <w:t>High Handicap Team –plaque to Sponsor-A &amp; B divisions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Lady Scratch Champion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Lady Handicap Champion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Overall Scratch Champion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Overall Handicap Champion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Veteran Scratch Champion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Veteran Handicap Champion</w:t>
      </w:r>
    </w:p>
    <w:p w:rsidR="00E52E3E" w:rsidRPr="00767859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Rookie Scratch Champion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Rookie Handicap Champion</w:t>
      </w:r>
    </w:p>
    <w:p w:rsidR="00E52E3E" w:rsidRDefault="00E52E3E" w:rsidP="00E52E3E">
      <w:pPr>
        <w:pStyle w:val="ListParagraph"/>
        <w:spacing w:after="0"/>
        <w:rPr>
          <w:b/>
        </w:rPr>
      </w:pPr>
      <w:r w:rsidRPr="00767859">
        <w:rPr>
          <w:b/>
        </w:rPr>
        <w:t>High Junior Scratch Champion</w:t>
      </w:r>
      <w:r w:rsidRPr="00767859">
        <w:rPr>
          <w:b/>
        </w:rPr>
        <w:tab/>
      </w:r>
      <w:r w:rsidRPr="00767859">
        <w:rPr>
          <w:b/>
        </w:rPr>
        <w:tab/>
      </w:r>
      <w:r w:rsidRPr="00767859">
        <w:rPr>
          <w:b/>
        </w:rPr>
        <w:tab/>
        <w:t>High Junior Handicap Champion</w:t>
      </w:r>
    </w:p>
    <w:p w:rsidR="00767859" w:rsidRDefault="00767859" w:rsidP="00E52E3E">
      <w:pPr>
        <w:pStyle w:val="ListParagraph"/>
        <w:spacing w:after="0"/>
        <w:rPr>
          <w:b/>
        </w:rPr>
      </w:pPr>
    </w:p>
    <w:p w:rsidR="007538A4" w:rsidRDefault="00767859" w:rsidP="00AF062D">
      <w:pPr>
        <w:spacing w:after="0"/>
        <w:jc w:val="center"/>
        <w:rPr>
          <w:sz w:val="96"/>
          <w:szCs w:val="96"/>
        </w:rPr>
      </w:pPr>
      <w:r w:rsidRPr="00767859">
        <w:t>For more information, please co</w:t>
      </w:r>
      <w:r w:rsidR="00711D92">
        <w:t>ntact Randy Adams @ 208-251-228</w:t>
      </w:r>
      <w:bookmarkStart w:id="0" w:name="_GoBack"/>
      <w:bookmarkEnd w:id="0"/>
      <w:r w:rsidR="00253A7F">
        <w:rPr>
          <w:sz w:val="96"/>
          <w:szCs w:val="96"/>
        </w:rPr>
        <w:t xml:space="preserve">                            </w:t>
      </w:r>
    </w:p>
    <w:sectPr w:rsidR="0075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DFB"/>
    <w:multiLevelType w:val="hybridMultilevel"/>
    <w:tmpl w:val="6868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2D"/>
    <w:rsid w:val="001E0C43"/>
    <w:rsid w:val="00253A7F"/>
    <w:rsid w:val="00711D92"/>
    <w:rsid w:val="007538A4"/>
    <w:rsid w:val="00767859"/>
    <w:rsid w:val="008B721A"/>
    <w:rsid w:val="00AF062D"/>
    <w:rsid w:val="00E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A50A4-7E46-4C19-8F88-9EB15C20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82C-51B7-4861-9612-0B93AB7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Darin Ames</cp:lastModifiedBy>
  <cp:revision>2</cp:revision>
  <cp:lastPrinted>2019-04-16T17:54:00Z</cp:lastPrinted>
  <dcterms:created xsi:type="dcterms:W3CDTF">2019-04-16T19:21:00Z</dcterms:created>
  <dcterms:modified xsi:type="dcterms:W3CDTF">2019-04-16T19:21:00Z</dcterms:modified>
</cp:coreProperties>
</file>