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4923F" w14:textId="77777777" w:rsidR="00976928" w:rsidRDefault="00976928" w:rsidP="00976928">
      <w:r>
        <w:t>What Does Best Practice Care for Musculoskeletal Pain</w:t>
      </w:r>
    </w:p>
    <w:p w14:paraId="308B6B21" w14:textId="77777777" w:rsidR="00976928" w:rsidRDefault="00976928" w:rsidP="00976928">
      <w:r>
        <w:t>Look Like? Eleven Consistent Recommendations From</w:t>
      </w:r>
    </w:p>
    <w:p w14:paraId="6F99AE92" w14:textId="77777777" w:rsidR="00976928" w:rsidRDefault="00976928" w:rsidP="00976928">
      <w:r>
        <w:t>High-quality Clinical Practice Guidelines:</w:t>
      </w:r>
    </w:p>
    <w:p w14:paraId="75CB1238" w14:textId="77777777" w:rsidR="00976928" w:rsidRDefault="00976928" w:rsidP="00976928">
      <w:r>
        <w:t>Systematic Review</w:t>
      </w:r>
    </w:p>
    <w:p w14:paraId="0071021A" w14:textId="77777777" w:rsidR="00976928" w:rsidRDefault="00976928" w:rsidP="00976928">
      <w:r>
        <w:tab/>
      </w:r>
    </w:p>
    <w:p w14:paraId="0A6A46A3" w14:textId="77777777" w:rsidR="00976928" w:rsidRDefault="00976928" w:rsidP="00976928">
      <w:r>
        <w:t xml:space="preserve"> </w:t>
      </w:r>
    </w:p>
    <w:p w14:paraId="2A248E9E" w14:textId="77777777" w:rsidR="00976928" w:rsidRDefault="00976928" w:rsidP="00976928">
      <w:r>
        <w:t xml:space="preserve"> </w:t>
      </w:r>
      <w:r>
        <w:tab/>
      </w:r>
      <w:r>
        <w:tab/>
      </w:r>
      <w:r>
        <w:tab/>
        <w:t xml:space="preserve"> </w:t>
      </w:r>
    </w:p>
    <w:p w14:paraId="5780199A" w14:textId="77777777" w:rsidR="00976928" w:rsidRDefault="00976928" w:rsidP="00976928">
      <w:r>
        <w:t>FROM:   British J Sports Medicine 2020 (Jan); 54 (2): 79–86 ~ FULL TEXT</w:t>
      </w:r>
    </w:p>
    <w:p w14:paraId="6863151A" w14:textId="77777777" w:rsidR="00976928" w:rsidRDefault="00976928" w:rsidP="00976928"/>
    <w:p w14:paraId="3C2D7B09" w14:textId="77777777" w:rsidR="00976928" w:rsidRDefault="00976928" w:rsidP="00976928">
      <w:r>
        <w:t xml:space="preserve">  OPEN ACCESS   </w:t>
      </w:r>
    </w:p>
    <w:p w14:paraId="37D5D406" w14:textId="77777777" w:rsidR="00976928" w:rsidRDefault="00976928" w:rsidP="00976928">
      <w:r>
        <w:t xml:space="preserve">Ivan Lin, Louise Wiles, Rob Waller, Roger </w:t>
      </w:r>
      <w:proofErr w:type="spellStart"/>
      <w:r>
        <w:t>Goucke</w:t>
      </w:r>
      <w:proofErr w:type="spellEnd"/>
      <w:r>
        <w:t xml:space="preserve">, Yusuf </w:t>
      </w:r>
      <w:proofErr w:type="spellStart"/>
      <w:r>
        <w:t>Nagree</w:t>
      </w:r>
      <w:proofErr w:type="spellEnd"/>
      <w:r>
        <w:t xml:space="preserve">, Michael Gibberd, Leon Straker, et. </w:t>
      </w:r>
      <w:proofErr w:type="gramStart"/>
      <w:r>
        <w:t>al</w:t>
      </w:r>
      <w:proofErr w:type="gramEnd"/>
      <w:r>
        <w:t>.</w:t>
      </w:r>
    </w:p>
    <w:p w14:paraId="2133B629" w14:textId="77777777" w:rsidR="00976928" w:rsidRDefault="00976928" w:rsidP="00976928"/>
    <w:p w14:paraId="57DFFD6A" w14:textId="77777777" w:rsidR="00976928" w:rsidRDefault="00976928" w:rsidP="00976928">
      <w:r>
        <w:t>WA Centre for Rural Health,</w:t>
      </w:r>
    </w:p>
    <w:p w14:paraId="4709A007" w14:textId="77777777" w:rsidR="00976928" w:rsidRDefault="00976928" w:rsidP="00976928">
      <w:r>
        <w:t>University of Western Australia,</w:t>
      </w:r>
    </w:p>
    <w:p w14:paraId="574D022F" w14:textId="77777777" w:rsidR="00976928" w:rsidRDefault="00976928" w:rsidP="00976928">
      <w:r>
        <w:t>Geraldton, Western Australia, Australia.</w:t>
      </w:r>
    </w:p>
    <w:p w14:paraId="4059B684" w14:textId="77777777" w:rsidR="00976928" w:rsidRDefault="00976928" w:rsidP="00976928"/>
    <w:p w14:paraId="4CBBBFF1" w14:textId="77777777" w:rsidR="00976928" w:rsidRDefault="00976928" w:rsidP="00976928">
      <w:r>
        <w:t xml:space="preserve">      Lancet Digit Health 2022</w:t>
      </w:r>
    </w:p>
    <w:p w14:paraId="59BF6028" w14:textId="77777777" w:rsidR="00976928" w:rsidRDefault="00976928" w:rsidP="00976928">
      <w:r>
        <w:t>Objectives:   To identify common recommendations for high-quality care for the most common musculoskeletal (MSK) pain sites encountered by clinicians in emergency and primary care (spinal (lumbar, thoracic and cervical), hip/knee (including osteoarthritis [OA] and shoulder) from contemporary, high-quality clinical practice guidelines (CPGs).</w:t>
      </w:r>
    </w:p>
    <w:p w14:paraId="1DD8D60B" w14:textId="77777777" w:rsidR="00976928" w:rsidRDefault="00976928" w:rsidP="00976928"/>
    <w:p w14:paraId="229832F9" w14:textId="77777777" w:rsidR="00976928" w:rsidRDefault="00976928" w:rsidP="00976928">
      <w:r>
        <w:t>Design:   Systematic review, critical appraisal and narrative synthesis of MSK pain CPG recommendations.</w:t>
      </w:r>
    </w:p>
    <w:p w14:paraId="43E83F2B" w14:textId="77777777" w:rsidR="00976928" w:rsidRDefault="00976928" w:rsidP="00976928"/>
    <w:p w14:paraId="3FCC1DC0" w14:textId="77777777" w:rsidR="00976928" w:rsidRDefault="00976928" w:rsidP="00976928">
      <w:r>
        <w:t xml:space="preserve">Eligibility criteria:   Included MSK pain CPGs were written in English, rated as high quality, published from 2011, focused on adults and described development processes. Excluded CPGs </w:t>
      </w:r>
      <w:r>
        <w:lastRenderedPageBreak/>
        <w:t>were for: traumatic MSK pain, single modalities (</w:t>
      </w:r>
      <w:proofErr w:type="spellStart"/>
      <w:r>
        <w:t>eg</w:t>
      </w:r>
      <w:proofErr w:type="spellEnd"/>
      <w:r>
        <w:t>, surgery), traditional healing/medicine, specific disease processes (</w:t>
      </w:r>
      <w:proofErr w:type="spellStart"/>
      <w:r>
        <w:t>eg</w:t>
      </w:r>
      <w:proofErr w:type="spellEnd"/>
      <w:r>
        <w:t>, inflammatory arthropathies) or those that required payment.</w:t>
      </w:r>
    </w:p>
    <w:p w14:paraId="149E3362" w14:textId="77777777" w:rsidR="00976928" w:rsidRDefault="00976928" w:rsidP="00976928"/>
    <w:p w14:paraId="1425E7E8" w14:textId="77777777" w:rsidR="00976928" w:rsidRDefault="00976928" w:rsidP="00976928">
      <w:r>
        <w:t>Data sources:   Four scientific databases (MEDLINE, Embase, CINAHL and Physiotherapy Evidence Database) and four guideline repositories.</w:t>
      </w:r>
    </w:p>
    <w:p w14:paraId="0D3E76B1" w14:textId="77777777" w:rsidR="00976928" w:rsidRDefault="00976928" w:rsidP="00976928"/>
    <w:p w14:paraId="305C1BC0" w14:textId="77777777" w:rsidR="00976928" w:rsidRDefault="00976928" w:rsidP="00976928">
      <w:r>
        <w:t xml:space="preserve">Results:   6,232 records were identified, 44 CPGs were appraised and 11 were rated as high quality (low back pain: 4, OA: 4, neck: 2 and shoulder: 1). We identified 11 recommendations for MSK pain care: ensure care is patient </w:t>
      </w:r>
      <w:proofErr w:type="spellStart"/>
      <w:r>
        <w:t>centred</w:t>
      </w:r>
      <w:proofErr w:type="spellEnd"/>
      <w:r>
        <w:t>, screen for red flag conditions, assess psychosocial factors, use imaging selectively, undertake a physical examination, monitor patient progress, provide education/information, address physical activity/exercise, use manual therapy only as an adjunct to other treatments, offer high-quality non-surgical care prior to surgery and try to keep patients at work.</w:t>
      </w:r>
    </w:p>
    <w:p w14:paraId="58A1581C" w14:textId="77777777" w:rsidR="00976928" w:rsidRDefault="00976928" w:rsidP="00976928"/>
    <w:p w14:paraId="40BE0F53" w14:textId="77777777" w:rsidR="00976928" w:rsidRDefault="00976928" w:rsidP="00976928">
      <w:r>
        <w:t>Conclusion:   These 11 recommendations guide healthcare consumers, clinicians, researchers and policy makers to manage MSK pain. This should improve the quality of care of MSK pain.</w:t>
      </w:r>
    </w:p>
    <w:p w14:paraId="565EC53C" w14:textId="77777777" w:rsidR="00976928" w:rsidRDefault="00976928" w:rsidP="00976928"/>
    <w:p w14:paraId="0CC15FB9" w14:textId="77777777" w:rsidR="00976928" w:rsidRDefault="00976928" w:rsidP="00976928">
      <w:r>
        <w:t>Keywords:   education; effectiveness; evidence based; knowledge translation; review.</w:t>
      </w:r>
    </w:p>
    <w:p w14:paraId="7181F646" w14:textId="77777777" w:rsidR="00976928" w:rsidRDefault="00976928" w:rsidP="00976928"/>
    <w:p w14:paraId="21D1D2DE" w14:textId="77777777" w:rsidR="00976928" w:rsidRDefault="00976928" w:rsidP="00976928">
      <w:r>
        <w:t>From the FULL TEXT Article:</w:t>
      </w:r>
    </w:p>
    <w:p w14:paraId="099356CF" w14:textId="77777777" w:rsidR="00976928" w:rsidRDefault="00976928" w:rsidP="00976928"/>
    <w:p w14:paraId="7475F39A" w14:textId="77777777" w:rsidR="00976928" w:rsidRDefault="00976928" w:rsidP="00976928">
      <w:r>
        <w:t>Background</w:t>
      </w:r>
    </w:p>
    <w:p w14:paraId="6C0F41D2" w14:textId="77777777" w:rsidR="00976928" w:rsidRDefault="00976928" w:rsidP="00976928"/>
    <w:p w14:paraId="205CFE44" w14:textId="77777777" w:rsidR="00976928" w:rsidRDefault="00976928" w:rsidP="00976928"/>
    <w:p w14:paraId="2A933C9D" w14:textId="77777777" w:rsidR="00976928" w:rsidRDefault="00976928" w:rsidP="00976928">
      <w:r>
        <w:t>Box 1</w:t>
      </w:r>
    </w:p>
    <w:p w14:paraId="6D891891" w14:textId="77777777" w:rsidR="00976928" w:rsidRDefault="00976928" w:rsidP="00976928"/>
    <w:p w14:paraId="3F806218" w14:textId="77777777" w:rsidR="00976928" w:rsidRDefault="00976928" w:rsidP="00976928">
      <w:r>
        <w:t xml:space="preserve">Musculoskeletal pain (MSK) conditions are the biggest cause of disability internationally [1] and a major societal burden. One contributor to this burden, which is becoming increasingly </w:t>
      </w:r>
      <w:proofErr w:type="spellStart"/>
      <w:r>
        <w:t>recognised</w:t>
      </w:r>
      <w:proofErr w:type="spellEnd"/>
      <w:r>
        <w:t xml:space="preserve">, is poor quality healthcare. [2] Common healthcare problems for MSK pain are </w:t>
      </w:r>
      <w:proofErr w:type="spellStart"/>
      <w:r>
        <w:lastRenderedPageBreak/>
        <w:t>summarised</w:t>
      </w:r>
      <w:proofErr w:type="spellEnd"/>
      <w:r>
        <w:t xml:space="preserve"> in Box 1 and include overuse of radiological imaging, surgery and opioids and </w:t>
      </w:r>
      <w:proofErr w:type="gramStart"/>
      <w:r>
        <w:t>a failure</w:t>
      </w:r>
      <w:proofErr w:type="gramEnd"/>
      <w:r>
        <w:t xml:space="preserve"> to provide patients with education and advice.</w:t>
      </w:r>
    </w:p>
    <w:p w14:paraId="3B401074" w14:textId="77777777" w:rsidR="00976928" w:rsidRDefault="00976928" w:rsidP="00976928"/>
    <w:p w14:paraId="23C414E6" w14:textId="77777777" w:rsidR="00976928" w:rsidRDefault="00976928" w:rsidP="00976928">
      <w:r>
        <w:t>Evidence-to-practice gaps such as these are problematic because they waste healthcare resources and prevent patients from receiving appropriate care.</w:t>
      </w:r>
    </w:p>
    <w:p w14:paraId="34627E77" w14:textId="77777777" w:rsidR="00976928" w:rsidRDefault="00976928" w:rsidP="00976928"/>
    <w:p w14:paraId="419A7CF0" w14:textId="77777777" w:rsidR="00976928" w:rsidRDefault="00976928" w:rsidP="00976928">
      <w:r>
        <w:t xml:space="preserve">One of the ‘foundations of efforts to improve </w:t>
      </w:r>
      <w:proofErr w:type="gramStart"/>
      <w:r>
        <w:t>healthcare’,</w:t>
      </w:r>
      <w:proofErr w:type="gramEnd"/>
      <w:r>
        <w:t xml:space="preserve"> [3] and to reduce evidence-to-practice gaps, are clinical practice guidelines (CPGs). CPGs are ‘statements that include recommendations intended to </w:t>
      </w:r>
      <w:proofErr w:type="spellStart"/>
      <w:r>
        <w:t>optimise</w:t>
      </w:r>
      <w:proofErr w:type="spellEnd"/>
      <w:r>
        <w:t xml:space="preserve"> patient care that are informed by a systematic review of evidence and an assessment of the benefits and harms of alternative care </w:t>
      </w:r>
      <w:proofErr w:type="gramStart"/>
      <w:r>
        <w:t>options’</w:t>
      </w:r>
      <w:proofErr w:type="gramEnd"/>
      <w:r>
        <w:t xml:space="preserve">. [4] CPGs aim to improve care in </w:t>
      </w:r>
      <w:proofErr w:type="gramStart"/>
      <w:r>
        <w:t>a number of</w:t>
      </w:r>
      <w:proofErr w:type="gramEnd"/>
      <w:r>
        <w:t xml:space="preserve"> ways </w:t>
      </w:r>
      <w:proofErr w:type="gramStart"/>
      <w:r>
        <w:t>including:</w:t>
      </w:r>
      <w:proofErr w:type="gramEnd"/>
      <w:r>
        <w:t xml:space="preserve"> guiding clinical and patient decision making, acting as a standard of care, contributing to the development of clinical decision-making aids, informing all stakeholders about what constitutes best practice and guiding allocation of healthcare resources. [4]</w:t>
      </w:r>
    </w:p>
    <w:p w14:paraId="5EB7D7A1" w14:textId="77777777" w:rsidR="00976928" w:rsidRDefault="00976928" w:rsidP="00976928"/>
    <w:p w14:paraId="4DD83087" w14:textId="77777777" w:rsidR="00976928" w:rsidRDefault="00976928" w:rsidP="00976928">
      <w:r>
        <w:t xml:space="preserve">Care that is more concordant with CPG recommendations results in better patient outcomes and lower costs. [5, 6] However, CPGs have been </w:t>
      </w:r>
      <w:proofErr w:type="spellStart"/>
      <w:r>
        <w:t>criticised</w:t>
      </w:r>
      <w:proofErr w:type="spellEnd"/>
      <w:r>
        <w:t xml:space="preserve"> because clinicians have difficulty using them. Issues include: a multitude of CPGs for the one condition or when they are voluminous documents that are not user-friendly, [7] shortcomings in their quality such as when developers have undisclosed interests [8] and a lack of transparency in their development. [9] These problems are reflected in contemporary MSK pain CPGs. We recently reported that most MSK pain CPGs are of poor quality, use inconsistent terminology, over-represent some conditions (</w:t>
      </w:r>
      <w:proofErr w:type="spellStart"/>
      <w:r>
        <w:t>eg</w:t>
      </w:r>
      <w:proofErr w:type="spellEnd"/>
      <w:r>
        <w:t xml:space="preserve">, low back pain [LBP] and osteoarthritis </w:t>
      </w:r>
      <w:proofErr w:type="gramStart"/>
      <w:r>
        <w:t>[ OA</w:t>
      </w:r>
      <w:proofErr w:type="gramEnd"/>
      <w:r>
        <w:t>]) and under-representation other conditions (</w:t>
      </w:r>
      <w:proofErr w:type="spellStart"/>
      <w:r>
        <w:t>eg</w:t>
      </w:r>
      <w:proofErr w:type="spellEnd"/>
      <w:r>
        <w:t>, cervical and thoracic spine pain) and fail to outline how to implement CPGs. [10] Nevertheless, we also identified a small number of higher quality CPGs that could be used to inform healthcare for MSK pain conditions.</w:t>
      </w:r>
    </w:p>
    <w:p w14:paraId="79CA7A3D" w14:textId="77777777" w:rsidR="00976928" w:rsidRDefault="00976928" w:rsidP="00976928"/>
    <w:p w14:paraId="67C07623" w14:textId="77777777" w:rsidR="00976928" w:rsidRDefault="00976928" w:rsidP="00976928">
      <w:r>
        <w:t xml:space="preserve">There is increasing recognition that MSK pain conditions in different body areas share similarities with respect to mechanisms, prognostic factors and clinical course. [11, 12] We were interested in whether there was common ground among CPGs for MSK pain. We were also interested in recommendations </w:t>
      </w:r>
      <w:proofErr w:type="gramStart"/>
      <w:r>
        <w:t>of</w:t>
      </w:r>
      <w:proofErr w:type="gramEnd"/>
      <w:r>
        <w:t xml:space="preserve"> care across MSK pain conditions that could potentially be applied across different levels of healthcare (</w:t>
      </w:r>
      <w:proofErr w:type="spellStart"/>
      <w:r>
        <w:t>ie</w:t>
      </w:r>
      <w:proofErr w:type="spellEnd"/>
      <w:r>
        <w:t>, primary, tertiary and emergency). Therefore, we aimed to identify a common set of recommendations, obtained from contemporary high-quality CPGs, to assess and manage a broad range of MSK pain conditions.</w:t>
      </w:r>
    </w:p>
    <w:p w14:paraId="5D80FFD8" w14:textId="77777777" w:rsidR="00976928" w:rsidRDefault="00976928" w:rsidP="00976928"/>
    <w:p w14:paraId="38E3E739" w14:textId="77777777" w:rsidR="00976928" w:rsidRDefault="00976928" w:rsidP="00976928">
      <w:r>
        <w:t>Methods</w:t>
      </w:r>
    </w:p>
    <w:p w14:paraId="1A2A42D0" w14:textId="77777777" w:rsidR="00976928" w:rsidRDefault="00976928" w:rsidP="00976928"/>
    <w:p w14:paraId="6251D584" w14:textId="77777777" w:rsidR="00976928" w:rsidRDefault="00976928" w:rsidP="00976928">
      <w:r>
        <w:t>We undertook a systematic review and synthesis of contemporary MSK pain CPGs for three of the most common MSK pain sites [1, 13]: spinal pain (lumbar, thoracic and cervical spine), hip/knee pain including hip/knee OA and shoulder pain. The methods, including search strategy and selection processes, have been previously published. [10] We selected CPGs published within 5 years of the original search date (since 2011). This cut-off date was selected as CPGs developed or updated within the previous 5 years better reflect up-to-date research evidence. [4] The International Prospective Register of Systematic Reviews (PROSERO) registration number was CRD42016051653.</w:t>
      </w:r>
    </w:p>
    <w:p w14:paraId="78790C61" w14:textId="77777777" w:rsidR="00976928" w:rsidRDefault="00976928" w:rsidP="00976928"/>
    <w:p w14:paraId="56DCE6DD" w14:textId="77777777" w:rsidR="00976928" w:rsidRDefault="00976928" w:rsidP="00976928">
      <w:r>
        <w:t>Our initial search included 34 CPGs that were developed between January 2011 and September 2016, for adults, in English, that reported development processes and were an original body of work. We excluded CPGs for: traumatic MSK pain, a single treatment modality (</w:t>
      </w:r>
      <w:proofErr w:type="spellStart"/>
      <w:r>
        <w:t>eg</w:t>
      </w:r>
      <w:proofErr w:type="spellEnd"/>
      <w:r>
        <w:t>, surgery), traditional healing/medicine, specific disease processes (</w:t>
      </w:r>
      <w:proofErr w:type="spellStart"/>
      <w:r>
        <w:t>eg</w:t>
      </w:r>
      <w:proofErr w:type="spellEnd"/>
      <w:r>
        <w:t xml:space="preserve">, inflammatory arthropathies) or those that were private for-profit and required payment to access. Article titles/abstracts were initially screened by one investigator (IL). Full text articles were then reviewed independently by two investigators (IL and LW). In August 2017, one investigator (IL) updated the search to identify any newly developed CPGs (online </w:t>
      </w:r>
      <w:proofErr w:type="spellStart"/>
      <w:r>
        <w:t>online</w:t>
      </w:r>
      <w:proofErr w:type="spellEnd"/>
      <w:r>
        <w:t xml:space="preserve"> supplementary file 1). The updated list was reviewed for completeness by all authors. Ten additional CPGs were included.</w:t>
      </w:r>
    </w:p>
    <w:p w14:paraId="73918F6A" w14:textId="77777777" w:rsidR="00976928" w:rsidRDefault="00976928" w:rsidP="00976928"/>
    <w:p w14:paraId="3237BB43" w14:textId="77777777" w:rsidR="00976928" w:rsidRDefault="00976928" w:rsidP="00976928">
      <w:r>
        <w:t xml:space="preserve">      Appraisal</w:t>
      </w:r>
    </w:p>
    <w:p w14:paraId="1F17C698" w14:textId="77777777" w:rsidR="00976928" w:rsidRDefault="00976928" w:rsidP="00976928"/>
    <w:p w14:paraId="6E2A731B" w14:textId="77777777" w:rsidR="00976928" w:rsidRDefault="00976928" w:rsidP="00976928">
      <w:r>
        <w:t>Three investigators (IL, LW and RW) independently appraised the quality of CPGs using the Appraisal of Guidelines for Research and Evaluation II (AGREE-II) instrument. The AGREE II instrument is the most widely used generic instrument to measure the development and reporting of CPGs and has acceptably high construct validity (significant differences in 18 of 21 item scores between high/low quality CPGs)14 and reliability (item internal consistency between 0.64 and 0.89). [14, 15]</w:t>
      </w:r>
    </w:p>
    <w:p w14:paraId="6D8ED45B" w14:textId="77777777" w:rsidR="00976928" w:rsidRDefault="00976928" w:rsidP="00976928"/>
    <w:p w14:paraId="1B75A983" w14:textId="77777777" w:rsidR="00976928" w:rsidRDefault="00976928" w:rsidP="00976928">
      <w:r>
        <w:t xml:space="preserve">      Analysis</w:t>
      </w:r>
    </w:p>
    <w:p w14:paraId="0BF4C336" w14:textId="77777777" w:rsidR="00976928" w:rsidRDefault="00976928" w:rsidP="00976928"/>
    <w:p w14:paraId="47F1A012" w14:textId="77777777" w:rsidR="00976928" w:rsidRDefault="00976928" w:rsidP="00976928">
      <w:r>
        <w:t xml:space="preserve">Using AGREE PLUS on the AGREE II website [16] individual item scores, domain scores (scope and purpose, stakeholder involvement, </w:t>
      </w:r>
      <w:proofErr w:type="spellStart"/>
      <w:r>
        <w:t>rigour</w:t>
      </w:r>
      <w:proofErr w:type="spellEnd"/>
      <w:r>
        <w:t xml:space="preserve"> of development, clarity of presentation, applicability and editorial independence) and overall AGREE II scores were calculated for each CPG. AGREE PLUS calculates domain and overall scores as a percentage of the maximum possible score. Data were entered and </w:t>
      </w:r>
      <w:proofErr w:type="spellStart"/>
      <w:r>
        <w:t>analysed</w:t>
      </w:r>
      <w:proofErr w:type="spellEnd"/>
      <w:r>
        <w:t xml:space="preserve"> using SPSS (IBM SPSS Statistics V.24.0). Means and SD for each of the 23 items (1–7 scale) and six domain scores (percentage) were calculated. Inter-rater agreement was determined using intraclass correlation coefficients (ICCs) with a two-way random effects model for each domain and overall rating scores. We classified level of agreement as poor (ICC &lt;0.40), fair (ICC 0.40–0.59), good (ICC 0.60–0.74) or excellent (ICC 0.75–1.00). [17]</w:t>
      </w:r>
    </w:p>
    <w:p w14:paraId="1B96A7E3" w14:textId="77777777" w:rsidR="00976928" w:rsidRDefault="00976928" w:rsidP="00976928"/>
    <w:p w14:paraId="7DB35EAB" w14:textId="77777777" w:rsidR="00976928" w:rsidRDefault="00976928" w:rsidP="00976928">
      <w:r>
        <w:t xml:space="preserve">Similarly to our previous study, [10] we classified high-quality CPGs as those that had an AGREE II score equal to or greater than 50% of the maximum possible score in three domains: </w:t>
      </w:r>
      <w:proofErr w:type="spellStart"/>
      <w:r>
        <w:t>rigour</w:t>
      </w:r>
      <w:proofErr w:type="spellEnd"/>
      <w:r>
        <w:t xml:space="preserve"> of development (domain 3), editorial independence (domain 6) and stakeholder Involvement (domain 2). Our cut-off value of 50% is consistent with other studies, for example, ref [18], and the AGREE II developer’s recommendation that users decide on criteria for </w:t>
      </w:r>
      <w:proofErr w:type="gramStart"/>
      <w:r>
        <w:t>high and low quality</w:t>
      </w:r>
      <w:proofErr w:type="gramEnd"/>
      <w:r>
        <w:t xml:space="preserve"> CPGs based on the context of their work. [16]</w:t>
      </w:r>
    </w:p>
    <w:p w14:paraId="6543B098" w14:textId="77777777" w:rsidR="00976928" w:rsidRDefault="00976928" w:rsidP="00976928"/>
    <w:p w14:paraId="70DA9567" w14:textId="77777777" w:rsidR="00976928" w:rsidRDefault="00976928" w:rsidP="00976928">
      <w:r>
        <w:t xml:space="preserve">      CPG synthesis and identifying consistent recommendations</w:t>
      </w:r>
    </w:p>
    <w:p w14:paraId="0CA276A0" w14:textId="77777777" w:rsidR="00976928" w:rsidRDefault="00976928" w:rsidP="00976928"/>
    <w:p w14:paraId="4FAD824F" w14:textId="77777777" w:rsidR="00976928" w:rsidRDefault="00976928" w:rsidP="00976928">
      <w:r>
        <w:t>Synthesis consisted of four stages: extracting CPG recommendations, classifying recommendations, developing a narrative summary and, where possible, identifying consistent/common recommendations across MSK conditions. We also identified common recommendations within each MSK pain condition.</w:t>
      </w:r>
    </w:p>
    <w:p w14:paraId="4E6CF4A7" w14:textId="77777777" w:rsidR="00976928" w:rsidRDefault="00976928" w:rsidP="00976928"/>
    <w:p w14:paraId="44F29058" w14:textId="77777777" w:rsidR="00976928" w:rsidRDefault="00976928" w:rsidP="00976928">
      <w:r>
        <w:t xml:space="preserve">      </w:t>
      </w:r>
      <w:proofErr w:type="gramStart"/>
      <w:r>
        <w:t>Extracting</w:t>
      </w:r>
      <w:proofErr w:type="gramEnd"/>
      <w:r>
        <w:t xml:space="preserve"> recommendations</w:t>
      </w:r>
    </w:p>
    <w:p w14:paraId="28986C77" w14:textId="77777777" w:rsidR="00976928" w:rsidRDefault="00976928" w:rsidP="00976928"/>
    <w:p w14:paraId="7A85EBAA" w14:textId="77777777" w:rsidR="00976928" w:rsidRDefault="00976928" w:rsidP="00976928">
      <w:r>
        <w:t>Recommendations from high-quality CPGs were extracted independently by two reviewers (IL and either RW or LW). The evidence supporting each recommendation, as reported by each CPG, was recorded (</w:t>
      </w:r>
      <w:proofErr w:type="spellStart"/>
      <w:r>
        <w:t>eg</w:t>
      </w:r>
      <w:proofErr w:type="spellEnd"/>
      <w:r>
        <w:t>, level of evidence and strength of recommendation). Extracted recommendations were compared and discrepancies resolved through discussion and consensus.</w:t>
      </w:r>
    </w:p>
    <w:p w14:paraId="7EAEE22C" w14:textId="77777777" w:rsidR="00976928" w:rsidRDefault="00976928" w:rsidP="00976928"/>
    <w:p w14:paraId="1627B749" w14:textId="77777777" w:rsidR="00976928" w:rsidRDefault="00976928" w:rsidP="00976928">
      <w:r>
        <w:t xml:space="preserve">      Classifying recommendations</w:t>
      </w:r>
    </w:p>
    <w:p w14:paraId="0CAF2465" w14:textId="77777777" w:rsidR="00976928" w:rsidRDefault="00976928" w:rsidP="00976928"/>
    <w:p w14:paraId="3613E4FF" w14:textId="77777777" w:rsidR="00976928" w:rsidRDefault="00976928" w:rsidP="00976928"/>
    <w:p w14:paraId="3444EE38" w14:textId="77777777" w:rsidR="00976928" w:rsidRDefault="00976928" w:rsidP="00976928">
      <w:r>
        <w:t>Table 1</w:t>
      </w:r>
    </w:p>
    <w:p w14:paraId="53739D2E" w14:textId="77777777" w:rsidR="00976928" w:rsidRDefault="00976928" w:rsidP="00976928"/>
    <w:p w14:paraId="1561C874" w14:textId="77777777" w:rsidR="00976928" w:rsidRDefault="00976928" w:rsidP="00976928">
      <w:r>
        <w:t xml:space="preserve">Two reviewers independently classified the recommendations. </w:t>
      </w:r>
      <w:proofErr w:type="gramStart"/>
      <w:r>
        <w:t>In order to</w:t>
      </w:r>
      <w:proofErr w:type="gramEnd"/>
      <w:r>
        <w:t xml:space="preserve"> accommodate the varying terminology used in different CPGs, we classified recommendations as ‘should do’, ‘could do’, ‘do not do’ or ‘uncertain’ (Table 1). CPGs for which there were no recommendations </w:t>
      </w:r>
      <w:proofErr w:type="gramStart"/>
      <w:r>
        <w:t>in</w:t>
      </w:r>
      <w:proofErr w:type="gramEnd"/>
      <w:r>
        <w:t xml:space="preserve"> a particular topic, that is, it was out-of-scope of the CPG and was not included, were not classified.</w:t>
      </w:r>
    </w:p>
    <w:p w14:paraId="6353BC57" w14:textId="77777777" w:rsidR="00976928" w:rsidRDefault="00976928" w:rsidP="00976928"/>
    <w:p w14:paraId="1E6D4A45" w14:textId="77777777" w:rsidR="00976928" w:rsidRDefault="00976928" w:rsidP="00976928">
      <w:r>
        <w:t xml:space="preserve">      Narrative summary</w:t>
      </w:r>
    </w:p>
    <w:p w14:paraId="61C70BC9" w14:textId="77777777" w:rsidR="00976928" w:rsidRDefault="00976928" w:rsidP="00976928"/>
    <w:p w14:paraId="2C1C0C3E" w14:textId="77777777" w:rsidR="00976928" w:rsidRDefault="00976928" w:rsidP="00976928">
      <w:r>
        <w:t xml:space="preserve">A narrative summary was developed initially by one author (IL) and then reviewed and refined by all authors. This included grouping recommendations into theme areas. This was a deviation from our original PROSPERO protocol. In our original protocol, we proposed that two authors would independently undertake initial thematic analysis. The author group included three academic and </w:t>
      </w:r>
      <w:proofErr w:type="spellStart"/>
      <w:r>
        <w:t>practising</w:t>
      </w:r>
      <w:proofErr w:type="spellEnd"/>
      <w:r>
        <w:t xml:space="preserve"> physiotherapists (IL, RW and PPBO), two MSK pain researchers (CGM and LS), an indicator development researcher (LW), a specialist emergency care physician (YN), a senior medical officer in emergency medicine (MG) and a pain medicine physician (RG). We undertook multiple rounds of review with the summary refined following each round. For example, recommendations were </w:t>
      </w:r>
      <w:proofErr w:type="spellStart"/>
      <w:r>
        <w:t>reorganised</w:t>
      </w:r>
      <w:proofErr w:type="spellEnd"/>
      <w:r>
        <w:t xml:space="preserve"> with manual therapy and surgery initially classified under ‘physical therapies’ and ‘interventions’, and following review, classified under ‘passive interventions – non-invasive’ and ‘passive interventions – invasive’.</w:t>
      </w:r>
    </w:p>
    <w:p w14:paraId="4B0E616B" w14:textId="77777777" w:rsidR="00976928" w:rsidRDefault="00976928" w:rsidP="00976928"/>
    <w:p w14:paraId="01BC16DF" w14:textId="77777777" w:rsidR="00976928" w:rsidRDefault="00976928" w:rsidP="00976928">
      <w:r>
        <w:t xml:space="preserve">      Identifying consistent recommendations</w:t>
      </w:r>
    </w:p>
    <w:p w14:paraId="27C62A0D" w14:textId="77777777" w:rsidR="00976928" w:rsidRDefault="00976928" w:rsidP="00976928"/>
    <w:p w14:paraId="784801AC" w14:textId="77777777" w:rsidR="00976928" w:rsidRDefault="00976928" w:rsidP="00976928">
      <w:r>
        <w:t xml:space="preserve">We identified consistent recommendations when there was a majority of ‘should do’ or ‘do not do’ recommendations and no conflicting recommendations in CPGs. Consistent recommendations applied across at least three MSK pain conditions. Additionally, we identified </w:t>
      </w:r>
      <w:r>
        <w:lastRenderedPageBreak/>
        <w:t>common recommendations within single MSK pain conditions based on the same criteria, a majority of ‘should do’ or ‘do not do’ recommendations in CPGs and no conflicting recommendations. We did not identify common recommendations when recommendations were weaker, that is, ‘could do’, ‘uncertain’ or there were conflicting recommendations.</w:t>
      </w:r>
    </w:p>
    <w:p w14:paraId="7D75293A" w14:textId="77777777" w:rsidR="00976928" w:rsidRDefault="00976928" w:rsidP="00976928"/>
    <w:p w14:paraId="12BB9F1E" w14:textId="77777777" w:rsidR="00976928" w:rsidRDefault="00976928" w:rsidP="00976928">
      <w:r>
        <w:t>Results</w:t>
      </w:r>
    </w:p>
    <w:p w14:paraId="42D3FDEB" w14:textId="77777777" w:rsidR="00976928" w:rsidRDefault="00976928" w:rsidP="00976928"/>
    <w:p w14:paraId="59C0E6CD" w14:textId="77777777" w:rsidR="00976928" w:rsidRDefault="00976928" w:rsidP="00976928"/>
    <w:p w14:paraId="58633CC9" w14:textId="77777777" w:rsidR="00976928" w:rsidRDefault="00976928" w:rsidP="00976928">
      <w:r>
        <w:t>Figure 1</w:t>
      </w:r>
    </w:p>
    <w:p w14:paraId="721FBD96" w14:textId="77777777" w:rsidR="00976928" w:rsidRDefault="00976928" w:rsidP="00976928"/>
    <w:p w14:paraId="46B92A23" w14:textId="77777777" w:rsidR="00976928" w:rsidRDefault="00976928" w:rsidP="00976928">
      <w:r>
        <w:t xml:space="preserve">Our searches, including an updated search, identified 6,232 discrete records, from which 44 CPGs (34 CPGs initial search and 10 CPGs updated search) were selected for inclusion (Figure 1). Fifteen of the included CPGs were for LBP, 14 were for OA, 6 for shoulder conditions and 5 for the neck. We included single CPGs for the neck/thoracic spine, </w:t>
      </w:r>
      <w:proofErr w:type="gramStart"/>
      <w:r>
        <w:t>knee, ‘</w:t>
      </w:r>
      <w:proofErr w:type="gramEnd"/>
      <w:r>
        <w:t xml:space="preserve">musculoskeletal </w:t>
      </w:r>
      <w:proofErr w:type="gramStart"/>
      <w:r>
        <w:t>injuries’</w:t>
      </w:r>
      <w:proofErr w:type="gramEnd"/>
      <w:r>
        <w:t xml:space="preserve"> and lower limb (online </w:t>
      </w:r>
      <w:proofErr w:type="spellStart"/>
      <w:r>
        <w:t>online</w:t>
      </w:r>
      <w:proofErr w:type="spellEnd"/>
      <w:r>
        <w:t xml:space="preserve"> supplementary file 2).</w:t>
      </w:r>
    </w:p>
    <w:p w14:paraId="48926A4A" w14:textId="77777777" w:rsidR="00976928" w:rsidRDefault="00976928" w:rsidP="00976928"/>
    <w:p w14:paraId="3404701A" w14:textId="77777777" w:rsidR="00976928" w:rsidRDefault="00976928" w:rsidP="00976928">
      <w:r>
        <w:t xml:space="preserve">      Characteristics of included CPGs</w:t>
      </w:r>
    </w:p>
    <w:p w14:paraId="294D5968" w14:textId="77777777" w:rsidR="00976928" w:rsidRDefault="00976928" w:rsidP="00976928"/>
    <w:p w14:paraId="176BBAF5" w14:textId="77777777" w:rsidR="00976928" w:rsidRDefault="00976928" w:rsidP="00976928">
      <w:proofErr w:type="gramStart"/>
      <w:r>
        <w:t>With the exception of</w:t>
      </w:r>
      <w:proofErr w:type="gramEnd"/>
      <w:r>
        <w:t xml:space="preserve"> CPGs from Malaysia [19] and the Philippines, [20] all CPGs originated or involved panel members from high-income countries. CPGs were from 11 individual countries and ‘international’ collaborations, involving authors from multiple countries. Most were from the USA (n = 17), ‘international’ (n = 10) and Canada (n = 6). The Netherlands, UK and Italy each contributed two CPGs (online supplementary file 2).</w:t>
      </w:r>
    </w:p>
    <w:p w14:paraId="1AF00A1F" w14:textId="77777777" w:rsidR="00976928" w:rsidRDefault="00976928" w:rsidP="00976928"/>
    <w:p w14:paraId="05C0F4D2" w14:textId="77777777" w:rsidR="00976928" w:rsidRDefault="00976928" w:rsidP="00976928">
      <w:r>
        <w:t xml:space="preserve">CPGs from the USA were most commonly for LBP (n = 8), ‘international’ CPGs were most commonly for OA (n = 7), and half of Canadian CPGs were for neck pain (n = 3). </w:t>
      </w:r>
      <w:proofErr w:type="gramStart"/>
      <w:r>
        <w:t>The majority of</w:t>
      </w:r>
      <w:proofErr w:type="gramEnd"/>
      <w:r>
        <w:t xml:space="preserve"> CPGs were developed by medical societies (n = 23, 52.3%) which were either related to a profession/specialty group, [21], or MSK condition of interest, for example, ref [22].</w:t>
      </w:r>
    </w:p>
    <w:p w14:paraId="567CE08C" w14:textId="77777777" w:rsidR="00976928" w:rsidRDefault="00976928" w:rsidP="00976928"/>
    <w:p w14:paraId="0FBF46E9" w14:textId="77777777" w:rsidR="00976928" w:rsidRDefault="00976928" w:rsidP="00976928">
      <w:r>
        <w:t xml:space="preserve">      Appraisal of CPGs: inter-rater agreement</w:t>
      </w:r>
    </w:p>
    <w:p w14:paraId="38100946" w14:textId="77777777" w:rsidR="00976928" w:rsidRDefault="00976928" w:rsidP="00976928"/>
    <w:p w14:paraId="5A4097D9" w14:textId="77777777" w:rsidR="00976928" w:rsidRDefault="00976928" w:rsidP="00976928">
      <w:r>
        <w:t>Table 2</w:t>
      </w:r>
    </w:p>
    <w:p w14:paraId="7B0E3C5D" w14:textId="77777777" w:rsidR="00976928" w:rsidRDefault="00976928" w:rsidP="00976928"/>
    <w:p w14:paraId="6C2EC880" w14:textId="77777777" w:rsidR="00976928" w:rsidRDefault="00976928" w:rsidP="00976928"/>
    <w:p w14:paraId="59CEB522" w14:textId="77777777" w:rsidR="00976928" w:rsidRDefault="00976928" w:rsidP="00976928">
      <w:r>
        <w:t>Table 3</w:t>
      </w:r>
    </w:p>
    <w:p w14:paraId="6A07C313" w14:textId="77777777" w:rsidR="00976928" w:rsidRDefault="00976928" w:rsidP="00976928">
      <w:r>
        <w:t>Page 5</w:t>
      </w:r>
    </w:p>
    <w:p w14:paraId="46D3950E" w14:textId="77777777" w:rsidR="00976928" w:rsidRDefault="00976928" w:rsidP="00976928"/>
    <w:p w14:paraId="3E0A1C2B" w14:textId="77777777" w:rsidR="00976928" w:rsidRDefault="00976928" w:rsidP="00976928"/>
    <w:p w14:paraId="24E76E8C" w14:textId="77777777" w:rsidR="00976928" w:rsidRDefault="00976928" w:rsidP="00976928">
      <w:r>
        <w:t>Box 2</w:t>
      </w:r>
    </w:p>
    <w:p w14:paraId="5D88AAED" w14:textId="77777777" w:rsidR="00976928" w:rsidRDefault="00976928" w:rsidP="00976928"/>
    <w:p w14:paraId="5F123D88" w14:textId="77777777" w:rsidR="00976928" w:rsidRDefault="00976928" w:rsidP="00976928"/>
    <w:p w14:paraId="59CF78C6" w14:textId="77777777" w:rsidR="00976928" w:rsidRDefault="00976928" w:rsidP="00976928">
      <w:r>
        <w:t>Box 3</w:t>
      </w:r>
    </w:p>
    <w:p w14:paraId="07593321" w14:textId="77777777" w:rsidR="00976928" w:rsidRDefault="00976928" w:rsidP="00976928"/>
    <w:p w14:paraId="040B1B62" w14:textId="77777777" w:rsidR="00976928" w:rsidRDefault="00976928" w:rsidP="00976928">
      <w:proofErr w:type="gramStart"/>
      <w:r>
        <w:t>Inter</w:t>
      </w:r>
      <w:proofErr w:type="gramEnd"/>
      <w:r>
        <w:t>-rater agreement was ‘fair’ for scope and purpose (domain 1</w:t>
      </w:r>
      <w:proofErr w:type="gramStart"/>
      <w:r>
        <w:t>), ‘</w:t>
      </w:r>
      <w:proofErr w:type="gramEnd"/>
      <w:r>
        <w:t>good’ for clarity of presentation (domain 4) and ‘excellent’ for all other domains and overall AGREE II score (Table 2).</w:t>
      </w:r>
    </w:p>
    <w:p w14:paraId="39264064" w14:textId="77777777" w:rsidR="00976928" w:rsidRDefault="00976928" w:rsidP="00976928"/>
    <w:p w14:paraId="0B81023D" w14:textId="77777777" w:rsidR="00976928" w:rsidRDefault="00976928" w:rsidP="00976928">
      <w:r>
        <w:t xml:space="preserve">      Appraisal of CPGs: quality</w:t>
      </w:r>
    </w:p>
    <w:p w14:paraId="6F3FA3B1" w14:textId="77777777" w:rsidR="00976928" w:rsidRDefault="00976928" w:rsidP="00976928"/>
    <w:p w14:paraId="7777ACB7" w14:textId="77777777" w:rsidR="00976928" w:rsidRDefault="00976928" w:rsidP="00976928">
      <w:r>
        <w:t xml:space="preserve">The mean (SD) AGREE II scores for each item, domain and overall scores across all guidelines are displayed in online </w:t>
      </w:r>
      <w:proofErr w:type="spellStart"/>
      <w:r>
        <w:t>online</w:t>
      </w:r>
      <w:proofErr w:type="spellEnd"/>
      <w:r>
        <w:t xml:space="preserve"> supplementary file 3. The domain with the lowest mean score was ‘Applicability’ (27.6%, SD = 18.3), and the highest mean score was for ‘Scope and Purpose’ (73.7%, SD = 13.8).</w:t>
      </w:r>
    </w:p>
    <w:p w14:paraId="4529EC94" w14:textId="77777777" w:rsidR="00976928" w:rsidRDefault="00976928" w:rsidP="00976928"/>
    <w:p w14:paraId="7465CC98" w14:textId="77777777" w:rsidR="00976928" w:rsidRDefault="00976928" w:rsidP="00976928">
      <w:r>
        <w:t xml:space="preserve">The AGREE II scores for each CPG are displayed in online </w:t>
      </w:r>
      <w:proofErr w:type="spellStart"/>
      <w:r>
        <w:t>online</w:t>
      </w:r>
      <w:proofErr w:type="spellEnd"/>
      <w:r>
        <w:t xml:space="preserve"> supplementary file 4. In our previous review, [10] eight high-quality MSK pain CPGs were identified for OA, [21–24] LBP, [25, 26] neck pain, [27] and shoulder pain. [28] Of the 10 additional CPGs identified in our updated search, three were rated as high-quality and included in our synthesis, including two for LBP [29, 30] and one for neck pain [31] (online supplementary file 3).</w:t>
      </w:r>
    </w:p>
    <w:p w14:paraId="0066D377" w14:textId="77777777" w:rsidR="00976928" w:rsidRDefault="00976928" w:rsidP="00976928"/>
    <w:p w14:paraId="03CB339B" w14:textId="77777777" w:rsidR="00976928" w:rsidRDefault="00976928" w:rsidP="00976928">
      <w:r>
        <w:t xml:space="preserve">      Consistent recommendations</w:t>
      </w:r>
    </w:p>
    <w:p w14:paraId="25877DB4" w14:textId="77777777" w:rsidR="00976928" w:rsidRDefault="00976928" w:rsidP="00976928"/>
    <w:p w14:paraId="59EE33AC" w14:textId="77777777" w:rsidR="00976928" w:rsidRDefault="00976928" w:rsidP="00976928">
      <w:r>
        <w:t xml:space="preserve">Following synthesis (Table 3, online </w:t>
      </w:r>
      <w:proofErr w:type="spellStart"/>
      <w:r>
        <w:t>online</w:t>
      </w:r>
      <w:proofErr w:type="spellEnd"/>
      <w:r>
        <w:t xml:space="preserve"> supplementary file 5), 11 common/consistent recommendations were identified across MSK pain conditions (Box 2). NOTE: Box 3 is mentioned in Table 3.</w:t>
      </w:r>
    </w:p>
    <w:p w14:paraId="224139DF" w14:textId="77777777" w:rsidR="00976928" w:rsidRDefault="00976928" w:rsidP="00976928"/>
    <w:p w14:paraId="3B55DCDB" w14:textId="77777777" w:rsidR="00976928" w:rsidRDefault="00976928" w:rsidP="00976928">
      <w:r>
        <w:t>Discussion</w:t>
      </w:r>
    </w:p>
    <w:p w14:paraId="680683EA" w14:textId="77777777" w:rsidR="00976928" w:rsidRDefault="00976928" w:rsidP="00976928"/>
    <w:p w14:paraId="5CFF975A" w14:textId="77777777" w:rsidR="00976928" w:rsidRDefault="00976928" w:rsidP="00976928">
      <w:r>
        <w:t xml:space="preserve">We identified 11 common recommendations for MSK pain care (box 2) that applied to patients with OA, LBP, neck pain and shoulder pain. These recommendations may provide clinicians, healthcare managers, funders, policy makers and researchers with a simple and clear consensus of current </w:t>
      </w:r>
      <w:proofErr w:type="gramStart"/>
      <w:r>
        <w:t>MSK pain</w:t>
      </w:r>
      <w:proofErr w:type="gramEnd"/>
      <w:r>
        <w:t xml:space="preserve"> priorities. In turn, this could help address the variable quality of clinical care delivered for MSK pain conditions. [34–36]</w:t>
      </w:r>
    </w:p>
    <w:p w14:paraId="545E2E63" w14:textId="77777777" w:rsidR="00976928" w:rsidRDefault="00976928" w:rsidP="00976928"/>
    <w:p w14:paraId="3C266BE0" w14:textId="77777777" w:rsidR="00976928" w:rsidRDefault="00976928" w:rsidP="00976928">
      <w:proofErr w:type="gramStart"/>
      <w:r>
        <w:t>The common</w:t>
      </w:r>
      <w:proofErr w:type="gramEnd"/>
      <w:r>
        <w:t xml:space="preserve"> recommendations could be used in </w:t>
      </w:r>
      <w:proofErr w:type="gramStart"/>
      <w:r>
        <w:t>a number of</w:t>
      </w:r>
      <w:proofErr w:type="gramEnd"/>
      <w:r>
        <w:t xml:space="preserve"> ways to improve care. First, they could guide consumers in making informed healthcare decisions or assist them to identify when they are receiving suboptimal care. Second, clinicians could apply the recommendations to guide care decision making, to identify areas for learning and development and to assess their practice. Third, health services could assess the quality of care by applying them as minimum standards during clinical audit. Finally, a broader strategy (</w:t>
      </w:r>
      <w:proofErr w:type="spellStart"/>
      <w:r>
        <w:t>eg</w:t>
      </w:r>
      <w:proofErr w:type="spellEnd"/>
      <w:r>
        <w:t>, for researchers, health planners/policy makers or funders) could be the continued development of the common recommendations into a set of quality indicators that could be used for reporting or to benchmark care quality. The recommendations could be used as a preliminary set of standards that could be refined via a rigorous, structured process. [37]</w:t>
      </w:r>
    </w:p>
    <w:p w14:paraId="29053709" w14:textId="77777777" w:rsidR="00976928" w:rsidRDefault="00976928" w:rsidP="00976928"/>
    <w:p w14:paraId="481D12C2" w14:textId="77777777" w:rsidR="00976928" w:rsidRDefault="00976928" w:rsidP="00976928">
      <w:r>
        <w:t xml:space="preserve">Our findings are </w:t>
      </w:r>
      <w:proofErr w:type="gramStart"/>
      <w:r>
        <w:t>similar to</w:t>
      </w:r>
      <w:proofErr w:type="gramEnd"/>
      <w:r>
        <w:t xml:space="preserve"> a recent review by Babatunde et al that was a synthesis of MSK pain management in primary care. [11] Recommended care included self-management advice, education and exercise as first-line treatments for MSK pain. The authors recommended short-term NSAIDs and opioids for pain relief provided risks and harms were considered. There was limited evidence for aids and devices (</w:t>
      </w:r>
      <w:proofErr w:type="spellStart"/>
      <w:r>
        <w:t>eg</w:t>
      </w:r>
      <w:proofErr w:type="spellEnd"/>
      <w:r>
        <w:t>, taping and braces) and passive treatments (</w:t>
      </w:r>
      <w:proofErr w:type="spellStart"/>
      <w:r>
        <w:t>eg</w:t>
      </w:r>
      <w:proofErr w:type="spellEnd"/>
      <w:r>
        <w:t xml:space="preserve">, acupuncture, transcutaneous electrical nerve stimulation and laser) and inconsistent evidence for surgery (equivalent to conservative care options in the longer term). [11] In contrast to our </w:t>
      </w:r>
      <w:r>
        <w:lastRenderedPageBreak/>
        <w:t xml:space="preserve">review, the authors reported support for psychosocial interventions, especially for those at risk of poor prognosis. We found that while CPGs in our review universally recommended psychosocial assessment, only LBP and neck pain CPGs reported on psychological </w:t>
      </w:r>
      <w:proofErr w:type="gramStart"/>
      <w:r>
        <w:t>treatments (‘</w:t>
      </w:r>
      <w:proofErr w:type="gramEnd"/>
      <w:r>
        <w:t>could do’ recommendations for psychological therapies for LBP and contradictory recommendations for neck pain). Although our review included more recent CPGs, for example, [25–27, 29–31] CPGs for other common MSK pain conditions including OA and hip pain, Babatunde et al [11] included other sources of literature such as trials and systematic reviews. Psychological-informed management for MSK pain is an area that is currently lacking in CPGs.</w:t>
      </w:r>
    </w:p>
    <w:p w14:paraId="1E65890D" w14:textId="77777777" w:rsidR="00976928" w:rsidRDefault="00976928" w:rsidP="00976928"/>
    <w:p w14:paraId="384772C4" w14:textId="77777777" w:rsidR="00976928" w:rsidRDefault="00976928" w:rsidP="00976928">
      <w:r>
        <w:t>Our review identified CPGs for LBP, OA, NAD and rotator cuff disorders. Arguably the common recommendations are relevant to other MSK pain conditions. For example, in tendinopathy, psychosocial factors are known predictors of outcome [38]; radiological imaging is of questionable clinical utility because of a moderate relationship between symptoms and outcome, [39] and high value non-surgical approaches to management such as education and exercise form the cornerstones of care. [40, 41] Although high-quality CPGs are currently lacking for other MSK pain conditions, we speculate that the consistent recommendations could be applied broadly to managing non-traumatic MSK pain.</w:t>
      </w:r>
    </w:p>
    <w:p w14:paraId="280AA824" w14:textId="77777777" w:rsidR="00976928" w:rsidRDefault="00976928" w:rsidP="00976928"/>
    <w:p w14:paraId="3BE125E0" w14:textId="77777777" w:rsidR="00976928" w:rsidRDefault="00976928" w:rsidP="00976928">
      <w:r>
        <w:t xml:space="preserve">Due to the potential for harm, an area we were interested in was opioid prescribing. We were unable to identify a consensus among CPGs relating to opioids, and there were conflicting recommendations both within and across MSK pain conditions. While there were conflicting views, almost all CPGs urged caution and/or discouraged opioid use. Recent research has reported no additional benefit of an opioid over </w:t>
      </w:r>
      <w:proofErr w:type="gramStart"/>
      <w:r>
        <w:t>a NSAID</w:t>
      </w:r>
      <w:proofErr w:type="gramEnd"/>
      <w:r>
        <w:t xml:space="preserve"> for acute LBP, [42] and further efficacy studies are underway. [43] Recent opioid-prescribing CPGs for patients with chronic pain [44, 45] recommend risk assessment to identify those at higher likelihood of opioid-related harms. Although outside the scope of this review, these recommendations should be considered by clinicians.</w:t>
      </w:r>
    </w:p>
    <w:p w14:paraId="4776D013" w14:textId="77777777" w:rsidR="00976928" w:rsidRDefault="00976928" w:rsidP="00976928"/>
    <w:p w14:paraId="3419509B" w14:textId="77777777" w:rsidR="00976928" w:rsidRDefault="00976928" w:rsidP="00976928">
      <w:r>
        <w:t xml:space="preserve">Our findings were </w:t>
      </w:r>
      <w:proofErr w:type="gramStart"/>
      <w:r>
        <w:t>similar to</w:t>
      </w:r>
      <w:proofErr w:type="gramEnd"/>
      <w:r>
        <w:t xml:space="preserve"> recent reviews of LBP management in emergency care. [46, 47] In emergency care, clinicians should use ‘red flags’ to assess the likelihood of serious pathology, apply judicious use of radiological imaging, identify psychosocial risk factors, provide targeted education and reassurance, offer exercise, cold and heat and promote early return to work and function. [46] The similarities of these recommendations and our findings suggest they could be applied in varied healthcare settings.</w:t>
      </w:r>
    </w:p>
    <w:p w14:paraId="4A360CC5" w14:textId="77777777" w:rsidR="00976928" w:rsidRDefault="00976928" w:rsidP="00976928"/>
    <w:p w14:paraId="1694BFD4" w14:textId="77777777" w:rsidR="00976928" w:rsidRDefault="00976928" w:rsidP="00976928">
      <w:r>
        <w:lastRenderedPageBreak/>
        <w:t>Results of our updated search reinforced our previous findings [10] that most MSK pain CPGs were of poor quality, which is a waste of resources. In addition to directing resources to fewer, higher quality CPGs, another way to reduce waste is for developers to focus on gaps in recommendations, areas for which there is currently limited consensus, and on other MSK pain conditions. As previously described, medication prescribing and psychologically oriented management of MSK pain are areas that lack research or have not been addressed by CPGs to date. CPGs targeting thoracic pain and non-OA knee pain are MSK pain areas that are lacking.</w:t>
      </w:r>
    </w:p>
    <w:p w14:paraId="638FEED2" w14:textId="77777777" w:rsidR="00976928" w:rsidRDefault="00976928" w:rsidP="00976928"/>
    <w:p w14:paraId="23C9E115" w14:textId="77777777" w:rsidR="00976928" w:rsidRDefault="00976928" w:rsidP="00976928">
      <w:r>
        <w:t xml:space="preserve">      Limitations</w:t>
      </w:r>
    </w:p>
    <w:p w14:paraId="12CCA099" w14:textId="77777777" w:rsidR="00976928" w:rsidRDefault="00976928" w:rsidP="00976928"/>
    <w:p w14:paraId="4F39C960" w14:textId="77777777" w:rsidR="00976928" w:rsidRDefault="00976928" w:rsidP="00976928">
      <w:r>
        <w:t xml:space="preserve">The AGREE II instrument reflects methodological processes, not necessarily content, and scores may reflect reporting rather than methodological quality. The AGREE II </w:t>
      </w:r>
      <w:proofErr w:type="gramStart"/>
      <w:r>
        <w:t>developer’s</w:t>
      </w:r>
      <w:proofErr w:type="gramEnd"/>
      <w:r>
        <w:t xml:space="preserve"> suggest research groups identify their own criteria for CPG quality. [16] Our group defined high-quality CPGs as those who scored higher than 50% in three AGREE II domains. Although consistent with the AGREE II developer’s recommendations, investigator-developed criteria have the potential for bias by including or excluding CPGs based on non-empirically derived criteria. While a cut-off value of 50% is consistent with other studies, for example, [18] our criteria </w:t>
      </w:r>
      <w:proofErr w:type="gramStart"/>
      <w:r>
        <w:t>is</w:t>
      </w:r>
      <w:proofErr w:type="gramEnd"/>
      <w:r>
        <w:t xml:space="preserve"> somewhat generous when compared with some other reviewers for example. [48] CPGs were appraised by three authors and ideally four should be used. [14] Our research group was interprofessional; CPG appraisers were academic and clinical physiotherapists (IL and RW) and an indicator development researcher also with a background in physiotherapy (LW). Our synopsis of CPGs and interpretation of their recommendations (</w:t>
      </w:r>
      <w:proofErr w:type="spellStart"/>
      <w:r>
        <w:t>eg</w:t>
      </w:r>
      <w:proofErr w:type="spellEnd"/>
      <w:r>
        <w:t xml:space="preserve">, as ‘should do’, ‘could do’ and so on), due to variations in the reporting and language of CPGs, relied on the interpretation of the research group. This is an inherent issue where there is heterogeneity in the way CPGs are </w:t>
      </w:r>
      <w:proofErr w:type="spellStart"/>
      <w:proofErr w:type="gramStart"/>
      <w:r>
        <w:t>conceptualised</w:t>
      </w:r>
      <w:proofErr w:type="spellEnd"/>
      <w:proofErr w:type="gramEnd"/>
      <w:r>
        <w:t xml:space="preserve"> and their recommendations and underpinning evidence are presented. For example, some CPGs offer broad </w:t>
      </w:r>
      <w:proofErr w:type="spellStart"/>
      <w:r>
        <w:t>generalised</w:t>
      </w:r>
      <w:proofErr w:type="spellEnd"/>
      <w:r>
        <w:t xml:space="preserve"> </w:t>
      </w:r>
      <w:proofErr w:type="gramStart"/>
      <w:r>
        <w:t>recommendations [26]</w:t>
      </w:r>
      <w:proofErr w:type="gramEnd"/>
      <w:r>
        <w:t xml:space="preserve"> compared with others that address specific, highly targeted questions. [31] To account for this, we have ensured our interpretation and methodological steps have been clearly reported. As always, the search strategy may have failed to identify all relevant documents, and we only reviewed CPGs available in English. Nevertheless, our involvement of a reference librarian during </w:t>
      </w:r>
      <w:proofErr w:type="gramStart"/>
      <w:r>
        <w:t>searching</w:t>
      </w:r>
      <w:proofErr w:type="gramEnd"/>
      <w:r>
        <w:t xml:space="preserve"> and the experience of the research group means we are confident that relevant CPGs were included.</w:t>
      </w:r>
    </w:p>
    <w:p w14:paraId="76EF3FC3" w14:textId="77777777" w:rsidR="00976928" w:rsidRDefault="00976928" w:rsidP="00976928"/>
    <w:p w14:paraId="536E1E84" w14:textId="77777777" w:rsidR="00976928" w:rsidRDefault="00976928" w:rsidP="00976928">
      <w:r>
        <w:t>Conclusion</w:t>
      </w:r>
    </w:p>
    <w:p w14:paraId="42957F66" w14:textId="77777777" w:rsidR="00976928" w:rsidRDefault="00976928" w:rsidP="00976928"/>
    <w:p w14:paraId="7C4556E6" w14:textId="77777777" w:rsidR="00976928" w:rsidRDefault="00976928" w:rsidP="00976928">
      <w:r>
        <w:lastRenderedPageBreak/>
        <w:t xml:space="preserve">Variation in the quality of care is a barrier to providing high value musculoskeletal pain (MSK) care. Clinical practice guidelines (CPGs) are an important tool to address MSK pain care quality. We identified 11 consistent recommendations (Box 2) for the management of MSK conditions. These recommendations can be used by consumers, clinicians and at health services and policy levels to improve the quality of MSK pain care. </w:t>
      </w:r>
      <w:proofErr w:type="spellStart"/>
      <w:r>
        <w:t>Optimising</w:t>
      </w:r>
      <w:proofErr w:type="spellEnd"/>
      <w:r>
        <w:t xml:space="preserve"> the implementation of these recommendations comprises the next challenge.</w:t>
      </w:r>
    </w:p>
    <w:p w14:paraId="0B23B683" w14:textId="77777777" w:rsidR="00976928" w:rsidRDefault="00976928" w:rsidP="00976928">
      <w:r>
        <w:t>Supplementary Online Files</w:t>
      </w:r>
    </w:p>
    <w:p w14:paraId="741D63ED" w14:textId="77777777" w:rsidR="00976928" w:rsidRDefault="00976928" w:rsidP="00976928"/>
    <w:p w14:paraId="268F7EF9" w14:textId="77777777" w:rsidR="00976928" w:rsidRDefault="00976928" w:rsidP="00976928">
      <w:r>
        <w:t>Supplementary File 1   Medline searches undertaken</w:t>
      </w:r>
    </w:p>
    <w:p w14:paraId="6A06E44E" w14:textId="77777777" w:rsidR="00976928" w:rsidRDefault="00976928" w:rsidP="00976928"/>
    <w:p w14:paraId="257179FA" w14:textId="77777777" w:rsidR="00976928" w:rsidRDefault="00976928" w:rsidP="00976928">
      <w:r>
        <w:t>Supplementary File 2   Description of Clinical Practice Guidelines</w:t>
      </w:r>
    </w:p>
    <w:p w14:paraId="0D61260B" w14:textId="77777777" w:rsidR="00976928" w:rsidRDefault="00976928" w:rsidP="00976928"/>
    <w:p w14:paraId="62FD2CA4" w14:textId="77777777" w:rsidR="00976928" w:rsidRDefault="00976928" w:rsidP="00976928">
      <w:r>
        <w:t>Supplementary File 3   Overal</w:t>
      </w:r>
      <w:proofErr w:type="gramStart"/>
      <w:r>
        <w:t>l mean</w:t>
      </w:r>
      <w:proofErr w:type="gramEnd"/>
      <w:r>
        <w:t xml:space="preserve"> (standard deviation) percentage scores</w:t>
      </w:r>
    </w:p>
    <w:p w14:paraId="25A675B5" w14:textId="77777777" w:rsidR="00976928" w:rsidRDefault="00976928" w:rsidP="00976928"/>
    <w:p w14:paraId="7DFE6A54" w14:textId="77777777" w:rsidR="00976928" w:rsidRDefault="00976928" w:rsidP="00976928">
      <w:r>
        <w:t>Supplementary File 4   CPG AGREE II domain scores and quality assessment (%)</w:t>
      </w:r>
    </w:p>
    <w:p w14:paraId="244226F5" w14:textId="77777777" w:rsidR="00976928" w:rsidRDefault="00976928" w:rsidP="00976928"/>
    <w:p w14:paraId="18DD4405" w14:textId="77777777" w:rsidR="00976928" w:rsidRDefault="00976928" w:rsidP="00976928">
      <w:r>
        <w:t>Supplementary File 5   Narrative synthesis of CPG recommendations</w:t>
      </w:r>
    </w:p>
    <w:p w14:paraId="7B874470" w14:textId="77777777" w:rsidR="00976928" w:rsidRDefault="00976928" w:rsidP="00976928"/>
    <w:p w14:paraId="0F59679D" w14:textId="77777777" w:rsidR="00976928" w:rsidRDefault="00976928" w:rsidP="00976928">
      <w:r>
        <w:t>Acknowledgments</w:t>
      </w:r>
    </w:p>
    <w:p w14:paraId="73E8AD4D" w14:textId="77777777" w:rsidR="00976928" w:rsidRDefault="00976928" w:rsidP="00976928"/>
    <w:p w14:paraId="404D56D0" w14:textId="77777777" w:rsidR="00976928" w:rsidRDefault="00976928" w:rsidP="00976928">
      <w:r>
        <w:t>We acknowledge Anne Smith for statistical assistance.</w:t>
      </w:r>
    </w:p>
    <w:p w14:paraId="72083C81" w14:textId="77777777" w:rsidR="00976928" w:rsidRDefault="00976928" w:rsidP="00976928"/>
    <w:p w14:paraId="410623FD" w14:textId="77777777" w:rsidR="00976928" w:rsidRDefault="00976928" w:rsidP="00976928">
      <w:r>
        <w:t>Contributors</w:t>
      </w:r>
    </w:p>
    <w:p w14:paraId="239F75F5" w14:textId="77777777" w:rsidR="00976928" w:rsidRDefault="00976928" w:rsidP="00976928"/>
    <w:p w14:paraId="377CF1B3" w14:textId="77777777" w:rsidR="00976928" w:rsidRDefault="00976928" w:rsidP="00976928">
      <w:r>
        <w:t>All authors were involved in the conception, design and interpretation of data. IL, LW and RW performed the data analysis and initial interpretation. IL was responsible for initial writing and drafting of the article, which was reviewed by all authors. All authors revised critically for important intellectual content and approved the final version to be submitted.</w:t>
      </w:r>
    </w:p>
    <w:p w14:paraId="4F51349F" w14:textId="77777777" w:rsidR="00976928" w:rsidRDefault="00976928" w:rsidP="00976928"/>
    <w:p w14:paraId="795C945F" w14:textId="77777777" w:rsidR="00976928" w:rsidRDefault="00976928" w:rsidP="00976928">
      <w:r>
        <w:t>Funding</w:t>
      </w:r>
    </w:p>
    <w:p w14:paraId="6FB4EDD4" w14:textId="77777777" w:rsidR="00976928" w:rsidRDefault="00976928" w:rsidP="00976928"/>
    <w:p w14:paraId="0B14DED2" w14:textId="77777777" w:rsidR="00976928" w:rsidRDefault="00976928" w:rsidP="00976928">
      <w:r>
        <w:t>IL is funded by an Australian National Health and Medical Research Council Early Career Fellowship (APP1090403). CGM’s fellowship (APP1103022) is funded by Australia’s National Health and Medical Research Council, and his research is supported by a Program Grant (APP1113532) and CRE Grant (APP1134856). LW works on a project funded by a National Health and Medical Research Council Program Grant (APP1054146).</w:t>
      </w:r>
    </w:p>
    <w:p w14:paraId="3AB4DB0E" w14:textId="77777777" w:rsidR="00976928" w:rsidRDefault="00976928" w:rsidP="00976928"/>
    <w:p w14:paraId="47448DD7" w14:textId="77777777" w:rsidR="00976928" w:rsidRDefault="00976928" w:rsidP="00976928">
      <w:r>
        <w:t>Competing interests</w:t>
      </w:r>
    </w:p>
    <w:p w14:paraId="2C023E35" w14:textId="77777777" w:rsidR="00976928" w:rsidRDefault="00976928" w:rsidP="00976928"/>
    <w:p w14:paraId="6D194D92" w14:textId="77777777" w:rsidR="00976928" w:rsidRDefault="00976928" w:rsidP="00976928">
      <w:r>
        <w:t>None declared.</w:t>
      </w:r>
    </w:p>
    <w:p w14:paraId="7EC1BD77" w14:textId="77777777" w:rsidR="00976928" w:rsidRDefault="00976928" w:rsidP="00976928"/>
    <w:p w14:paraId="698E7FEE" w14:textId="77777777" w:rsidR="00976928" w:rsidRDefault="00976928" w:rsidP="00976928"/>
    <w:p w14:paraId="1ACEB77D" w14:textId="77777777" w:rsidR="00976928" w:rsidRDefault="00976928" w:rsidP="00976928">
      <w:r>
        <w:t>References</w:t>
      </w:r>
    </w:p>
    <w:p w14:paraId="0761EAB7" w14:textId="77777777" w:rsidR="00976928" w:rsidRDefault="00976928" w:rsidP="00976928"/>
    <w:p w14:paraId="527619B7" w14:textId="77777777" w:rsidR="00976928" w:rsidRDefault="00976928" w:rsidP="00976928">
      <w:r>
        <w:t xml:space="preserve">Disease </w:t>
      </w:r>
      <w:proofErr w:type="gramStart"/>
      <w:r>
        <w:t>GBD;</w:t>
      </w:r>
      <w:proofErr w:type="gramEnd"/>
    </w:p>
    <w:p w14:paraId="17C553E8" w14:textId="77777777" w:rsidR="00976928" w:rsidRDefault="00976928" w:rsidP="00976928">
      <w:r>
        <w:t>Global, Regional, and National Incidence, Prevalence, and Years Lived With</w:t>
      </w:r>
    </w:p>
    <w:p w14:paraId="08309745" w14:textId="77777777" w:rsidR="00976928" w:rsidRDefault="00976928" w:rsidP="00976928">
      <w:r>
        <w:t>Disability for 328 Diseases and Injuries for 195 Countries, 1990-2016:</w:t>
      </w:r>
    </w:p>
    <w:p w14:paraId="4B27D715" w14:textId="77777777" w:rsidR="00976928" w:rsidRDefault="00976928" w:rsidP="00976928">
      <w:r>
        <w:t>A Systematic Analysis for the Global Burden of Disease Study 2016</w:t>
      </w:r>
    </w:p>
    <w:p w14:paraId="52731021" w14:textId="77777777" w:rsidR="00976928" w:rsidRDefault="00976928" w:rsidP="00976928">
      <w:r>
        <w:t>Lancet. 2017 (Sep 16); 390 (10100): 1211–1259</w:t>
      </w:r>
    </w:p>
    <w:p w14:paraId="233E911D" w14:textId="77777777" w:rsidR="00976928" w:rsidRDefault="00976928" w:rsidP="00976928"/>
    <w:p w14:paraId="3251D82F" w14:textId="77777777" w:rsidR="00976928" w:rsidRDefault="00976928" w:rsidP="00976928">
      <w:r>
        <w:t xml:space="preserve">Buchbinder R, van </w:t>
      </w:r>
      <w:proofErr w:type="spellStart"/>
      <w:r>
        <w:t>Tulder</w:t>
      </w:r>
      <w:proofErr w:type="spellEnd"/>
      <w:r>
        <w:t xml:space="preserve"> M, Öberg B, Costa LM, Woolf A, Schoene M, Croft P.</w:t>
      </w:r>
    </w:p>
    <w:p w14:paraId="08DF43F7" w14:textId="77777777" w:rsidR="00976928" w:rsidRDefault="00976928" w:rsidP="00976928">
      <w:r>
        <w:t xml:space="preserve">Low Back Pain: A Call </w:t>
      </w:r>
      <w:proofErr w:type="gramStart"/>
      <w:r>
        <w:t>For</w:t>
      </w:r>
      <w:proofErr w:type="gramEnd"/>
      <w:r>
        <w:t xml:space="preserve"> Action</w:t>
      </w:r>
    </w:p>
    <w:p w14:paraId="783F19BE" w14:textId="77777777" w:rsidR="00976928" w:rsidRDefault="00976928" w:rsidP="00976928">
      <w:r>
        <w:t>Lancet. 2018 (Jun 9); 391 (10137): 2384–2388</w:t>
      </w:r>
    </w:p>
    <w:p w14:paraId="27CB8503" w14:textId="77777777" w:rsidR="00976928" w:rsidRDefault="00976928" w:rsidP="00976928">
      <w:r>
        <w:t>This is the third of 3 articles in the remarkable Lancet Series on Low Back Pain</w:t>
      </w:r>
    </w:p>
    <w:p w14:paraId="45BA88A6" w14:textId="77777777" w:rsidR="00976928" w:rsidRDefault="00976928" w:rsidP="00976928"/>
    <w:p w14:paraId="201929DD" w14:textId="77777777" w:rsidR="00976928" w:rsidRDefault="00976928" w:rsidP="00976928">
      <w:r>
        <w:lastRenderedPageBreak/>
        <w:t xml:space="preserve">Eccles </w:t>
      </w:r>
      <w:proofErr w:type="gramStart"/>
      <w:r>
        <w:t>MP ,</w:t>
      </w:r>
      <w:proofErr w:type="gramEnd"/>
      <w:r>
        <w:t xml:space="preserve"> Grimshaw </w:t>
      </w:r>
      <w:proofErr w:type="gramStart"/>
      <w:r>
        <w:t>JM ,</w:t>
      </w:r>
      <w:proofErr w:type="gramEnd"/>
      <w:r>
        <w:t xml:space="preserve"> </w:t>
      </w:r>
      <w:proofErr w:type="spellStart"/>
      <w:r>
        <w:t>Shekelle</w:t>
      </w:r>
      <w:proofErr w:type="spellEnd"/>
      <w:r>
        <w:t xml:space="preserve"> </w:t>
      </w:r>
      <w:proofErr w:type="gramStart"/>
      <w:r>
        <w:t>P ,</w:t>
      </w:r>
      <w:proofErr w:type="gramEnd"/>
      <w:r>
        <w:t xml:space="preserve"> et </w:t>
      </w:r>
      <w:proofErr w:type="gramStart"/>
      <w:r>
        <w:t>al .</w:t>
      </w:r>
      <w:proofErr w:type="gramEnd"/>
    </w:p>
    <w:p w14:paraId="0067C9CC" w14:textId="77777777" w:rsidR="00976928" w:rsidRDefault="00976928" w:rsidP="00976928">
      <w:r>
        <w:t>Developing Clinical Practice Guidelines: Reviewing, Reporting,</w:t>
      </w:r>
    </w:p>
    <w:p w14:paraId="28B547AA" w14:textId="77777777" w:rsidR="00976928" w:rsidRDefault="00976928" w:rsidP="00976928">
      <w:r>
        <w:t>and Publishing Guidelines; Updating Guidelines; and the</w:t>
      </w:r>
    </w:p>
    <w:p w14:paraId="4D8B1335" w14:textId="77777777" w:rsidR="00976928" w:rsidRDefault="00976928" w:rsidP="00976928">
      <w:r>
        <w:t xml:space="preserve">Emerging Issues of Enhancing Guideline </w:t>
      </w:r>
      <w:proofErr w:type="spellStart"/>
      <w:r>
        <w:t>Implementability</w:t>
      </w:r>
      <w:proofErr w:type="spellEnd"/>
    </w:p>
    <w:p w14:paraId="6B6CC74C" w14:textId="77777777" w:rsidR="00976928" w:rsidRDefault="00976928" w:rsidP="00976928">
      <w:r>
        <w:t>and Accounting for Comorbid Conditions in Guideline Development</w:t>
      </w:r>
    </w:p>
    <w:p w14:paraId="47268FCB" w14:textId="77777777" w:rsidR="00976928" w:rsidRDefault="00976928" w:rsidP="00976928">
      <w:r>
        <w:t>Implementation Science 2012 (Jul 4); 7: 62</w:t>
      </w:r>
    </w:p>
    <w:p w14:paraId="2D6728DA" w14:textId="77777777" w:rsidR="00976928" w:rsidRDefault="00976928" w:rsidP="00976928"/>
    <w:p w14:paraId="6996FF52" w14:textId="77777777" w:rsidR="00976928" w:rsidRDefault="00976928" w:rsidP="00976928">
      <w:r>
        <w:t>IOM (Institute of Medicine).</w:t>
      </w:r>
    </w:p>
    <w:p w14:paraId="60CDDB9B" w14:textId="77777777" w:rsidR="00976928" w:rsidRDefault="00976928" w:rsidP="00976928">
      <w:r>
        <w:t>Clinical practice guidelines we can trust.</w:t>
      </w:r>
    </w:p>
    <w:p w14:paraId="546EBBF3" w14:textId="77777777" w:rsidR="00976928" w:rsidRDefault="00976928" w:rsidP="00976928">
      <w:r>
        <w:t>Washington (DC): National Academies Press, 2011.</w:t>
      </w:r>
    </w:p>
    <w:p w14:paraId="372D2FAC" w14:textId="77777777" w:rsidR="00976928" w:rsidRDefault="00976928" w:rsidP="00976928"/>
    <w:p w14:paraId="5B8A9D85" w14:textId="77777777" w:rsidR="00976928" w:rsidRDefault="00976928" w:rsidP="00976928">
      <w:r>
        <w:t xml:space="preserve">Childs </w:t>
      </w:r>
      <w:proofErr w:type="gramStart"/>
      <w:r>
        <w:t>JD ,</w:t>
      </w:r>
      <w:proofErr w:type="gramEnd"/>
      <w:r>
        <w:t xml:space="preserve"> Fritz </w:t>
      </w:r>
      <w:proofErr w:type="gramStart"/>
      <w:r>
        <w:t>JM ,</w:t>
      </w:r>
      <w:proofErr w:type="gramEnd"/>
      <w:r>
        <w:t xml:space="preserve"> Wu </w:t>
      </w:r>
      <w:proofErr w:type="gramStart"/>
      <w:r>
        <w:t>SS ,</w:t>
      </w:r>
      <w:proofErr w:type="gramEnd"/>
      <w:r>
        <w:t xml:space="preserve"> et al</w:t>
      </w:r>
    </w:p>
    <w:p w14:paraId="6FC9CE75" w14:textId="77777777" w:rsidR="00976928" w:rsidRDefault="00976928" w:rsidP="00976928">
      <w:r>
        <w:t>Implications of early and guideline adherent physical therapy for low back pain on utilization and costs.</w:t>
      </w:r>
    </w:p>
    <w:p w14:paraId="2C0241DC" w14:textId="77777777" w:rsidR="00976928" w:rsidRDefault="00976928" w:rsidP="00976928">
      <w:r>
        <w:t xml:space="preserve">BMC Health Serv Res </w:t>
      </w:r>
      <w:proofErr w:type="gramStart"/>
      <w:r>
        <w:t>2015;15:15</w:t>
      </w:r>
      <w:proofErr w:type="gramEnd"/>
      <w:r>
        <w:t>.</w:t>
      </w:r>
    </w:p>
    <w:p w14:paraId="6DA5695D" w14:textId="77777777" w:rsidR="00976928" w:rsidRDefault="00976928" w:rsidP="00976928">
      <w:r>
        <w:t>doi:10.1186/s12913-015-0830-3</w:t>
      </w:r>
    </w:p>
    <w:p w14:paraId="7DC809D2" w14:textId="77777777" w:rsidR="00976928" w:rsidRDefault="00976928" w:rsidP="00976928"/>
    <w:p w14:paraId="7E2DB2FF" w14:textId="77777777" w:rsidR="00976928" w:rsidRDefault="00976928" w:rsidP="00976928">
      <w:r>
        <w:t xml:space="preserve">Rutten </w:t>
      </w:r>
      <w:proofErr w:type="gramStart"/>
      <w:r>
        <w:t>GM ,</w:t>
      </w:r>
      <w:proofErr w:type="gramEnd"/>
      <w:r>
        <w:t xml:space="preserve"> Degen </w:t>
      </w:r>
      <w:proofErr w:type="gramStart"/>
      <w:r>
        <w:t>S ,</w:t>
      </w:r>
      <w:proofErr w:type="gramEnd"/>
      <w:r>
        <w:t xml:space="preserve"> Hendriks </w:t>
      </w:r>
      <w:proofErr w:type="gramStart"/>
      <w:r>
        <w:t>EJ ,</w:t>
      </w:r>
      <w:proofErr w:type="gramEnd"/>
      <w:r>
        <w:t xml:space="preserve"> et al</w:t>
      </w:r>
    </w:p>
    <w:p w14:paraId="3A38EEA0" w14:textId="77777777" w:rsidR="00976928" w:rsidRDefault="00976928" w:rsidP="00976928">
      <w:r>
        <w:t>Adherence to clinical practice guidelines for low back pain</w:t>
      </w:r>
    </w:p>
    <w:p w14:paraId="3527520F" w14:textId="77777777" w:rsidR="00976928" w:rsidRDefault="00976928" w:rsidP="00976928">
      <w:r>
        <w:t>in physical therapy: do patients benefit?</w:t>
      </w:r>
    </w:p>
    <w:p w14:paraId="4083CC6F" w14:textId="77777777" w:rsidR="00976928" w:rsidRDefault="00976928" w:rsidP="00976928">
      <w:r>
        <w:t xml:space="preserve">Phys Ther </w:t>
      </w:r>
      <w:proofErr w:type="gramStart"/>
      <w:r>
        <w:t>2010;90:1111</w:t>
      </w:r>
      <w:proofErr w:type="gramEnd"/>
      <w:r>
        <w:t>–22.</w:t>
      </w:r>
    </w:p>
    <w:p w14:paraId="1B46A700" w14:textId="77777777" w:rsidR="00976928" w:rsidRDefault="00976928" w:rsidP="00976928">
      <w:r>
        <w:t>doi:10.2522/ptj.20090173</w:t>
      </w:r>
    </w:p>
    <w:p w14:paraId="00817B54" w14:textId="77777777" w:rsidR="00976928" w:rsidRDefault="00976928" w:rsidP="00976928"/>
    <w:p w14:paraId="0264EE35" w14:textId="77777777" w:rsidR="00976928" w:rsidRDefault="00976928" w:rsidP="00976928">
      <w:proofErr w:type="spellStart"/>
      <w:r>
        <w:t>Baiardini</w:t>
      </w:r>
      <w:proofErr w:type="spellEnd"/>
      <w:r>
        <w:t xml:space="preserve"> </w:t>
      </w:r>
      <w:proofErr w:type="gramStart"/>
      <w:r>
        <w:t>I ,</w:t>
      </w:r>
      <w:proofErr w:type="gramEnd"/>
      <w:r>
        <w:t xml:space="preserve"> Braido </w:t>
      </w:r>
      <w:proofErr w:type="gramStart"/>
      <w:r>
        <w:t>F ,</w:t>
      </w:r>
      <w:proofErr w:type="gramEnd"/>
      <w:r>
        <w:t xml:space="preserve"> Bonini </w:t>
      </w:r>
      <w:proofErr w:type="gramStart"/>
      <w:r>
        <w:t>M ,</w:t>
      </w:r>
      <w:proofErr w:type="gramEnd"/>
      <w:r>
        <w:t xml:space="preserve"> et al</w:t>
      </w:r>
    </w:p>
    <w:p w14:paraId="75130C91" w14:textId="77777777" w:rsidR="00976928" w:rsidRDefault="00976928" w:rsidP="00976928">
      <w:r>
        <w:t>Why do doctors and patients not follow guidelines?</w:t>
      </w:r>
    </w:p>
    <w:p w14:paraId="76D60D8B" w14:textId="77777777" w:rsidR="00976928" w:rsidRDefault="00976928" w:rsidP="00976928">
      <w:r>
        <w:t xml:space="preserve">Curr </w:t>
      </w:r>
      <w:proofErr w:type="spellStart"/>
      <w:r>
        <w:t>Opin</w:t>
      </w:r>
      <w:proofErr w:type="spellEnd"/>
      <w:r>
        <w:t xml:space="preserve"> Allergy Clin Immunol </w:t>
      </w:r>
      <w:proofErr w:type="gramStart"/>
      <w:r>
        <w:t>2009;9:228</w:t>
      </w:r>
      <w:proofErr w:type="gramEnd"/>
      <w:r>
        <w:t>–33.</w:t>
      </w:r>
    </w:p>
    <w:p w14:paraId="0CD2908D" w14:textId="77777777" w:rsidR="00976928" w:rsidRDefault="00976928" w:rsidP="00976928">
      <w:r>
        <w:lastRenderedPageBreak/>
        <w:t>doi:10.1097/ACI.0b013e32832b4651</w:t>
      </w:r>
    </w:p>
    <w:p w14:paraId="050018DD" w14:textId="77777777" w:rsidR="00976928" w:rsidRDefault="00976928" w:rsidP="00976928"/>
    <w:p w14:paraId="6FC68D21" w14:textId="77777777" w:rsidR="00976928" w:rsidRDefault="00976928" w:rsidP="00976928">
      <w:r>
        <w:t xml:space="preserve">Williams </w:t>
      </w:r>
      <w:proofErr w:type="gramStart"/>
      <w:r>
        <w:t>MJ ,</w:t>
      </w:r>
      <w:proofErr w:type="gramEnd"/>
      <w:r>
        <w:t xml:space="preserve"> Kevat </w:t>
      </w:r>
      <w:proofErr w:type="gramStart"/>
      <w:r>
        <w:t>DA ,</w:t>
      </w:r>
      <w:proofErr w:type="gramEnd"/>
      <w:r>
        <w:t xml:space="preserve"> Loff </w:t>
      </w:r>
      <w:proofErr w:type="gramStart"/>
      <w:r>
        <w:t>B ,</w:t>
      </w:r>
      <w:proofErr w:type="gramEnd"/>
      <w:r>
        <w:t xml:space="preserve"> et al</w:t>
      </w:r>
    </w:p>
    <w:p w14:paraId="2F2129B2" w14:textId="77777777" w:rsidR="00976928" w:rsidRDefault="00976928" w:rsidP="00976928">
      <w:r>
        <w:t>Conflict of interest guidelines for clinical guidelines.</w:t>
      </w:r>
    </w:p>
    <w:p w14:paraId="26494B23" w14:textId="77777777" w:rsidR="00976928" w:rsidRDefault="00976928" w:rsidP="00976928">
      <w:r>
        <w:t xml:space="preserve">Med J Aust </w:t>
      </w:r>
      <w:proofErr w:type="gramStart"/>
      <w:r>
        <w:t>2011;195:442</w:t>
      </w:r>
      <w:proofErr w:type="gramEnd"/>
      <w:r>
        <w:t>–5.</w:t>
      </w:r>
    </w:p>
    <w:p w14:paraId="64D43D67" w14:textId="77777777" w:rsidR="00976928" w:rsidRDefault="00976928" w:rsidP="00976928">
      <w:r>
        <w:t>doi:10.5694/mja10.11130</w:t>
      </w:r>
    </w:p>
    <w:p w14:paraId="3D448165" w14:textId="77777777" w:rsidR="00976928" w:rsidRDefault="00976928" w:rsidP="00976928"/>
    <w:p w14:paraId="0824C587" w14:textId="77777777" w:rsidR="00976928" w:rsidRDefault="00976928" w:rsidP="00976928">
      <w:r>
        <w:t xml:space="preserve">Scott </w:t>
      </w:r>
      <w:proofErr w:type="gramStart"/>
      <w:r>
        <w:t>IA ,</w:t>
      </w:r>
      <w:proofErr w:type="gramEnd"/>
      <w:r>
        <w:t xml:space="preserve"> Guyatt GH</w:t>
      </w:r>
    </w:p>
    <w:p w14:paraId="05BA8A9D" w14:textId="77777777" w:rsidR="00976928" w:rsidRDefault="00976928" w:rsidP="00976928">
      <w:r>
        <w:t>Clinical practice guidelines:</w:t>
      </w:r>
    </w:p>
    <w:p w14:paraId="60644FD9" w14:textId="77777777" w:rsidR="00976928" w:rsidRDefault="00976928" w:rsidP="00976928">
      <w:r>
        <w:t>the need for greater transparency in formulating recommendations.</w:t>
      </w:r>
    </w:p>
    <w:p w14:paraId="0358151F" w14:textId="77777777" w:rsidR="00976928" w:rsidRDefault="00976928" w:rsidP="00976928">
      <w:r>
        <w:t xml:space="preserve">Med J Aust </w:t>
      </w:r>
      <w:proofErr w:type="gramStart"/>
      <w:r>
        <w:t>2011;195:29</w:t>
      </w:r>
      <w:proofErr w:type="gramEnd"/>
      <w:r>
        <w:t>.</w:t>
      </w:r>
    </w:p>
    <w:p w14:paraId="652EFF35" w14:textId="77777777" w:rsidR="00976928" w:rsidRDefault="00976928" w:rsidP="00976928"/>
    <w:p w14:paraId="57016FE4" w14:textId="77777777" w:rsidR="00976928" w:rsidRDefault="00976928" w:rsidP="00976928">
      <w:r>
        <w:t xml:space="preserve">Lin </w:t>
      </w:r>
      <w:proofErr w:type="gramStart"/>
      <w:r>
        <w:t>I ,</w:t>
      </w:r>
      <w:proofErr w:type="gramEnd"/>
      <w:r>
        <w:t xml:space="preserve"> Wiles </w:t>
      </w:r>
      <w:proofErr w:type="gramStart"/>
      <w:r>
        <w:t>LK ,</w:t>
      </w:r>
      <w:proofErr w:type="gramEnd"/>
      <w:r>
        <w:t xml:space="preserve"> Waller </w:t>
      </w:r>
      <w:proofErr w:type="gramStart"/>
      <w:r>
        <w:t>R ,</w:t>
      </w:r>
      <w:proofErr w:type="gramEnd"/>
      <w:r>
        <w:t xml:space="preserve"> et al</w:t>
      </w:r>
    </w:p>
    <w:p w14:paraId="6D2E5D49" w14:textId="77777777" w:rsidR="00976928" w:rsidRDefault="00976928" w:rsidP="00976928">
      <w:r>
        <w:t>Poor overall quality of clinical practice guidelines</w:t>
      </w:r>
    </w:p>
    <w:p w14:paraId="26BDA318" w14:textId="77777777" w:rsidR="00976928" w:rsidRDefault="00976928" w:rsidP="00976928">
      <w:r>
        <w:t>for musculoskeletal pain: a systematic review.</w:t>
      </w:r>
    </w:p>
    <w:p w14:paraId="5426A702" w14:textId="77777777" w:rsidR="00976928" w:rsidRDefault="00976928" w:rsidP="00976928">
      <w:r>
        <w:t xml:space="preserve">Br J Sports Med </w:t>
      </w:r>
      <w:proofErr w:type="gramStart"/>
      <w:r>
        <w:t>2018;52:337</w:t>
      </w:r>
      <w:proofErr w:type="gramEnd"/>
      <w:r>
        <w:t>–43.</w:t>
      </w:r>
    </w:p>
    <w:p w14:paraId="69E1E904" w14:textId="77777777" w:rsidR="00976928" w:rsidRDefault="00976928" w:rsidP="00976928">
      <w:r>
        <w:t>doi:10.1136/bjsports-2017-098375</w:t>
      </w:r>
    </w:p>
    <w:p w14:paraId="1AB530DF" w14:textId="77777777" w:rsidR="00976928" w:rsidRDefault="00976928" w:rsidP="00976928"/>
    <w:p w14:paraId="34209C80" w14:textId="77777777" w:rsidR="00976928" w:rsidRDefault="00976928" w:rsidP="00976928">
      <w:r>
        <w:t xml:space="preserve">Babatunde </w:t>
      </w:r>
      <w:proofErr w:type="gramStart"/>
      <w:r>
        <w:t>OO ,</w:t>
      </w:r>
      <w:proofErr w:type="gramEnd"/>
      <w:r>
        <w:t xml:space="preserve"> Jordan </w:t>
      </w:r>
      <w:proofErr w:type="gramStart"/>
      <w:r>
        <w:t>JL ,</w:t>
      </w:r>
      <w:proofErr w:type="gramEnd"/>
      <w:r>
        <w:t xml:space="preserve"> Van der Windt </w:t>
      </w:r>
      <w:proofErr w:type="gramStart"/>
      <w:r>
        <w:t>DA ,</w:t>
      </w:r>
      <w:proofErr w:type="gramEnd"/>
      <w:r>
        <w:t xml:space="preserve"> et </w:t>
      </w:r>
      <w:proofErr w:type="gramStart"/>
      <w:r>
        <w:t>al .</w:t>
      </w:r>
      <w:proofErr w:type="gramEnd"/>
    </w:p>
    <w:p w14:paraId="6220AAE5" w14:textId="77777777" w:rsidR="00976928" w:rsidRDefault="00976928" w:rsidP="00976928">
      <w:r>
        <w:t>Effective treatment options for musculoskeletal pain in primary care:</w:t>
      </w:r>
    </w:p>
    <w:p w14:paraId="1A490F93" w14:textId="77777777" w:rsidR="00976928" w:rsidRDefault="00976928" w:rsidP="00976928">
      <w:r>
        <w:t>a systematic overview of current evidence.</w:t>
      </w:r>
    </w:p>
    <w:p w14:paraId="7FE741F5" w14:textId="77777777" w:rsidR="00976928" w:rsidRDefault="00976928" w:rsidP="00976928">
      <w:proofErr w:type="spellStart"/>
      <w:r>
        <w:t>PLoS</w:t>
      </w:r>
      <w:proofErr w:type="spellEnd"/>
      <w:r>
        <w:t xml:space="preserve"> One 2017;</w:t>
      </w:r>
      <w:proofErr w:type="gramStart"/>
      <w:r>
        <w:t>12:e</w:t>
      </w:r>
      <w:proofErr w:type="gramEnd"/>
      <w:r>
        <w:t>0178621.</w:t>
      </w:r>
    </w:p>
    <w:p w14:paraId="65DA3FC0" w14:textId="77777777" w:rsidR="00976928" w:rsidRDefault="00976928" w:rsidP="00976928">
      <w:proofErr w:type="gramStart"/>
      <w:r>
        <w:t>doi:10.1371/journal.pone</w:t>
      </w:r>
      <w:proofErr w:type="gramEnd"/>
      <w:r>
        <w:t>.0178621</w:t>
      </w:r>
    </w:p>
    <w:p w14:paraId="00CC8A63" w14:textId="77777777" w:rsidR="00976928" w:rsidRDefault="00976928" w:rsidP="00976928"/>
    <w:p w14:paraId="41E59F14" w14:textId="77777777" w:rsidR="00976928" w:rsidRDefault="00976928" w:rsidP="00976928">
      <w:r>
        <w:t xml:space="preserve">Henschke </w:t>
      </w:r>
      <w:proofErr w:type="gramStart"/>
      <w:r>
        <w:t>N ,</w:t>
      </w:r>
      <w:proofErr w:type="gramEnd"/>
      <w:r>
        <w:t xml:space="preserve"> </w:t>
      </w:r>
      <w:proofErr w:type="spellStart"/>
      <w:r>
        <w:t>Ostelo</w:t>
      </w:r>
      <w:proofErr w:type="spellEnd"/>
      <w:r>
        <w:t xml:space="preserve"> </w:t>
      </w:r>
      <w:proofErr w:type="gramStart"/>
      <w:r>
        <w:t>RW ,</w:t>
      </w:r>
      <w:proofErr w:type="gramEnd"/>
      <w:r>
        <w:t xml:space="preserve"> </w:t>
      </w:r>
      <w:proofErr w:type="spellStart"/>
      <w:r>
        <w:t>Terwee</w:t>
      </w:r>
      <w:proofErr w:type="spellEnd"/>
      <w:r>
        <w:t xml:space="preserve"> </w:t>
      </w:r>
      <w:proofErr w:type="gramStart"/>
      <w:r>
        <w:t>CB ,</w:t>
      </w:r>
      <w:proofErr w:type="gramEnd"/>
      <w:r>
        <w:t xml:space="preserve"> et </w:t>
      </w:r>
      <w:proofErr w:type="gramStart"/>
      <w:r>
        <w:t>al .</w:t>
      </w:r>
      <w:proofErr w:type="gramEnd"/>
    </w:p>
    <w:p w14:paraId="21149511" w14:textId="77777777" w:rsidR="00976928" w:rsidRDefault="00976928" w:rsidP="00976928">
      <w:r>
        <w:t>Identifying generic predictors of outcome in patients</w:t>
      </w:r>
    </w:p>
    <w:p w14:paraId="2DA7611A" w14:textId="77777777" w:rsidR="00976928" w:rsidRDefault="00976928" w:rsidP="00976928">
      <w:r>
        <w:lastRenderedPageBreak/>
        <w:t xml:space="preserve">presenting to primary care with </w:t>
      </w:r>
      <w:proofErr w:type="spellStart"/>
      <w:r>
        <w:t>nonspinal</w:t>
      </w:r>
      <w:proofErr w:type="spellEnd"/>
      <w:r>
        <w:t xml:space="preserve"> musculoskeletal pain.</w:t>
      </w:r>
    </w:p>
    <w:p w14:paraId="0944F791" w14:textId="77777777" w:rsidR="00976928" w:rsidRDefault="00976928" w:rsidP="00976928">
      <w:r>
        <w:t xml:space="preserve">Arthritis Care Res </w:t>
      </w:r>
      <w:proofErr w:type="gramStart"/>
      <w:r>
        <w:t>2012;64:1217</w:t>
      </w:r>
      <w:proofErr w:type="gramEnd"/>
      <w:r>
        <w:t>–24.</w:t>
      </w:r>
    </w:p>
    <w:p w14:paraId="35DA3657" w14:textId="77777777" w:rsidR="00976928" w:rsidRDefault="00976928" w:rsidP="00976928">
      <w:r>
        <w:t>doi:10.1002/acr.21665</w:t>
      </w:r>
    </w:p>
    <w:p w14:paraId="0F637815" w14:textId="77777777" w:rsidR="00976928" w:rsidRDefault="00976928" w:rsidP="00976928"/>
    <w:p w14:paraId="76027440" w14:textId="77777777" w:rsidR="00976928" w:rsidRDefault="00976928" w:rsidP="00976928">
      <w:r>
        <w:t>Smith E, Hoy D, Cross M, et al.</w:t>
      </w:r>
    </w:p>
    <w:p w14:paraId="5732A50C" w14:textId="77777777" w:rsidR="00976928" w:rsidRDefault="00976928" w:rsidP="00976928">
      <w:r>
        <w:t>The Global Burden of Other Musculoskeletal Disorders:</w:t>
      </w:r>
    </w:p>
    <w:p w14:paraId="4CF2A97B" w14:textId="77777777" w:rsidR="00976928" w:rsidRDefault="00976928" w:rsidP="00976928">
      <w:r>
        <w:t>Estimates From the Global Burden of Disease 2010 Study</w:t>
      </w:r>
    </w:p>
    <w:p w14:paraId="145CB1A6" w14:textId="77777777" w:rsidR="00976928" w:rsidRDefault="00976928" w:rsidP="00976928">
      <w:r>
        <w:t>Ann Rheum Dis. 2014 (Aug); 73 (8): 1462–1469</w:t>
      </w:r>
    </w:p>
    <w:p w14:paraId="4317D83D" w14:textId="77777777" w:rsidR="00976928" w:rsidRDefault="00976928" w:rsidP="00976928"/>
    <w:p w14:paraId="04CF7913" w14:textId="77777777" w:rsidR="00976928" w:rsidRDefault="00976928" w:rsidP="00976928">
      <w:r>
        <w:t xml:space="preserve">Brouwers </w:t>
      </w:r>
      <w:proofErr w:type="gramStart"/>
      <w:r>
        <w:t>MC ,</w:t>
      </w:r>
      <w:proofErr w:type="gramEnd"/>
      <w:r>
        <w:t xml:space="preserve"> Kho </w:t>
      </w:r>
      <w:proofErr w:type="gramStart"/>
      <w:r>
        <w:t>ME ,</w:t>
      </w:r>
      <w:proofErr w:type="gramEnd"/>
      <w:r>
        <w:t xml:space="preserve"> Browman </w:t>
      </w:r>
      <w:proofErr w:type="gramStart"/>
      <w:r>
        <w:t>GP ,</w:t>
      </w:r>
      <w:proofErr w:type="gramEnd"/>
      <w:r>
        <w:t xml:space="preserve"> et </w:t>
      </w:r>
      <w:proofErr w:type="gramStart"/>
      <w:r>
        <w:t>al .</w:t>
      </w:r>
      <w:proofErr w:type="gramEnd"/>
    </w:p>
    <w:p w14:paraId="26648A5F" w14:textId="77777777" w:rsidR="00976928" w:rsidRDefault="00976928" w:rsidP="00976928">
      <w:r>
        <w:t>Development of the AGREE II, part 2:</w:t>
      </w:r>
    </w:p>
    <w:p w14:paraId="7A1D2863" w14:textId="77777777" w:rsidR="00976928" w:rsidRDefault="00976928" w:rsidP="00976928">
      <w:r>
        <w:t>assessment of validity of items and tools to support application.</w:t>
      </w:r>
    </w:p>
    <w:p w14:paraId="4BA361EA" w14:textId="77777777" w:rsidR="00976928" w:rsidRDefault="00976928" w:rsidP="00976928">
      <w:r>
        <w:t>CMAJ 2010;</w:t>
      </w:r>
      <w:proofErr w:type="gramStart"/>
      <w:r>
        <w:t>182:E</w:t>
      </w:r>
      <w:proofErr w:type="gramEnd"/>
      <w:r>
        <w:t>472–8.</w:t>
      </w:r>
    </w:p>
    <w:p w14:paraId="55F022E7" w14:textId="77777777" w:rsidR="00976928" w:rsidRDefault="00976928" w:rsidP="00976928">
      <w:r>
        <w:t>doi:10.1503/cmaj.091716</w:t>
      </w:r>
    </w:p>
    <w:p w14:paraId="7877CA09" w14:textId="77777777" w:rsidR="00976928" w:rsidRDefault="00976928" w:rsidP="00976928"/>
    <w:p w14:paraId="268EBE79" w14:textId="77777777" w:rsidR="00976928" w:rsidRDefault="00976928" w:rsidP="00976928">
      <w:r>
        <w:t xml:space="preserve">Brouwers </w:t>
      </w:r>
      <w:proofErr w:type="gramStart"/>
      <w:r>
        <w:t>MC ,</w:t>
      </w:r>
      <w:proofErr w:type="gramEnd"/>
      <w:r>
        <w:t xml:space="preserve"> Kho </w:t>
      </w:r>
      <w:proofErr w:type="gramStart"/>
      <w:r>
        <w:t>ME ,</w:t>
      </w:r>
      <w:proofErr w:type="gramEnd"/>
      <w:r>
        <w:t xml:space="preserve"> Browman </w:t>
      </w:r>
      <w:proofErr w:type="gramStart"/>
      <w:r>
        <w:t>GP ,</w:t>
      </w:r>
      <w:proofErr w:type="gramEnd"/>
      <w:r>
        <w:t xml:space="preserve"> et </w:t>
      </w:r>
      <w:proofErr w:type="gramStart"/>
      <w:r>
        <w:t>al .</w:t>
      </w:r>
      <w:proofErr w:type="gramEnd"/>
    </w:p>
    <w:p w14:paraId="4D2DDD88" w14:textId="77777777" w:rsidR="00976928" w:rsidRDefault="00976928" w:rsidP="00976928">
      <w:r>
        <w:t xml:space="preserve">Development of </w:t>
      </w:r>
      <w:proofErr w:type="gramStart"/>
      <w:r>
        <w:t>the AGREE</w:t>
      </w:r>
      <w:proofErr w:type="gramEnd"/>
      <w:r>
        <w:t xml:space="preserve"> II, part 1:</w:t>
      </w:r>
    </w:p>
    <w:p w14:paraId="73987F5F" w14:textId="77777777" w:rsidR="00976928" w:rsidRDefault="00976928" w:rsidP="00976928">
      <w:r>
        <w:t>performance, usefulness and areas for improvement.</w:t>
      </w:r>
    </w:p>
    <w:p w14:paraId="3C5B5EF7" w14:textId="77777777" w:rsidR="00976928" w:rsidRDefault="00976928" w:rsidP="00976928">
      <w:r>
        <w:t xml:space="preserve">Can Med Assoc J </w:t>
      </w:r>
      <w:proofErr w:type="gramStart"/>
      <w:r>
        <w:t>2010;182:1045</w:t>
      </w:r>
      <w:proofErr w:type="gramEnd"/>
      <w:r>
        <w:t>–52.</w:t>
      </w:r>
    </w:p>
    <w:p w14:paraId="18570286" w14:textId="77777777" w:rsidR="00976928" w:rsidRDefault="00976928" w:rsidP="00976928">
      <w:r>
        <w:t>doi:10.1503/cmaj.091714</w:t>
      </w:r>
    </w:p>
    <w:p w14:paraId="5D088B85" w14:textId="77777777" w:rsidR="00976928" w:rsidRDefault="00976928" w:rsidP="00976928"/>
    <w:p w14:paraId="2BDD5A0A" w14:textId="77777777" w:rsidR="00976928" w:rsidRDefault="00976928" w:rsidP="00976928">
      <w:r>
        <w:t>AGREE Enterprise.</w:t>
      </w:r>
    </w:p>
    <w:p w14:paraId="65D3FA9C" w14:textId="77777777" w:rsidR="00976928" w:rsidRDefault="00976928" w:rsidP="00976928">
      <w:r>
        <w:t>AGREE: advancing the science of practice guidelines:</w:t>
      </w:r>
    </w:p>
    <w:p w14:paraId="10422FBB" w14:textId="77777777" w:rsidR="00976928" w:rsidRDefault="00976928" w:rsidP="00976928">
      <w:r>
        <w:t>Canadian Institutes of Health Research. 2014</w:t>
      </w:r>
    </w:p>
    <w:p w14:paraId="562DD27A" w14:textId="77777777" w:rsidR="00976928" w:rsidRDefault="00976928" w:rsidP="00976928">
      <w:r>
        <w:t>http://www.agreetrust.org/ (Accessed 29 Mar 2016).</w:t>
      </w:r>
    </w:p>
    <w:p w14:paraId="36F07F58" w14:textId="77777777" w:rsidR="00976928" w:rsidRDefault="00976928" w:rsidP="00976928"/>
    <w:p w14:paraId="43521176" w14:textId="77777777" w:rsidR="00976928" w:rsidRDefault="00976928" w:rsidP="00976928">
      <w:r>
        <w:lastRenderedPageBreak/>
        <w:t xml:space="preserve">Cicchetti </w:t>
      </w:r>
      <w:proofErr w:type="gramStart"/>
      <w:r>
        <w:t>DV .</w:t>
      </w:r>
      <w:proofErr w:type="gramEnd"/>
    </w:p>
    <w:p w14:paraId="3E74A213" w14:textId="77777777" w:rsidR="00976928" w:rsidRDefault="00976928" w:rsidP="00976928">
      <w:r>
        <w:t>Guidelines, criteria, and rules of thumb for evaluating</w:t>
      </w:r>
    </w:p>
    <w:p w14:paraId="1B7A9450" w14:textId="77777777" w:rsidR="00976928" w:rsidRDefault="00976928" w:rsidP="00976928">
      <w:r>
        <w:t>normed and standardized assessment instruments in psychology.</w:t>
      </w:r>
    </w:p>
    <w:p w14:paraId="489879A2" w14:textId="77777777" w:rsidR="00976928" w:rsidRDefault="00976928" w:rsidP="00976928">
      <w:r>
        <w:t xml:space="preserve">Psychol Assess </w:t>
      </w:r>
      <w:proofErr w:type="gramStart"/>
      <w:r>
        <w:t>1994;6:284</w:t>
      </w:r>
      <w:proofErr w:type="gramEnd"/>
      <w:r>
        <w:t>–90.</w:t>
      </w:r>
    </w:p>
    <w:p w14:paraId="1C7F1B03" w14:textId="77777777" w:rsidR="00976928" w:rsidRDefault="00976928" w:rsidP="00976928">
      <w:r>
        <w:t>doi:10.1037/1040-3590.6.4.284</w:t>
      </w:r>
    </w:p>
    <w:p w14:paraId="533C0FCA" w14:textId="77777777" w:rsidR="00976928" w:rsidRDefault="00976928" w:rsidP="00976928"/>
    <w:p w14:paraId="4236A015" w14:textId="77777777" w:rsidR="00976928" w:rsidRDefault="00976928" w:rsidP="00976928">
      <w:r>
        <w:t xml:space="preserve">Bouwmeester </w:t>
      </w:r>
      <w:proofErr w:type="gramStart"/>
      <w:r>
        <w:t>W ,</w:t>
      </w:r>
      <w:proofErr w:type="gramEnd"/>
      <w:r>
        <w:t xml:space="preserve"> van </w:t>
      </w:r>
      <w:proofErr w:type="spellStart"/>
      <w:r>
        <w:t>Enst</w:t>
      </w:r>
      <w:proofErr w:type="spellEnd"/>
      <w:r>
        <w:t xml:space="preserve"> </w:t>
      </w:r>
      <w:proofErr w:type="gramStart"/>
      <w:r>
        <w:t>A ,</w:t>
      </w:r>
      <w:proofErr w:type="gramEnd"/>
      <w:r>
        <w:t xml:space="preserve"> van </w:t>
      </w:r>
      <w:proofErr w:type="spellStart"/>
      <w:r>
        <w:t>Tulder</w:t>
      </w:r>
      <w:proofErr w:type="spellEnd"/>
      <w:r>
        <w:t xml:space="preserve"> </w:t>
      </w:r>
      <w:proofErr w:type="gramStart"/>
      <w:r>
        <w:t>M ,</w:t>
      </w:r>
      <w:proofErr w:type="gramEnd"/>
      <w:r>
        <w:t xml:space="preserve"> et </w:t>
      </w:r>
      <w:proofErr w:type="gramStart"/>
      <w:r>
        <w:t>al .</w:t>
      </w:r>
      <w:proofErr w:type="gramEnd"/>
    </w:p>
    <w:p w14:paraId="44A82E74" w14:textId="77777777" w:rsidR="00976928" w:rsidRDefault="00976928" w:rsidP="00976928">
      <w:r>
        <w:t>Quality of low back pain guidelines improved.</w:t>
      </w:r>
    </w:p>
    <w:p w14:paraId="030AF668" w14:textId="77777777" w:rsidR="00976928" w:rsidRDefault="00976928" w:rsidP="00976928">
      <w:r>
        <w:t xml:space="preserve">Spine </w:t>
      </w:r>
      <w:proofErr w:type="gramStart"/>
      <w:r>
        <w:t>2009;34:2562</w:t>
      </w:r>
      <w:proofErr w:type="gramEnd"/>
      <w:r>
        <w:t>–7.</w:t>
      </w:r>
    </w:p>
    <w:p w14:paraId="569B9439" w14:textId="77777777" w:rsidR="00976928" w:rsidRDefault="00976928" w:rsidP="00976928">
      <w:r>
        <w:t>doi:10.1097/BRS.0b013e3181b4d50d</w:t>
      </w:r>
    </w:p>
    <w:p w14:paraId="29924180" w14:textId="77777777" w:rsidR="00976928" w:rsidRDefault="00976928" w:rsidP="00976928"/>
    <w:p w14:paraId="6AE7A077" w14:textId="77777777" w:rsidR="00976928" w:rsidRDefault="00976928" w:rsidP="00976928">
      <w:r>
        <w:t xml:space="preserve">Rosman </w:t>
      </w:r>
      <w:proofErr w:type="gramStart"/>
      <w:r>
        <w:t>A ,</w:t>
      </w:r>
      <w:proofErr w:type="gramEnd"/>
      <w:r>
        <w:t xml:space="preserve"> Ismail </w:t>
      </w:r>
      <w:proofErr w:type="gramStart"/>
      <w:r>
        <w:t>A ,</w:t>
      </w:r>
      <w:proofErr w:type="gramEnd"/>
      <w:r>
        <w:t xml:space="preserve"> Zain </w:t>
      </w:r>
      <w:proofErr w:type="gramStart"/>
      <w:r>
        <w:t>M ,</w:t>
      </w:r>
      <w:proofErr w:type="gramEnd"/>
      <w:r>
        <w:t xml:space="preserve"> et al</w:t>
      </w:r>
    </w:p>
    <w:p w14:paraId="5303F4AF" w14:textId="77777777" w:rsidR="00976928" w:rsidRDefault="00976928" w:rsidP="00976928">
      <w:r>
        <w:t xml:space="preserve">Management of osteoarthritis. 2nd </w:t>
      </w:r>
      <w:proofErr w:type="spellStart"/>
      <w:proofErr w:type="gramStart"/>
      <w:r>
        <w:t>edn</w:t>
      </w:r>
      <w:proofErr w:type="spellEnd"/>
      <w:proofErr w:type="gramEnd"/>
      <w:r>
        <w:t>.</w:t>
      </w:r>
    </w:p>
    <w:p w14:paraId="59CEB65D" w14:textId="77777777" w:rsidR="00976928" w:rsidRDefault="00976928" w:rsidP="00976928">
      <w:r>
        <w:t>Putrajaya, Malaysia: Ministry of Health Malaysia, 2013.</w:t>
      </w:r>
    </w:p>
    <w:p w14:paraId="6A36F0FD" w14:textId="77777777" w:rsidR="00976928" w:rsidRDefault="00976928" w:rsidP="00976928"/>
    <w:p w14:paraId="58C806A1" w14:textId="77777777" w:rsidR="00976928" w:rsidRDefault="00976928" w:rsidP="00976928">
      <w:r>
        <w:t>Philippine Academy of Rehabilitation Medicine.</w:t>
      </w:r>
    </w:p>
    <w:p w14:paraId="0CB33DD6" w14:textId="77777777" w:rsidR="00976928" w:rsidRDefault="00976928" w:rsidP="00976928">
      <w:r>
        <w:t>Low back pain management guideline.</w:t>
      </w:r>
    </w:p>
    <w:p w14:paraId="5357EB12" w14:textId="77777777" w:rsidR="00976928" w:rsidRDefault="00976928" w:rsidP="00976928">
      <w:r>
        <w:t>Quezon City, Philippines:</w:t>
      </w:r>
    </w:p>
    <w:p w14:paraId="6EE1F172" w14:textId="77777777" w:rsidR="00976928" w:rsidRDefault="00976928" w:rsidP="00976928">
      <w:r>
        <w:t>Philippine Academy of Rehabilitation Medicine (PARM), 2012.</w:t>
      </w:r>
    </w:p>
    <w:p w14:paraId="6CF88F6F" w14:textId="77777777" w:rsidR="00976928" w:rsidRDefault="00976928" w:rsidP="00976928"/>
    <w:p w14:paraId="16A37A41" w14:textId="77777777" w:rsidR="00976928" w:rsidRDefault="00976928" w:rsidP="00976928">
      <w:proofErr w:type="spellStart"/>
      <w:r>
        <w:t>Jevsevar</w:t>
      </w:r>
      <w:proofErr w:type="spellEnd"/>
      <w:r>
        <w:t xml:space="preserve"> </w:t>
      </w:r>
      <w:proofErr w:type="gramStart"/>
      <w:r>
        <w:t>DS ,</w:t>
      </w:r>
      <w:proofErr w:type="gramEnd"/>
      <w:r>
        <w:t xml:space="preserve"> Brown </w:t>
      </w:r>
      <w:proofErr w:type="gramStart"/>
      <w:r>
        <w:t>GA ,</w:t>
      </w:r>
      <w:proofErr w:type="gramEnd"/>
      <w:r>
        <w:t xml:space="preserve"> Jones </w:t>
      </w:r>
      <w:proofErr w:type="gramStart"/>
      <w:r>
        <w:t>DL ,</w:t>
      </w:r>
      <w:proofErr w:type="gramEnd"/>
      <w:r>
        <w:t xml:space="preserve"> et </w:t>
      </w:r>
      <w:proofErr w:type="gramStart"/>
      <w:r>
        <w:t>al .</w:t>
      </w:r>
      <w:proofErr w:type="gramEnd"/>
    </w:p>
    <w:p w14:paraId="1895DCDE" w14:textId="77777777" w:rsidR="00976928" w:rsidRDefault="00976928" w:rsidP="00976928">
      <w:r>
        <w:t>Treatment of osteoarthritis of the knee:</w:t>
      </w:r>
    </w:p>
    <w:p w14:paraId="4846EE8A" w14:textId="77777777" w:rsidR="00976928" w:rsidRDefault="00976928" w:rsidP="00976928">
      <w:proofErr w:type="gramStart"/>
      <w:r>
        <w:t>evidence</w:t>
      </w:r>
      <w:proofErr w:type="gramEnd"/>
      <w:r>
        <w:t>-based guideline - second edition.</w:t>
      </w:r>
    </w:p>
    <w:p w14:paraId="6439FF52" w14:textId="77777777" w:rsidR="00976928" w:rsidRDefault="00976928" w:rsidP="00976928">
      <w:r>
        <w:t xml:space="preserve">Rosemont, IL: American Academy of </w:t>
      </w:r>
      <w:proofErr w:type="spellStart"/>
      <w:r>
        <w:t>Orthopaedic</w:t>
      </w:r>
      <w:proofErr w:type="spellEnd"/>
      <w:r>
        <w:t xml:space="preserve"> Surgeons, 2013.</w:t>
      </w:r>
    </w:p>
    <w:p w14:paraId="2004C8CE" w14:textId="77777777" w:rsidR="00976928" w:rsidRDefault="00976928" w:rsidP="00976928"/>
    <w:p w14:paraId="72983C68" w14:textId="77777777" w:rsidR="00976928" w:rsidRDefault="00976928" w:rsidP="00976928">
      <w:proofErr w:type="spellStart"/>
      <w:r>
        <w:t>McAlindon</w:t>
      </w:r>
      <w:proofErr w:type="spellEnd"/>
      <w:r>
        <w:t xml:space="preserve"> </w:t>
      </w:r>
      <w:proofErr w:type="gramStart"/>
      <w:r>
        <w:t>TE ,</w:t>
      </w:r>
      <w:proofErr w:type="gramEnd"/>
      <w:r>
        <w:t xml:space="preserve"> </w:t>
      </w:r>
      <w:proofErr w:type="spellStart"/>
      <w:r>
        <w:t>Bannuru</w:t>
      </w:r>
      <w:proofErr w:type="spellEnd"/>
      <w:r>
        <w:t xml:space="preserve"> </w:t>
      </w:r>
      <w:proofErr w:type="gramStart"/>
      <w:r>
        <w:t>RR ,</w:t>
      </w:r>
      <w:proofErr w:type="gramEnd"/>
      <w:r>
        <w:t xml:space="preserve"> Sullivan </w:t>
      </w:r>
      <w:proofErr w:type="gramStart"/>
      <w:r>
        <w:t>MC ,</w:t>
      </w:r>
      <w:proofErr w:type="gramEnd"/>
      <w:r>
        <w:t xml:space="preserve"> et </w:t>
      </w:r>
      <w:proofErr w:type="gramStart"/>
      <w:r>
        <w:t>al .</w:t>
      </w:r>
      <w:proofErr w:type="gramEnd"/>
    </w:p>
    <w:p w14:paraId="55525D1D" w14:textId="77777777" w:rsidR="00976928" w:rsidRDefault="00976928" w:rsidP="00976928">
      <w:r>
        <w:lastRenderedPageBreak/>
        <w:t>OARSI guidelines for the non-surgical management of knee osteoarthritis.</w:t>
      </w:r>
    </w:p>
    <w:p w14:paraId="53CAFAC6" w14:textId="77777777" w:rsidR="00976928" w:rsidRDefault="00976928" w:rsidP="00976928">
      <w:r>
        <w:t xml:space="preserve">Osteoarthritis Cartilage </w:t>
      </w:r>
      <w:proofErr w:type="gramStart"/>
      <w:r>
        <w:t>2014;22:363</w:t>
      </w:r>
      <w:proofErr w:type="gramEnd"/>
      <w:r>
        <w:t>–88.</w:t>
      </w:r>
    </w:p>
    <w:p w14:paraId="2D036495" w14:textId="77777777" w:rsidR="00976928" w:rsidRDefault="00976928" w:rsidP="00976928">
      <w:proofErr w:type="gramStart"/>
      <w:r>
        <w:t>doi:10.1016/j.joca</w:t>
      </w:r>
      <w:proofErr w:type="gramEnd"/>
      <w:r>
        <w:t>.2014.01.003</w:t>
      </w:r>
    </w:p>
    <w:p w14:paraId="76367C1F" w14:textId="77777777" w:rsidR="00976928" w:rsidRDefault="00976928" w:rsidP="00976928"/>
    <w:p w14:paraId="2344A2DB" w14:textId="77777777" w:rsidR="00976928" w:rsidRDefault="00976928" w:rsidP="00976928">
      <w:r>
        <w:t xml:space="preserve">Fernandes </w:t>
      </w:r>
      <w:proofErr w:type="gramStart"/>
      <w:r>
        <w:t>L ,</w:t>
      </w:r>
      <w:proofErr w:type="gramEnd"/>
      <w:r>
        <w:t xml:space="preserve"> Hagen </w:t>
      </w:r>
      <w:proofErr w:type="gramStart"/>
      <w:r>
        <w:t>KB ,</w:t>
      </w:r>
      <w:proofErr w:type="gramEnd"/>
      <w:r>
        <w:t xml:space="preserve"> Bijlsma </w:t>
      </w:r>
      <w:proofErr w:type="gramStart"/>
      <w:r>
        <w:t>JW ,</w:t>
      </w:r>
      <w:proofErr w:type="gramEnd"/>
      <w:r>
        <w:t xml:space="preserve"> et </w:t>
      </w:r>
      <w:proofErr w:type="gramStart"/>
      <w:r>
        <w:t>al .</w:t>
      </w:r>
      <w:proofErr w:type="gramEnd"/>
    </w:p>
    <w:p w14:paraId="1B286D20" w14:textId="77777777" w:rsidR="00976928" w:rsidRDefault="00976928" w:rsidP="00976928">
      <w:r>
        <w:t>EULAR recommendations for the non-pharmacological core management</w:t>
      </w:r>
    </w:p>
    <w:p w14:paraId="78EF15A0" w14:textId="77777777" w:rsidR="00976928" w:rsidRDefault="00976928" w:rsidP="00976928">
      <w:r>
        <w:t>of hip and knee osteoarthritis.</w:t>
      </w:r>
    </w:p>
    <w:p w14:paraId="071D9364" w14:textId="77777777" w:rsidR="00976928" w:rsidRDefault="00976928" w:rsidP="00976928">
      <w:r>
        <w:t xml:space="preserve">Ann Rheum Dis </w:t>
      </w:r>
      <w:proofErr w:type="gramStart"/>
      <w:r>
        <w:t>2013;72:1125</w:t>
      </w:r>
      <w:proofErr w:type="gramEnd"/>
      <w:r>
        <w:t>–35.</w:t>
      </w:r>
    </w:p>
    <w:p w14:paraId="14AC04F9" w14:textId="77777777" w:rsidR="00976928" w:rsidRDefault="00976928" w:rsidP="00976928">
      <w:r>
        <w:t>doi:10.1136/annrheumdis-2012-202745</w:t>
      </w:r>
    </w:p>
    <w:p w14:paraId="26478D4A" w14:textId="77777777" w:rsidR="00976928" w:rsidRDefault="00976928" w:rsidP="00976928"/>
    <w:p w14:paraId="220418A4" w14:textId="77777777" w:rsidR="00976928" w:rsidRDefault="00976928" w:rsidP="00976928">
      <w:r>
        <w:t>National Institute for Health and Clinical Excellence (NICE).</w:t>
      </w:r>
    </w:p>
    <w:p w14:paraId="12320D5E" w14:textId="77777777" w:rsidR="00976928" w:rsidRDefault="00976928" w:rsidP="00976928">
      <w:r>
        <w:t>Osteoarthritis: care and management (CG177).</w:t>
      </w:r>
    </w:p>
    <w:p w14:paraId="2537950F" w14:textId="77777777" w:rsidR="00976928" w:rsidRDefault="00976928" w:rsidP="00976928">
      <w:r>
        <w:t>London: National Institute for Health</w:t>
      </w:r>
    </w:p>
    <w:p w14:paraId="605E25FB" w14:textId="77777777" w:rsidR="00976928" w:rsidRDefault="00976928" w:rsidP="00976928">
      <w:r>
        <w:t>and Clinical Excellence, 2014.</w:t>
      </w:r>
    </w:p>
    <w:p w14:paraId="16E3FD9B" w14:textId="77777777" w:rsidR="00976928" w:rsidRDefault="00976928" w:rsidP="00976928"/>
    <w:p w14:paraId="4384DA9B" w14:textId="77777777" w:rsidR="00976928" w:rsidRDefault="00976928" w:rsidP="00976928">
      <w:r>
        <w:t>National Institute for Health and Care Excellence (NICE):</w:t>
      </w:r>
    </w:p>
    <w:p w14:paraId="5AC34818" w14:textId="77777777" w:rsidR="00976928" w:rsidRDefault="00976928" w:rsidP="00976928">
      <w:r>
        <w:t>Low Back Pain and Sciatica in Over 16s: Assessment and Management</w:t>
      </w:r>
      <w:proofErr w:type="gramStart"/>
      <w:r>
        <w:t xml:space="preserve">   (</w:t>
      </w:r>
      <w:proofErr w:type="gramEnd"/>
      <w:r>
        <w:t>PDF)</w:t>
      </w:r>
    </w:p>
    <w:p w14:paraId="10B1AE1E" w14:textId="77777777" w:rsidR="00976928" w:rsidRDefault="00976928" w:rsidP="00976928">
      <w:r>
        <w:t>NICE Guideline, No. 59 2016 (Nov): 1–1067</w:t>
      </w:r>
    </w:p>
    <w:p w14:paraId="0B716FDF" w14:textId="77777777" w:rsidR="00976928" w:rsidRDefault="00976928" w:rsidP="00976928"/>
    <w:p w14:paraId="19DD6F9E" w14:textId="77777777" w:rsidR="00976928" w:rsidRDefault="00976928" w:rsidP="00976928">
      <w:r>
        <w:t xml:space="preserve">Globe </w:t>
      </w:r>
      <w:proofErr w:type="gramStart"/>
      <w:r>
        <w:t>G ,</w:t>
      </w:r>
      <w:proofErr w:type="gramEnd"/>
      <w:r>
        <w:t xml:space="preserve"> Farabaugh </w:t>
      </w:r>
      <w:proofErr w:type="gramStart"/>
      <w:r>
        <w:t>RJ ,</w:t>
      </w:r>
      <w:proofErr w:type="gramEnd"/>
      <w:r>
        <w:t xml:space="preserve"> Hawk </w:t>
      </w:r>
      <w:proofErr w:type="gramStart"/>
      <w:r>
        <w:t>C ,</w:t>
      </w:r>
      <w:proofErr w:type="gramEnd"/>
      <w:r>
        <w:t xml:space="preserve"> et </w:t>
      </w:r>
      <w:proofErr w:type="gramStart"/>
      <w:r>
        <w:t>al .</w:t>
      </w:r>
      <w:proofErr w:type="gramEnd"/>
    </w:p>
    <w:p w14:paraId="5F0FBD50" w14:textId="77777777" w:rsidR="00976928" w:rsidRDefault="00976928" w:rsidP="00976928">
      <w:r>
        <w:t>Clinical Practice Guideline:</w:t>
      </w:r>
    </w:p>
    <w:p w14:paraId="79DE99C0" w14:textId="77777777" w:rsidR="00976928" w:rsidRDefault="00976928" w:rsidP="00976928">
      <w:r>
        <w:t>Chiropractic Care for Low Back Pain</w:t>
      </w:r>
    </w:p>
    <w:p w14:paraId="6BBD45F8" w14:textId="77777777" w:rsidR="00976928" w:rsidRDefault="00976928" w:rsidP="00976928">
      <w:r>
        <w:t xml:space="preserve">J Manipulative </w:t>
      </w:r>
      <w:proofErr w:type="spellStart"/>
      <w:r>
        <w:t>Physiol</w:t>
      </w:r>
      <w:proofErr w:type="spellEnd"/>
      <w:r>
        <w:t xml:space="preserve"> Ther 2016 (Jan); 39 (1): 1–22</w:t>
      </w:r>
    </w:p>
    <w:p w14:paraId="57323899" w14:textId="77777777" w:rsidR="00976928" w:rsidRDefault="00976928" w:rsidP="00976928"/>
    <w:p w14:paraId="3CB22903" w14:textId="77777777" w:rsidR="00976928" w:rsidRDefault="00976928" w:rsidP="00976928">
      <w:r>
        <w:t xml:space="preserve">Côté </w:t>
      </w:r>
      <w:proofErr w:type="gramStart"/>
      <w:r>
        <w:t>P ,</w:t>
      </w:r>
      <w:proofErr w:type="gramEnd"/>
      <w:r>
        <w:t xml:space="preserve"> Wong </w:t>
      </w:r>
      <w:proofErr w:type="gramStart"/>
      <w:r>
        <w:t>JJ ,</w:t>
      </w:r>
      <w:proofErr w:type="gramEnd"/>
      <w:r>
        <w:t xml:space="preserve"> Sutton </w:t>
      </w:r>
      <w:proofErr w:type="gramStart"/>
      <w:r>
        <w:t>D ,</w:t>
      </w:r>
      <w:proofErr w:type="gramEnd"/>
      <w:r>
        <w:t xml:space="preserve"> et al</w:t>
      </w:r>
    </w:p>
    <w:p w14:paraId="19DC335B" w14:textId="77777777" w:rsidR="00976928" w:rsidRDefault="00976928" w:rsidP="00976928">
      <w:r>
        <w:t>Management of Neck Pain and Associated Disorders:</w:t>
      </w:r>
    </w:p>
    <w:p w14:paraId="2FAAE6AD" w14:textId="77777777" w:rsidR="00976928" w:rsidRDefault="00976928" w:rsidP="00976928">
      <w:r>
        <w:lastRenderedPageBreak/>
        <w:t>A Clinical Practice Guideline from the Ontario Protocol</w:t>
      </w:r>
    </w:p>
    <w:p w14:paraId="4A6052AA" w14:textId="77777777" w:rsidR="00976928" w:rsidRDefault="00976928" w:rsidP="00976928">
      <w:r>
        <w:t>for Traffic Injury Management (</w:t>
      </w:r>
      <w:proofErr w:type="spellStart"/>
      <w:r>
        <w:t>OPTIMa</w:t>
      </w:r>
      <w:proofErr w:type="spellEnd"/>
      <w:r>
        <w:t>) Collaboration</w:t>
      </w:r>
    </w:p>
    <w:p w14:paraId="6C501919" w14:textId="77777777" w:rsidR="00976928" w:rsidRDefault="00976928" w:rsidP="00976928">
      <w:r>
        <w:t>European Spine Journal 2016 (Jul); 25 (7): 2000–2022</w:t>
      </w:r>
    </w:p>
    <w:p w14:paraId="57DFD003" w14:textId="77777777" w:rsidR="00976928" w:rsidRDefault="00976928" w:rsidP="00976928"/>
    <w:p w14:paraId="403BEDB7" w14:textId="77777777" w:rsidR="00976928" w:rsidRDefault="00976928" w:rsidP="00976928">
      <w:r>
        <w:t xml:space="preserve">Hopman </w:t>
      </w:r>
      <w:proofErr w:type="gramStart"/>
      <w:r>
        <w:t>K ,</w:t>
      </w:r>
      <w:proofErr w:type="gramEnd"/>
      <w:r>
        <w:t xml:space="preserve"> Krahe </w:t>
      </w:r>
      <w:proofErr w:type="gramStart"/>
      <w:r>
        <w:t>L ,</w:t>
      </w:r>
      <w:proofErr w:type="gramEnd"/>
      <w:r>
        <w:t xml:space="preserve"> </w:t>
      </w:r>
      <w:proofErr w:type="spellStart"/>
      <w:r>
        <w:t>Lukersmith</w:t>
      </w:r>
      <w:proofErr w:type="spellEnd"/>
      <w:r>
        <w:t xml:space="preserve"> </w:t>
      </w:r>
      <w:proofErr w:type="gramStart"/>
      <w:r>
        <w:t>S ,</w:t>
      </w:r>
      <w:proofErr w:type="gramEnd"/>
      <w:r>
        <w:t xml:space="preserve"> et </w:t>
      </w:r>
      <w:proofErr w:type="gramStart"/>
      <w:r>
        <w:t>al .</w:t>
      </w:r>
      <w:proofErr w:type="gramEnd"/>
    </w:p>
    <w:p w14:paraId="561B4B2A" w14:textId="77777777" w:rsidR="00976928" w:rsidRDefault="00976928" w:rsidP="00976928">
      <w:r>
        <w:t>Clinical practice guidelines for the management of</w:t>
      </w:r>
    </w:p>
    <w:p w14:paraId="701F613F" w14:textId="77777777" w:rsidR="00976928" w:rsidRDefault="00976928" w:rsidP="00976928">
      <w:r>
        <w:t>rotator cuff syndrome in the workplace.</w:t>
      </w:r>
    </w:p>
    <w:p w14:paraId="7EE2A9AA" w14:textId="77777777" w:rsidR="00976928" w:rsidRDefault="00976928" w:rsidP="00976928">
      <w:r>
        <w:t>Port Macquarie (Australia):</w:t>
      </w:r>
    </w:p>
    <w:p w14:paraId="5893E1A8" w14:textId="77777777" w:rsidR="00976928" w:rsidRDefault="00976928" w:rsidP="00976928">
      <w:r>
        <w:t>University of New South Wales, 2013:80.</w:t>
      </w:r>
    </w:p>
    <w:p w14:paraId="3C44D075" w14:textId="77777777" w:rsidR="00976928" w:rsidRDefault="00976928" w:rsidP="00976928"/>
    <w:p w14:paraId="36FDFDF5" w14:textId="77777777" w:rsidR="00976928" w:rsidRDefault="00976928" w:rsidP="00976928">
      <w:r>
        <w:t xml:space="preserve">Van Wambeke </w:t>
      </w:r>
      <w:proofErr w:type="gramStart"/>
      <w:r>
        <w:t>P ,</w:t>
      </w:r>
      <w:proofErr w:type="gramEnd"/>
      <w:r>
        <w:t xml:space="preserve"> Desomer </w:t>
      </w:r>
      <w:proofErr w:type="gramStart"/>
      <w:r>
        <w:t>A ,</w:t>
      </w:r>
      <w:proofErr w:type="gramEnd"/>
      <w:r>
        <w:t xml:space="preserve"> Ailiet </w:t>
      </w:r>
      <w:proofErr w:type="gramStart"/>
      <w:r>
        <w:t>L ,</w:t>
      </w:r>
      <w:proofErr w:type="gramEnd"/>
      <w:r>
        <w:t xml:space="preserve"> et </w:t>
      </w:r>
      <w:proofErr w:type="gramStart"/>
      <w:r>
        <w:t>al .</w:t>
      </w:r>
      <w:proofErr w:type="gramEnd"/>
    </w:p>
    <w:p w14:paraId="49047798" w14:textId="77777777" w:rsidR="00976928" w:rsidRDefault="00976928" w:rsidP="00976928">
      <w:r>
        <w:t xml:space="preserve">Low Back Pain </w:t>
      </w:r>
      <w:proofErr w:type="gramStart"/>
      <w:r>
        <w:t>And</w:t>
      </w:r>
      <w:proofErr w:type="gramEnd"/>
      <w:r>
        <w:t xml:space="preserve"> Radicular Pain: Assessment </w:t>
      </w:r>
      <w:proofErr w:type="gramStart"/>
      <w:r>
        <w:t>And</w:t>
      </w:r>
      <w:proofErr w:type="gramEnd"/>
      <w:r>
        <w:t xml:space="preserve"> Management</w:t>
      </w:r>
    </w:p>
    <w:p w14:paraId="4B6CE905" w14:textId="77777777" w:rsidR="00976928" w:rsidRDefault="00976928" w:rsidP="00976928">
      <w:r>
        <w:t>KCE Report 287.</w:t>
      </w:r>
    </w:p>
    <w:p w14:paraId="2C3446C0" w14:textId="77777777" w:rsidR="00976928" w:rsidRDefault="00976928" w:rsidP="00976928">
      <w:r>
        <w:t>Belgian Health Care Knowledge Centre, (2017).</w:t>
      </w:r>
    </w:p>
    <w:p w14:paraId="6C8AF6BC" w14:textId="77777777" w:rsidR="00976928" w:rsidRDefault="00976928" w:rsidP="00976928"/>
    <w:p w14:paraId="2A2872F9" w14:textId="77777777" w:rsidR="00976928" w:rsidRDefault="00976928" w:rsidP="00976928">
      <w:r>
        <w:t xml:space="preserve">Stochkendahl </w:t>
      </w:r>
      <w:proofErr w:type="gramStart"/>
      <w:r>
        <w:t>MJ ,</w:t>
      </w:r>
      <w:proofErr w:type="gramEnd"/>
      <w:r>
        <w:t xml:space="preserve"> Kjaer </w:t>
      </w:r>
      <w:proofErr w:type="gramStart"/>
      <w:r>
        <w:t>P ,</w:t>
      </w:r>
      <w:proofErr w:type="gramEnd"/>
      <w:r>
        <w:t xml:space="preserve"> Hartvigsen </w:t>
      </w:r>
      <w:proofErr w:type="gramStart"/>
      <w:r>
        <w:t>J ,</w:t>
      </w:r>
      <w:proofErr w:type="gramEnd"/>
      <w:r>
        <w:t xml:space="preserve"> et </w:t>
      </w:r>
      <w:proofErr w:type="gramStart"/>
      <w:r>
        <w:t>al .</w:t>
      </w:r>
      <w:proofErr w:type="gramEnd"/>
    </w:p>
    <w:p w14:paraId="6CCF8ADA" w14:textId="77777777" w:rsidR="00976928" w:rsidRDefault="00976928" w:rsidP="00976928">
      <w:r>
        <w:t>National Clinical Guidelines for Non-surgical Treatment of Patients</w:t>
      </w:r>
    </w:p>
    <w:p w14:paraId="710EC993" w14:textId="77777777" w:rsidR="00976928" w:rsidRDefault="00976928" w:rsidP="00976928">
      <w:r>
        <w:t>with Recent Onset Low Back Pain or Lumbar Radiculopathy</w:t>
      </w:r>
    </w:p>
    <w:p w14:paraId="5F57FA52" w14:textId="77777777" w:rsidR="00976928" w:rsidRDefault="00976928" w:rsidP="00976928">
      <w:r>
        <w:t>European Spine Journal 2018 (Jan); 27 (1): 60–75</w:t>
      </w:r>
    </w:p>
    <w:p w14:paraId="4D2B079C" w14:textId="77777777" w:rsidR="00976928" w:rsidRDefault="00976928" w:rsidP="00976928"/>
    <w:p w14:paraId="06CFD420" w14:textId="77777777" w:rsidR="00976928" w:rsidRDefault="00976928" w:rsidP="00976928">
      <w:proofErr w:type="spellStart"/>
      <w:r>
        <w:t>Bussières</w:t>
      </w:r>
      <w:proofErr w:type="spellEnd"/>
      <w:r>
        <w:t xml:space="preserve">, AE, Stewart, G, Al </w:t>
      </w:r>
      <w:proofErr w:type="spellStart"/>
      <w:r>
        <w:t>Zoubi</w:t>
      </w:r>
      <w:proofErr w:type="spellEnd"/>
      <w:r>
        <w:t>, F et al.</w:t>
      </w:r>
    </w:p>
    <w:p w14:paraId="6E098B0A" w14:textId="77777777" w:rsidR="00976928" w:rsidRDefault="00976928" w:rsidP="00976928">
      <w:r>
        <w:t>The Treatment of Neck Pain-Associated Disorders and</w:t>
      </w:r>
    </w:p>
    <w:p w14:paraId="7F280068" w14:textId="77777777" w:rsidR="00976928" w:rsidRDefault="00976928" w:rsidP="00976928">
      <w:r>
        <w:t>Whiplash-Associated Disorders: Clinical Practice Guideline</w:t>
      </w:r>
    </w:p>
    <w:p w14:paraId="3CA486B3" w14:textId="77777777" w:rsidR="00976928" w:rsidRDefault="00976928" w:rsidP="00976928">
      <w:r>
        <w:t xml:space="preserve">J Manipulative </w:t>
      </w:r>
      <w:proofErr w:type="spellStart"/>
      <w:r>
        <w:t>Physiol</w:t>
      </w:r>
      <w:proofErr w:type="spellEnd"/>
      <w:r>
        <w:t xml:space="preserve"> Ther. 2016 (Oct); 39 (8): 523–564</w:t>
      </w:r>
    </w:p>
    <w:p w14:paraId="0ED050AE" w14:textId="77777777" w:rsidR="00976928" w:rsidRDefault="00976928" w:rsidP="00976928"/>
    <w:p w14:paraId="68B3D9E8" w14:textId="77777777" w:rsidR="00976928" w:rsidRDefault="00976928" w:rsidP="00976928">
      <w:r>
        <w:t xml:space="preserve">Hill </w:t>
      </w:r>
      <w:proofErr w:type="gramStart"/>
      <w:r>
        <w:t>JC ,</w:t>
      </w:r>
      <w:proofErr w:type="gramEnd"/>
      <w:r>
        <w:t xml:space="preserve"> Whitehurst </w:t>
      </w:r>
      <w:proofErr w:type="gramStart"/>
      <w:r>
        <w:t>DG ,</w:t>
      </w:r>
      <w:proofErr w:type="gramEnd"/>
      <w:r>
        <w:t xml:space="preserve"> Lewis </w:t>
      </w:r>
      <w:proofErr w:type="gramStart"/>
      <w:r>
        <w:t>M ,</w:t>
      </w:r>
      <w:proofErr w:type="gramEnd"/>
      <w:r>
        <w:t xml:space="preserve"> et </w:t>
      </w:r>
      <w:proofErr w:type="gramStart"/>
      <w:r>
        <w:t>al .</w:t>
      </w:r>
      <w:proofErr w:type="gramEnd"/>
    </w:p>
    <w:p w14:paraId="56BB8A0C" w14:textId="77777777" w:rsidR="00976928" w:rsidRDefault="00976928" w:rsidP="00976928">
      <w:r>
        <w:lastRenderedPageBreak/>
        <w:t xml:space="preserve">Comparison of Stratified Primary Care Management </w:t>
      </w:r>
      <w:proofErr w:type="gramStart"/>
      <w:r>
        <w:t>For</w:t>
      </w:r>
      <w:proofErr w:type="gramEnd"/>
      <w:r>
        <w:t xml:space="preserve"> Low Back Pain</w:t>
      </w:r>
    </w:p>
    <w:p w14:paraId="73ABD65B" w14:textId="77777777" w:rsidR="00976928" w:rsidRDefault="00976928" w:rsidP="00976928">
      <w:r>
        <w:t>With Current Best Practice (</w:t>
      </w:r>
      <w:proofErr w:type="spellStart"/>
      <w:r>
        <w:t>STarT</w:t>
      </w:r>
      <w:proofErr w:type="spellEnd"/>
      <w:r>
        <w:t xml:space="preserve"> Back): A </w:t>
      </w:r>
      <w:proofErr w:type="spellStart"/>
      <w:r>
        <w:t>Randomised</w:t>
      </w:r>
      <w:proofErr w:type="spellEnd"/>
      <w:r>
        <w:t xml:space="preserve"> Controlled Trial</w:t>
      </w:r>
    </w:p>
    <w:p w14:paraId="224B65C2" w14:textId="77777777" w:rsidR="00976928" w:rsidRDefault="00976928" w:rsidP="00976928">
      <w:r>
        <w:t>Lancet. 2011 (Oct 29); 378 (9802): 1560–1571</w:t>
      </w:r>
    </w:p>
    <w:p w14:paraId="418B9154" w14:textId="77777777" w:rsidR="00976928" w:rsidRDefault="00976928" w:rsidP="00976928"/>
    <w:p w14:paraId="225312CB" w14:textId="77777777" w:rsidR="00976928" w:rsidRDefault="00976928" w:rsidP="00976928">
      <w:r>
        <w:t xml:space="preserve">Linton </w:t>
      </w:r>
      <w:proofErr w:type="gramStart"/>
      <w:r>
        <w:t>SJ ,</w:t>
      </w:r>
      <w:proofErr w:type="gramEnd"/>
      <w:r>
        <w:t xml:space="preserve"> Nicholas </w:t>
      </w:r>
      <w:proofErr w:type="gramStart"/>
      <w:r>
        <w:t>M ,</w:t>
      </w:r>
      <w:proofErr w:type="gramEnd"/>
      <w:r>
        <w:t xml:space="preserve"> MacDonald S</w:t>
      </w:r>
    </w:p>
    <w:p w14:paraId="6804AFF7" w14:textId="77777777" w:rsidR="00976928" w:rsidRDefault="00976928" w:rsidP="00976928">
      <w:r>
        <w:t xml:space="preserve">Development of a short form of the </w:t>
      </w:r>
      <w:proofErr w:type="spellStart"/>
      <w:r>
        <w:t>Örebro</w:t>
      </w:r>
      <w:proofErr w:type="spellEnd"/>
      <w:r>
        <w:t xml:space="preserve"> Musculoskeletal</w:t>
      </w:r>
    </w:p>
    <w:p w14:paraId="16DF75BE" w14:textId="77777777" w:rsidR="00976928" w:rsidRDefault="00976928" w:rsidP="00976928">
      <w:r>
        <w:t>Pain Screening Questionnaire.</w:t>
      </w:r>
    </w:p>
    <w:p w14:paraId="15B4B9CA" w14:textId="77777777" w:rsidR="00976928" w:rsidRDefault="00976928" w:rsidP="00976928">
      <w:r>
        <w:t xml:space="preserve">Spine </w:t>
      </w:r>
      <w:proofErr w:type="gramStart"/>
      <w:r>
        <w:t>2011;36:1891</w:t>
      </w:r>
      <w:proofErr w:type="gramEnd"/>
      <w:r>
        <w:t>–5.</w:t>
      </w:r>
    </w:p>
    <w:p w14:paraId="514843F6" w14:textId="77777777" w:rsidR="00976928" w:rsidRDefault="00976928" w:rsidP="00976928">
      <w:r>
        <w:t>doi:10.1097/BRS.0b013e3181f8f775</w:t>
      </w:r>
    </w:p>
    <w:p w14:paraId="5C641C71" w14:textId="77777777" w:rsidR="00976928" w:rsidRDefault="00976928" w:rsidP="00976928"/>
    <w:p w14:paraId="07A4005C" w14:textId="77777777" w:rsidR="00976928" w:rsidRDefault="00976928" w:rsidP="00976928">
      <w:r>
        <w:t xml:space="preserve">Runciman </w:t>
      </w:r>
      <w:proofErr w:type="gramStart"/>
      <w:r>
        <w:t>WB ,</w:t>
      </w:r>
      <w:proofErr w:type="gramEnd"/>
      <w:r>
        <w:t xml:space="preserve"> Hunt </w:t>
      </w:r>
      <w:proofErr w:type="gramStart"/>
      <w:r>
        <w:t>TD ,</w:t>
      </w:r>
      <w:proofErr w:type="gramEnd"/>
      <w:r>
        <w:t xml:space="preserve"> Hannaford </w:t>
      </w:r>
      <w:proofErr w:type="gramStart"/>
      <w:r>
        <w:t>NA ,</w:t>
      </w:r>
      <w:proofErr w:type="gramEnd"/>
      <w:r>
        <w:t xml:space="preserve"> et </w:t>
      </w:r>
      <w:proofErr w:type="gramStart"/>
      <w:r>
        <w:t>al .</w:t>
      </w:r>
      <w:proofErr w:type="gramEnd"/>
    </w:p>
    <w:p w14:paraId="39AE6CB7" w14:textId="77777777" w:rsidR="00976928" w:rsidRDefault="00976928" w:rsidP="00976928">
      <w:proofErr w:type="spellStart"/>
      <w:r>
        <w:t>CareTrack</w:t>
      </w:r>
      <w:proofErr w:type="spellEnd"/>
      <w:r>
        <w:t>: assessing the appropriateness of health care delivery in Australia.</w:t>
      </w:r>
    </w:p>
    <w:p w14:paraId="738D7128" w14:textId="77777777" w:rsidR="00976928" w:rsidRDefault="00976928" w:rsidP="00976928">
      <w:r>
        <w:t xml:space="preserve">Med J Aust </w:t>
      </w:r>
      <w:proofErr w:type="gramStart"/>
      <w:r>
        <w:t>2012;197:100</w:t>
      </w:r>
      <w:proofErr w:type="gramEnd"/>
      <w:r>
        <w:t>–5.</w:t>
      </w:r>
    </w:p>
    <w:p w14:paraId="143B1314" w14:textId="77777777" w:rsidR="00976928" w:rsidRDefault="00976928" w:rsidP="00976928"/>
    <w:p w14:paraId="3957B05F" w14:textId="77777777" w:rsidR="00976928" w:rsidRDefault="00976928" w:rsidP="00976928">
      <w:r>
        <w:t xml:space="preserve">Buchbinder </w:t>
      </w:r>
      <w:proofErr w:type="gramStart"/>
      <w:r>
        <w:t>R ,</w:t>
      </w:r>
      <w:proofErr w:type="gramEnd"/>
      <w:r>
        <w:t xml:space="preserve"> Staples </w:t>
      </w:r>
      <w:proofErr w:type="gramStart"/>
      <w:r>
        <w:t>MP ,</w:t>
      </w:r>
      <w:proofErr w:type="gramEnd"/>
      <w:r>
        <w:t xml:space="preserve"> Shanahan </w:t>
      </w:r>
      <w:proofErr w:type="gramStart"/>
      <w:r>
        <w:t>EM ,</w:t>
      </w:r>
      <w:proofErr w:type="gramEnd"/>
      <w:r>
        <w:t xml:space="preserve"> et </w:t>
      </w:r>
      <w:proofErr w:type="gramStart"/>
      <w:r>
        <w:t>al .</w:t>
      </w:r>
      <w:proofErr w:type="gramEnd"/>
    </w:p>
    <w:p w14:paraId="7415F8A3" w14:textId="77777777" w:rsidR="00976928" w:rsidRDefault="00976928" w:rsidP="00976928">
      <w:r>
        <w:t>General practitioner management of shoulder pain in comparison with</w:t>
      </w:r>
    </w:p>
    <w:p w14:paraId="09F0740A" w14:textId="77777777" w:rsidR="00976928" w:rsidRDefault="00976928" w:rsidP="00976928">
      <w:r>
        <w:t>rheumatologist expectation of care and best evidence: an Australian national survey.</w:t>
      </w:r>
    </w:p>
    <w:p w14:paraId="68A0499F" w14:textId="77777777" w:rsidR="00976928" w:rsidRDefault="00976928" w:rsidP="00976928">
      <w:proofErr w:type="spellStart"/>
      <w:r>
        <w:t>PLoS</w:t>
      </w:r>
      <w:proofErr w:type="spellEnd"/>
      <w:r>
        <w:t xml:space="preserve"> One 2013;</w:t>
      </w:r>
      <w:proofErr w:type="gramStart"/>
      <w:r>
        <w:t>8:e</w:t>
      </w:r>
      <w:proofErr w:type="gramEnd"/>
      <w:r>
        <w:t>61243.</w:t>
      </w:r>
    </w:p>
    <w:p w14:paraId="6835361F" w14:textId="77777777" w:rsidR="00976928" w:rsidRDefault="00976928" w:rsidP="00976928">
      <w:proofErr w:type="gramStart"/>
      <w:r>
        <w:t>doi:10.1371/journal.pone</w:t>
      </w:r>
      <w:proofErr w:type="gramEnd"/>
      <w:r>
        <w:t>.0061243</w:t>
      </w:r>
    </w:p>
    <w:p w14:paraId="5C6A298A" w14:textId="77777777" w:rsidR="00976928" w:rsidRDefault="00976928" w:rsidP="00976928"/>
    <w:p w14:paraId="6FC86AA5" w14:textId="77777777" w:rsidR="00976928" w:rsidRDefault="00976928" w:rsidP="00976928">
      <w:r>
        <w:t>Williams CM, Maher CG, Hancock MJ et al.</w:t>
      </w:r>
    </w:p>
    <w:p w14:paraId="76B04223" w14:textId="77777777" w:rsidR="00976928" w:rsidRDefault="00976928" w:rsidP="00976928">
      <w:r>
        <w:t>Low Back Pain and Best Practice Care:</w:t>
      </w:r>
    </w:p>
    <w:p w14:paraId="62E61ED7" w14:textId="77777777" w:rsidR="00976928" w:rsidRDefault="00976928" w:rsidP="00976928">
      <w:r>
        <w:t>A Survey of General Practice Physicians</w:t>
      </w:r>
    </w:p>
    <w:p w14:paraId="313A0E20" w14:textId="77777777" w:rsidR="00976928" w:rsidRDefault="00976928" w:rsidP="00976928">
      <w:r>
        <w:t>Archives of Internal Medicine 2010 (Feb 8); 170 (3): 271–277</w:t>
      </w:r>
    </w:p>
    <w:p w14:paraId="1B3CAA4F" w14:textId="77777777" w:rsidR="00976928" w:rsidRDefault="00976928" w:rsidP="00976928"/>
    <w:p w14:paraId="015E5386" w14:textId="77777777" w:rsidR="00976928" w:rsidRDefault="00976928" w:rsidP="00976928">
      <w:r>
        <w:t xml:space="preserve">Campbell </w:t>
      </w:r>
      <w:proofErr w:type="gramStart"/>
      <w:r>
        <w:t>SM ,</w:t>
      </w:r>
      <w:proofErr w:type="gramEnd"/>
      <w:r>
        <w:t xml:space="preserve"> </w:t>
      </w:r>
      <w:proofErr w:type="spellStart"/>
      <w:r>
        <w:t>Braspenning</w:t>
      </w:r>
      <w:proofErr w:type="spellEnd"/>
      <w:r>
        <w:t xml:space="preserve"> </w:t>
      </w:r>
      <w:proofErr w:type="gramStart"/>
      <w:r>
        <w:t>J ,</w:t>
      </w:r>
      <w:proofErr w:type="gramEnd"/>
      <w:r>
        <w:t xml:space="preserve"> Hutchinson </w:t>
      </w:r>
      <w:proofErr w:type="gramStart"/>
      <w:r>
        <w:t>A ,</w:t>
      </w:r>
      <w:proofErr w:type="gramEnd"/>
      <w:r>
        <w:t xml:space="preserve"> et </w:t>
      </w:r>
      <w:proofErr w:type="gramStart"/>
      <w:r>
        <w:t>al .</w:t>
      </w:r>
      <w:proofErr w:type="gramEnd"/>
    </w:p>
    <w:p w14:paraId="1AB6DF59" w14:textId="77777777" w:rsidR="00976928" w:rsidRDefault="00976928" w:rsidP="00976928">
      <w:r>
        <w:lastRenderedPageBreak/>
        <w:t>Research methods used in developing and applying</w:t>
      </w:r>
    </w:p>
    <w:p w14:paraId="74A31E7D" w14:textId="77777777" w:rsidR="00976928" w:rsidRDefault="00976928" w:rsidP="00976928">
      <w:r>
        <w:t>quality indicators in primary care.</w:t>
      </w:r>
    </w:p>
    <w:p w14:paraId="30D59FDA" w14:textId="77777777" w:rsidR="00976928" w:rsidRDefault="00976928" w:rsidP="00976928">
      <w:r>
        <w:t xml:space="preserve">Qual Saf Health Care </w:t>
      </w:r>
      <w:proofErr w:type="gramStart"/>
      <w:r>
        <w:t>2002;11:358</w:t>
      </w:r>
      <w:proofErr w:type="gramEnd"/>
      <w:r>
        <w:t>–64.</w:t>
      </w:r>
    </w:p>
    <w:p w14:paraId="0E6248C9" w14:textId="77777777" w:rsidR="00976928" w:rsidRDefault="00976928" w:rsidP="00976928">
      <w:r>
        <w:t>doi:10.1136/qhc.11.4.358</w:t>
      </w:r>
    </w:p>
    <w:p w14:paraId="6B8F11A5" w14:textId="77777777" w:rsidR="00976928" w:rsidRDefault="00976928" w:rsidP="00976928"/>
    <w:p w14:paraId="6AA4E3D8" w14:textId="77777777" w:rsidR="00976928" w:rsidRDefault="00976928" w:rsidP="00976928">
      <w:r>
        <w:t xml:space="preserve">Mallows </w:t>
      </w:r>
      <w:proofErr w:type="gramStart"/>
      <w:r>
        <w:t>A ,</w:t>
      </w:r>
      <w:proofErr w:type="gramEnd"/>
      <w:r>
        <w:t xml:space="preserve"> Debenham </w:t>
      </w:r>
      <w:proofErr w:type="gramStart"/>
      <w:r>
        <w:t>J ,</w:t>
      </w:r>
      <w:proofErr w:type="gramEnd"/>
      <w:r>
        <w:t xml:space="preserve"> Walker </w:t>
      </w:r>
      <w:proofErr w:type="gramStart"/>
      <w:r>
        <w:t>T ,</w:t>
      </w:r>
      <w:proofErr w:type="gramEnd"/>
      <w:r>
        <w:t xml:space="preserve"> et </w:t>
      </w:r>
      <w:proofErr w:type="gramStart"/>
      <w:r>
        <w:t>al .</w:t>
      </w:r>
      <w:proofErr w:type="gramEnd"/>
    </w:p>
    <w:p w14:paraId="52C5CDE1" w14:textId="77777777" w:rsidR="00976928" w:rsidRDefault="00976928" w:rsidP="00976928">
      <w:r>
        <w:t>Association of psychological variables and outcome in tendinopathy:</w:t>
      </w:r>
    </w:p>
    <w:p w14:paraId="0978069C" w14:textId="77777777" w:rsidR="00976928" w:rsidRDefault="00976928" w:rsidP="00976928">
      <w:r>
        <w:t>a systematic review.</w:t>
      </w:r>
    </w:p>
    <w:p w14:paraId="5CA2484A" w14:textId="77777777" w:rsidR="00976928" w:rsidRDefault="00976928" w:rsidP="00976928">
      <w:r>
        <w:t xml:space="preserve">Br J Sports Med </w:t>
      </w:r>
      <w:proofErr w:type="gramStart"/>
      <w:r>
        <w:t>2017;51:743</w:t>
      </w:r>
      <w:proofErr w:type="gramEnd"/>
      <w:r>
        <w:t>–8.</w:t>
      </w:r>
    </w:p>
    <w:p w14:paraId="58BC32DF" w14:textId="77777777" w:rsidR="00976928" w:rsidRDefault="00976928" w:rsidP="00976928">
      <w:r>
        <w:t>doi:10.1136/bjsports-2016-096154</w:t>
      </w:r>
    </w:p>
    <w:p w14:paraId="46F875BE" w14:textId="77777777" w:rsidR="00976928" w:rsidRDefault="00976928" w:rsidP="00976928"/>
    <w:p w14:paraId="44C9E6F8" w14:textId="77777777" w:rsidR="00976928" w:rsidRDefault="00976928" w:rsidP="00976928">
      <w:r>
        <w:t xml:space="preserve">Khan </w:t>
      </w:r>
      <w:proofErr w:type="gramStart"/>
      <w:r>
        <w:t>KM ,</w:t>
      </w:r>
      <w:proofErr w:type="gramEnd"/>
      <w:r>
        <w:t xml:space="preserve"> Forster </w:t>
      </w:r>
      <w:proofErr w:type="gramStart"/>
      <w:r>
        <w:t>BB ,</w:t>
      </w:r>
      <w:proofErr w:type="gramEnd"/>
      <w:r>
        <w:t xml:space="preserve"> Robinson </w:t>
      </w:r>
      <w:proofErr w:type="gramStart"/>
      <w:r>
        <w:t>J ,</w:t>
      </w:r>
      <w:proofErr w:type="gramEnd"/>
      <w:r>
        <w:t xml:space="preserve"> et </w:t>
      </w:r>
      <w:proofErr w:type="gramStart"/>
      <w:r>
        <w:t>al .</w:t>
      </w:r>
      <w:proofErr w:type="gramEnd"/>
    </w:p>
    <w:p w14:paraId="10AE95FB" w14:textId="77777777" w:rsidR="00976928" w:rsidRDefault="00976928" w:rsidP="00976928">
      <w:r>
        <w:t>Are ultrasound and magnetic resonance imaging of value in assessment</w:t>
      </w:r>
    </w:p>
    <w:p w14:paraId="14BC8884" w14:textId="77777777" w:rsidR="00976928" w:rsidRDefault="00976928" w:rsidP="00976928">
      <w:r>
        <w:t xml:space="preserve">of Achilles tendon disorders? A </w:t>
      </w:r>
      <w:proofErr w:type="gramStart"/>
      <w:r>
        <w:t>two year</w:t>
      </w:r>
      <w:proofErr w:type="gramEnd"/>
      <w:r>
        <w:t xml:space="preserve"> prospective study.</w:t>
      </w:r>
    </w:p>
    <w:p w14:paraId="1FCDEAA0" w14:textId="77777777" w:rsidR="00976928" w:rsidRDefault="00976928" w:rsidP="00976928">
      <w:r>
        <w:t xml:space="preserve">Br J Sports Med </w:t>
      </w:r>
      <w:proofErr w:type="gramStart"/>
      <w:r>
        <w:t>2003;37:149</w:t>
      </w:r>
      <w:proofErr w:type="gramEnd"/>
      <w:r>
        <w:t>–53.</w:t>
      </w:r>
    </w:p>
    <w:p w14:paraId="39AEB838" w14:textId="77777777" w:rsidR="00976928" w:rsidRDefault="00976928" w:rsidP="00976928">
      <w:r>
        <w:t>doi:10.1136/bjsm.37.2.149</w:t>
      </w:r>
    </w:p>
    <w:p w14:paraId="7EDE09BE" w14:textId="77777777" w:rsidR="00976928" w:rsidRDefault="00976928" w:rsidP="00976928"/>
    <w:p w14:paraId="2728B037" w14:textId="77777777" w:rsidR="00976928" w:rsidRDefault="00976928" w:rsidP="00976928">
      <w:r>
        <w:t xml:space="preserve">Coombes </w:t>
      </w:r>
      <w:proofErr w:type="gramStart"/>
      <w:r>
        <w:t>BK ,</w:t>
      </w:r>
      <w:proofErr w:type="gramEnd"/>
      <w:r>
        <w:t xml:space="preserve"> Bisset </w:t>
      </w:r>
      <w:proofErr w:type="gramStart"/>
      <w:r>
        <w:t>L ,</w:t>
      </w:r>
      <w:proofErr w:type="gramEnd"/>
      <w:r>
        <w:t xml:space="preserve"> Vicenzino B</w:t>
      </w:r>
    </w:p>
    <w:p w14:paraId="5EFD00ED" w14:textId="77777777" w:rsidR="00976928" w:rsidRDefault="00976928" w:rsidP="00976928">
      <w:r>
        <w:t>Management of lateral elbow tendinopathy:</w:t>
      </w:r>
    </w:p>
    <w:p w14:paraId="2B1960DC" w14:textId="77777777" w:rsidR="00976928" w:rsidRDefault="00976928" w:rsidP="00976928">
      <w:r>
        <w:t>one size does not fit all.</w:t>
      </w:r>
    </w:p>
    <w:p w14:paraId="07A5ACD2" w14:textId="77777777" w:rsidR="00976928" w:rsidRDefault="00976928" w:rsidP="00976928">
      <w:r>
        <w:t xml:space="preserve">J </w:t>
      </w:r>
      <w:proofErr w:type="spellStart"/>
      <w:r>
        <w:t>Orthop</w:t>
      </w:r>
      <w:proofErr w:type="spellEnd"/>
      <w:r>
        <w:t xml:space="preserve"> Sports Phys Ther </w:t>
      </w:r>
      <w:proofErr w:type="gramStart"/>
      <w:r>
        <w:t>2015;45:938</w:t>
      </w:r>
      <w:proofErr w:type="gramEnd"/>
      <w:r>
        <w:t>–49.</w:t>
      </w:r>
    </w:p>
    <w:p w14:paraId="79E3A00B" w14:textId="77777777" w:rsidR="00976928" w:rsidRDefault="00976928" w:rsidP="00976928">
      <w:r>
        <w:t>doi:10.2519/jospt.2015.5841</w:t>
      </w:r>
    </w:p>
    <w:p w14:paraId="2C7FC932" w14:textId="77777777" w:rsidR="00976928" w:rsidRDefault="00976928" w:rsidP="00976928"/>
    <w:p w14:paraId="3D565F1A" w14:textId="77777777" w:rsidR="00976928" w:rsidRDefault="00976928" w:rsidP="00976928">
      <w:r>
        <w:t xml:space="preserve">Grimaldi </w:t>
      </w:r>
      <w:proofErr w:type="gramStart"/>
      <w:r>
        <w:t>A ,</w:t>
      </w:r>
      <w:proofErr w:type="gramEnd"/>
      <w:r>
        <w:t xml:space="preserve"> Fearon </w:t>
      </w:r>
      <w:proofErr w:type="gramStart"/>
      <w:r>
        <w:t>A .</w:t>
      </w:r>
      <w:proofErr w:type="gramEnd"/>
    </w:p>
    <w:p w14:paraId="358B3D6A" w14:textId="77777777" w:rsidR="00976928" w:rsidRDefault="00976928" w:rsidP="00976928">
      <w:r>
        <w:t xml:space="preserve">Gluteal tendinopathy: integrating </w:t>
      </w:r>
      <w:proofErr w:type="spellStart"/>
      <w:r>
        <w:t>pathomechanics</w:t>
      </w:r>
      <w:proofErr w:type="spellEnd"/>
      <w:r>
        <w:t xml:space="preserve"> and</w:t>
      </w:r>
    </w:p>
    <w:p w14:paraId="39BFE499" w14:textId="77777777" w:rsidR="00976928" w:rsidRDefault="00976928" w:rsidP="00976928">
      <w:r>
        <w:t>clinical features in its management.</w:t>
      </w:r>
    </w:p>
    <w:p w14:paraId="11B19A4D" w14:textId="77777777" w:rsidR="00976928" w:rsidRDefault="00976928" w:rsidP="00976928">
      <w:r>
        <w:lastRenderedPageBreak/>
        <w:t xml:space="preserve">J </w:t>
      </w:r>
      <w:proofErr w:type="spellStart"/>
      <w:r>
        <w:t>Orthop</w:t>
      </w:r>
      <w:proofErr w:type="spellEnd"/>
      <w:r>
        <w:t xml:space="preserve"> Sports Phys Ther </w:t>
      </w:r>
      <w:proofErr w:type="gramStart"/>
      <w:r>
        <w:t>2015;45:910</w:t>
      </w:r>
      <w:proofErr w:type="gramEnd"/>
      <w:r>
        <w:t>–22.</w:t>
      </w:r>
    </w:p>
    <w:p w14:paraId="657931D8" w14:textId="77777777" w:rsidR="00976928" w:rsidRDefault="00976928" w:rsidP="00976928">
      <w:r>
        <w:t>doi:10.2519/jospt.2015.5829</w:t>
      </w:r>
    </w:p>
    <w:p w14:paraId="757A1C4F" w14:textId="77777777" w:rsidR="00976928" w:rsidRDefault="00976928" w:rsidP="00976928"/>
    <w:p w14:paraId="689CF1AA" w14:textId="77777777" w:rsidR="00976928" w:rsidRDefault="00976928" w:rsidP="00976928">
      <w:r>
        <w:t xml:space="preserve">Friedman </w:t>
      </w:r>
      <w:proofErr w:type="gramStart"/>
      <w:r>
        <w:t>BW ,</w:t>
      </w:r>
      <w:proofErr w:type="gramEnd"/>
      <w:r>
        <w:t xml:space="preserve"> Dym </w:t>
      </w:r>
      <w:proofErr w:type="gramStart"/>
      <w:r>
        <w:t>AA ,</w:t>
      </w:r>
      <w:proofErr w:type="gramEnd"/>
      <w:r>
        <w:t xml:space="preserve"> Davitt </w:t>
      </w:r>
      <w:proofErr w:type="gramStart"/>
      <w:r>
        <w:t>M ,</w:t>
      </w:r>
      <w:proofErr w:type="gramEnd"/>
      <w:r>
        <w:t xml:space="preserve"> et </w:t>
      </w:r>
      <w:proofErr w:type="gramStart"/>
      <w:r>
        <w:t>al .</w:t>
      </w:r>
      <w:proofErr w:type="gramEnd"/>
    </w:p>
    <w:p w14:paraId="67F00768" w14:textId="77777777" w:rsidR="00976928" w:rsidRDefault="00976928" w:rsidP="00976928">
      <w:r>
        <w:t>Naproxen with cyclobenzaprine, oxycodone/acetaminophen, or placebo</w:t>
      </w:r>
    </w:p>
    <w:p w14:paraId="7E591C42" w14:textId="77777777" w:rsidR="00976928" w:rsidRDefault="00976928" w:rsidP="00976928">
      <w:r>
        <w:t>for treating acute low back pain: a randomized clinical trial.</w:t>
      </w:r>
    </w:p>
    <w:p w14:paraId="3B9E1D5E" w14:textId="77777777" w:rsidR="00976928" w:rsidRDefault="00976928" w:rsidP="00976928">
      <w:r>
        <w:t xml:space="preserve">JAMA </w:t>
      </w:r>
      <w:proofErr w:type="gramStart"/>
      <w:r>
        <w:t>2015;314:1572</w:t>
      </w:r>
      <w:proofErr w:type="gramEnd"/>
      <w:r>
        <w:t>–80.</w:t>
      </w:r>
    </w:p>
    <w:p w14:paraId="3BD96FB2" w14:textId="77777777" w:rsidR="00976928" w:rsidRDefault="00976928" w:rsidP="00976928">
      <w:r>
        <w:t>doi:10.1001/jama.2015.13043</w:t>
      </w:r>
    </w:p>
    <w:p w14:paraId="1F9EE39F" w14:textId="77777777" w:rsidR="00976928" w:rsidRDefault="00976928" w:rsidP="00976928"/>
    <w:p w14:paraId="2D8F0A14" w14:textId="77777777" w:rsidR="00976928" w:rsidRDefault="00976928" w:rsidP="00976928">
      <w:r>
        <w:t xml:space="preserve">Lin </w:t>
      </w:r>
      <w:proofErr w:type="gramStart"/>
      <w:r>
        <w:t>CW ,</w:t>
      </w:r>
      <w:proofErr w:type="gramEnd"/>
      <w:r>
        <w:t xml:space="preserve"> McLachlan </w:t>
      </w:r>
      <w:proofErr w:type="gramStart"/>
      <w:r>
        <w:t>AJ ,</w:t>
      </w:r>
      <w:proofErr w:type="gramEnd"/>
      <w:r>
        <w:t xml:space="preserve"> Latimer </w:t>
      </w:r>
      <w:proofErr w:type="gramStart"/>
      <w:r>
        <w:t>J ,</w:t>
      </w:r>
      <w:proofErr w:type="gramEnd"/>
      <w:r>
        <w:t xml:space="preserve"> et </w:t>
      </w:r>
      <w:proofErr w:type="gramStart"/>
      <w:r>
        <w:t>al .</w:t>
      </w:r>
      <w:proofErr w:type="gramEnd"/>
    </w:p>
    <w:p w14:paraId="63826766" w14:textId="77777777" w:rsidR="00976928" w:rsidRDefault="00976928" w:rsidP="00976928">
      <w:r>
        <w:t xml:space="preserve">OPAL: a </w:t>
      </w:r>
      <w:proofErr w:type="spellStart"/>
      <w:r>
        <w:t>randomised</w:t>
      </w:r>
      <w:proofErr w:type="spellEnd"/>
      <w:r>
        <w:t>, placebo-controlled trial of opioid analgesia</w:t>
      </w:r>
    </w:p>
    <w:p w14:paraId="1CC58E7F" w14:textId="77777777" w:rsidR="00976928" w:rsidRDefault="00976928" w:rsidP="00976928">
      <w:r>
        <w:t>for the reduction of pain severity in people with acute</w:t>
      </w:r>
    </w:p>
    <w:p w14:paraId="61F85AD4" w14:textId="77777777" w:rsidR="00976928" w:rsidRDefault="00976928" w:rsidP="00976928">
      <w:r>
        <w:t>spinal pain. Trial protocol.</w:t>
      </w:r>
    </w:p>
    <w:p w14:paraId="0FC155CE" w14:textId="77777777" w:rsidR="00976928" w:rsidRDefault="00976928" w:rsidP="00976928">
      <w:r>
        <w:t>BMJ Open 2016;</w:t>
      </w:r>
      <w:proofErr w:type="gramStart"/>
      <w:r>
        <w:t>6:e</w:t>
      </w:r>
      <w:proofErr w:type="gramEnd"/>
      <w:r>
        <w:t>011278.</w:t>
      </w:r>
    </w:p>
    <w:p w14:paraId="07056AB3" w14:textId="77777777" w:rsidR="00976928" w:rsidRDefault="00976928" w:rsidP="00976928">
      <w:r>
        <w:t>doi:10.1136/bmjopen-2016-011278</w:t>
      </w:r>
    </w:p>
    <w:p w14:paraId="75DB049B" w14:textId="77777777" w:rsidR="00976928" w:rsidRDefault="00976928" w:rsidP="00976928"/>
    <w:p w14:paraId="6E4C9542" w14:textId="77777777" w:rsidR="00976928" w:rsidRDefault="00976928" w:rsidP="00976928">
      <w:r>
        <w:t xml:space="preserve">Dowell </w:t>
      </w:r>
      <w:proofErr w:type="gramStart"/>
      <w:r>
        <w:t>D ,</w:t>
      </w:r>
      <w:proofErr w:type="gramEnd"/>
      <w:r>
        <w:t xml:space="preserve"> </w:t>
      </w:r>
      <w:proofErr w:type="spellStart"/>
      <w:r>
        <w:t>Haegerich</w:t>
      </w:r>
      <w:proofErr w:type="spellEnd"/>
      <w:r>
        <w:t xml:space="preserve"> </w:t>
      </w:r>
      <w:proofErr w:type="gramStart"/>
      <w:r>
        <w:t>TM ,</w:t>
      </w:r>
      <w:proofErr w:type="gramEnd"/>
      <w:r>
        <w:t xml:space="preserve"> Chou </w:t>
      </w:r>
      <w:proofErr w:type="gramStart"/>
      <w:r>
        <w:t>R .</w:t>
      </w:r>
      <w:proofErr w:type="gramEnd"/>
    </w:p>
    <w:p w14:paraId="0B06F4FF" w14:textId="77777777" w:rsidR="00976928" w:rsidRDefault="00976928" w:rsidP="00976928">
      <w:r>
        <w:t>CDC Guideline for prescribing opioids for chronic pain–United States, 2016.</w:t>
      </w:r>
    </w:p>
    <w:p w14:paraId="24F1A365" w14:textId="77777777" w:rsidR="00976928" w:rsidRDefault="00976928" w:rsidP="00976928">
      <w:r>
        <w:t xml:space="preserve">JAMA </w:t>
      </w:r>
      <w:proofErr w:type="gramStart"/>
      <w:r>
        <w:t>2016;315:1624</w:t>
      </w:r>
      <w:proofErr w:type="gramEnd"/>
      <w:r>
        <w:t>–45.</w:t>
      </w:r>
    </w:p>
    <w:p w14:paraId="65161B7A" w14:textId="77777777" w:rsidR="00976928" w:rsidRDefault="00976928" w:rsidP="00976928">
      <w:r>
        <w:t>doi:10.1001/jama.2016.1464</w:t>
      </w:r>
    </w:p>
    <w:p w14:paraId="1C290398" w14:textId="77777777" w:rsidR="00976928" w:rsidRDefault="00976928" w:rsidP="00976928"/>
    <w:p w14:paraId="6C7BA3C0" w14:textId="77777777" w:rsidR="00976928" w:rsidRDefault="00976928" w:rsidP="00976928">
      <w:r>
        <w:t>The Diagnosis and Treatment of Low Back Pain Work Group.</w:t>
      </w:r>
    </w:p>
    <w:p w14:paraId="5E45EC2B" w14:textId="77777777" w:rsidR="00976928" w:rsidRDefault="00976928" w:rsidP="00976928">
      <w:r>
        <w:t>VA/DoD Clinical Practice Guideline for Diagnosis</w:t>
      </w:r>
    </w:p>
    <w:p w14:paraId="3B820B5B" w14:textId="77777777" w:rsidR="00976928" w:rsidRDefault="00976928" w:rsidP="00976928">
      <w:r>
        <w:t>and Treatment of Low Back Pain   PDF</w:t>
      </w:r>
    </w:p>
    <w:p w14:paraId="06FA84D1" w14:textId="77777777" w:rsidR="00976928" w:rsidRDefault="00976928" w:rsidP="00976928">
      <w:r>
        <w:t>Washington, DC: The Office of Quality, Safety and Value, VA, &amp;</w:t>
      </w:r>
    </w:p>
    <w:p w14:paraId="53C608D6" w14:textId="77777777" w:rsidR="00976928" w:rsidRDefault="00976928" w:rsidP="00976928">
      <w:r>
        <w:t xml:space="preserve">Office of Evidence Based Practice, U.S. Army </w:t>
      </w:r>
      <w:proofErr w:type="spellStart"/>
      <w:r>
        <w:t>MedicalCommand</w:t>
      </w:r>
      <w:proofErr w:type="spellEnd"/>
      <w:r>
        <w:t>, 2017, Version 2.0.</w:t>
      </w:r>
    </w:p>
    <w:p w14:paraId="6F4DDB72" w14:textId="77777777" w:rsidR="00976928" w:rsidRDefault="00976928" w:rsidP="00976928"/>
    <w:p w14:paraId="18E89F39" w14:textId="77777777" w:rsidR="00976928" w:rsidRDefault="00976928" w:rsidP="00976928">
      <w:r>
        <w:t xml:space="preserve">Strudwick </w:t>
      </w:r>
      <w:proofErr w:type="gramStart"/>
      <w:r>
        <w:t>K ,</w:t>
      </w:r>
      <w:proofErr w:type="gramEnd"/>
      <w:r>
        <w:t xml:space="preserve"> McPhee </w:t>
      </w:r>
      <w:proofErr w:type="gramStart"/>
      <w:r>
        <w:t>M ,</w:t>
      </w:r>
      <w:proofErr w:type="gramEnd"/>
      <w:r>
        <w:t xml:space="preserve"> Bell </w:t>
      </w:r>
      <w:proofErr w:type="gramStart"/>
      <w:r>
        <w:t>A ,</w:t>
      </w:r>
      <w:proofErr w:type="gramEnd"/>
      <w:r>
        <w:t xml:space="preserve"> et </w:t>
      </w:r>
      <w:proofErr w:type="gramStart"/>
      <w:r>
        <w:t>al .</w:t>
      </w:r>
      <w:proofErr w:type="gramEnd"/>
    </w:p>
    <w:p w14:paraId="2F311C75" w14:textId="77777777" w:rsidR="00976928" w:rsidRDefault="00976928" w:rsidP="00976928">
      <w:r>
        <w:t>Review article: Best practice management of low back pain in the</w:t>
      </w:r>
    </w:p>
    <w:p w14:paraId="0A1D8AAD" w14:textId="77777777" w:rsidR="00976928" w:rsidRDefault="00976928" w:rsidP="00976928">
      <w:r>
        <w:t>emergency department (part 1 of the musculoskeletal injuries rapid review series).</w:t>
      </w:r>
    </w:p>
    <w:p w14:paraId="2A5DBDFB" w14:textId="77777777" w:rsidR="00976928" w:rsidRDefault="00976928" w:rsidP="00976928">
      <w:r>
        <w:t xml:space="preserve">Emerg Med </w:t>
      </w:r>
      <w:proofErr w:type="spellStart"/>
      <w:r>
        <w:t>Australas</w:t>
      </w:r>
      <w:proofErr w:type="spellEnd"/>
      <w:r>
        <w:t xml:space="preserve"> </w:t>
      </w:r>
      <w:proofErr w:type="gramStart"/>
      <w:r>
        <w:t>2018;30:18</w:t>
      </w:r>
      <w:proofErr w:type="gramEnd"/>
      <w:r>
        <w:t>–35.</w:t>
      </w:r>
    </w:p>
    <w:p w14:paraId="694E0353" w14:textId="77777777" w:rsidR="00976928" w:rsidRDefault="00976928" w:rsidP="00976928">
      <w:r>
        <w:t>doi:10.1111/1742-6723.12907</w:t>
      </w:r>
    </w:p>
    <w:p w14:paraId="70E26961" w14:textId="77777777" w:rsidR="00976928" w:rsidRDefault="00976928" w:rsidP="00976928"/>
    <w:p w14:paraId="38F1B376" w14:textId="77777777" w:rsidR="00976928" w:rsidRDefault="00976928" w:rsidP="00976928">
      <w:r>
        <w:t xml:space="preserve">Machado </w:t>
      </w:r>
      <w:proofErr w:type="gramStart"/>
      <w:r>
        <w:t>GC ,</w:t>
      </w:r>
      <w:proofErr w:type="gramEnd"/>
      <w:r>
        <w:t xml:space="preserve"> Rogan </w:t>
      </w:r>
      <w:proofErr w:type="gramStart"/>
      <w:r>
        <w:t>E ,</w:t>
      </w:r>
      <w:proofErr w:type="gramEnd"/>
      <w:r>
        <w:t xml:space="preserve"> Maher </w:t>
      </w:r>
      <w:proofErr w:type="gramStart"/>
      <w:r>
        <w:t>CG .</w:t>
      </w:r>
      <w:proofErr w:type="gramEnd"/>
    </w:p>
    <w:p w14:paraId="2B7E8E36" w14:textId="77777777" w:rsidR="00976928" w:rsidRDefault="00976928" w:rsidP="00976928">
      <w:r>
        <w:t>Managing non-serious low back pain in the emergency department:</w:t>
      </w:r>
    </w:p>
    <w:p w14:paraId="31226703" w14:textId="77777777" w:rsidR="00976928" w:rsidRDefault="00976928" w:rsidP="00976928">
      <w:r>
        <w:t>time for a change?</w:t>
      </w:r>
    </w:p>
    <w:p w14:paraId="0FD6BD2D" w14:textId="77777777" w:rsidR="00976928" w:rsidRDefault="00976928" w:rsidP="00976928">
      <w:r>
        <w:t xml:space="preserve">Emerg Med </w:t>
      </w:r>
      <w:proofErr w:type="spellStart"/>
      <w:r>
        <w:t>Australas</w:t>
      </w:r>
      <w:proofErr w:type="spellEnd"/>
      <w:r>
        <w:t xml:space="preserve"> </w:t>
      </w:r>
      <w:proofErr w:type="gramStart"/>
      <w:r>
        <w:t>2018;30:279</w:t>
      </w:r>
      <w:proofErr w:type="gramEnd"/>
      <w:r>
        <w:t>–82.</w:t>
      </w:r>
    </w:p>
    <w:p w14:paraId="3C242E15" w14:textId="77777777" w:rsidR="00976928" w:rsidRDefault="00976928" w:rsidP="00976928">
      <w:r>
        <w:t>doi:10.1111/1742-6723.12903</w:t>
      </w:r>
    </w:p>
    <w:p w14:paraId="5308A116" w14:textId="77777777" w:rsidR="00976928" w:rsidRDefault="00976928" w:rsidP="00976928"/>
    <w:p w14:paraId="0D18B172" w14:textId="77777777" w:rsidR="00976928" w:rsidRDefault="00976928" w:rsidP="00976928">
      <w:r>
        <w:t xml:space="preserve">Armstrong </w:t>
      </w:r>
      <w:proofErr w:type="gramStart"/>
      <w:r>
        <w:t>JJ ,</w:t>
      </w:r>
      <w:proofErr w:type="gramEnd"/>
      <w:r>
        <w:t xml:space="preserve"> Rodrigues </w:t>
      </w:r>
      <w:proofErr w:type="gramStart"/>
      <w:r>
        <w:t>IB ,</w:t>
      </w:r>
      <w:proofErr w:type="gramEnd"/>
      <w:r>
        <w:t xml:space="preserve"> Wasiuta </w:t>
      </w:r>
      <w:proofErr w:type="gramStart"/>
      <w:r>
        <w:t>T ,</w:t>
      </w:r>
      <w:proofErr w:type="gramEnd"/>
      <w:r>
        <w:t xml:space="preserve"> et </w:t>
      </w:r>
      <w:proofErr w:type="gramStart"/>
      <w:r>
        <w:t>al .</w:t>
      </w:r>
      <w:proofErr w:type="gramEnd"/>
    </w:p>
    <w:p w14:paraId="075C1DD6" w14:textId="77777777" w:rsidR="00976928" w:rsidRDefault="00976928" w:rsidP="00976928">
      <w:r>
        <w:t>Quality assessment of osteoporosis clinical practice guidelines</w:t>
      </w:r>
    </w:p>
    <w:p w14:paraId="73F14FCA" w14:textId="77777777" w:rsidR="00976928" w:rsidRDefault="00976928" w:rsidP="00976928">
      <w:r>
        <w:t>for physical activity and safe movement: an AGREE II appraisal.</w:t>
      </w:r>
    </w:p>
    <w:p w14:paraId="0B8EE94E" w14:textId="77777777" w:rsidR="00976928" w:rsidRDefault="00976928" w:rsidP="00976928">
      <w:r>
        <w:t xml:space="preserve">Arch </w:t>
      </w:r>
      <w:proofErr w:type="spellStart"/>
      <w:r>
        <w:t>Osteoporos</w:t>
      </w:r>
      <w:proofErr w:type="spellEnd"/>
      <w:r>
        <w:t xml:space="preserve"> </w:t>
      </w:r>
      <w:proofErr w:type="gramStart"/>
      <w:r>
        <w:t>2016;11:1</w:t>
      </w:r>
      <w:proofErr w:type="gramEnd"/>
      <w:r>
        <w:t>–10.</w:t>
      </w:r>
    </w:p>
    <w:p w14:paraId="0498FEA0" w14:textId="77777777" w:rsidR="00976928" w:rsidRDefault="00976928" w:rsidP="00976928">
      <w:r>
        <w:t>doi:10.1007/s11657-016-0260-9</w:t>
      </w:r>
    </w:p>
    <w:p w14:paraId="7C6CF6D2" w14:textId="77777777" w:rsidR="00976928" w:rsidRDefault="00976928" w:rsidP="00976928"/>
    <w:p w14:paraId="7B45C70E" w14:textId="77777777" w:rsidR="00976928" w:rsidRDefault="00976928" w:rsidP="00976928">
      <w:r>
        <w:t xml:space="preserve">Ivanova </w:t>
      </w:r>
      <w:proofErr w:type="gramStart"/>
      <w:r>
        <w:t>JI ,</w:t>
      </w:r>
      <w:proofErr w:type="gramEnd"/>
      <w:r>
        <w:t xml:space="preserve"> Birnbaum </w:t>
      </w:r>
      <w:proofErr w:type="gramStart"/>
      <w:r>
        <w:t>HG ,</w:t>
      </w:r>
      <w:proofErr w:type="gramEnd"/>
      <w:r>
        <w:t xml:space="preserve"> Schiller </w:t>
      </w:r>
      <w:proofErr w:type="gramStart"/>
      <w:r>
        <w:t>M ,</w:t>
      </w:r>
      <w:proofErr w:type="gramEnd"/>
      <w:r>
        <w:t xml:space="preserve"> et </w:t>
      </w:r>
      <w:proofErr w:type="gramStart"/>
      <w:r>
        <w:t>al .</w:t>
      </w:r>
      <w:proofErr w:type="gramEnd"/>
    </w:p>
    <w:p w14:paraId="3EF24C29" w14:textId="77777777" w:rsidR="00976928" w:rsidRDefault="00976928" w:rsidP="00976928">
      <w:r>
        <w:t>Real-world practice patterns, health-care utilization, and costs in</w:t>
      </w:r>
    </w:p>
    <w:p w14:paraId="7060A645" w14:textId="77777777" w:rsidR="00976928" w:rsidRDefault="00976928" w:rsidP="00976928">
      <w:r>
        <w:t>patients with low back pain: the long road to guideline-concordant care.</w:t>
      </w:r>
    </w:p>
    <w:p w14:paraId="46D79C0D" w14:textId="77777777" w:rsidR="00976928" w:rsidRDefault="00976928" w:rsidP="00976928">
      <w:r>
        <w:t xml:space="preserve">Spine J </w:t>
      </w:r>
      <w:proofErr w:type="gramStart"/>
      <w:r>
        <w:t>2011;11:622</w:t>
      </w:r>
      <w:proofErr w:type="gramEnd"/>
      <w:r>
        <w:t>–32.</w:t>
      </w:r>
    </w:p>
    <w:p w14:paraId="588A89A5" w14:textId="77777777" w:rsidR="00976928" w:rsidRDefault="00976928" w:rsidP="00976928">
      <w:proofErr w:type="gramStart"/>
      <w:r>
        <w:t>doi:10.1016/j.spinee</w:t>
      </w:r>
      <w:proofErr w:type="gramEnd"/>
      <w:r>
        <w:t>.2011.03.017</w:t>
      </w:r>
    </w:p>
    <w:p w14:paraId="55CF607F" w14:textId="77777777" w:rsidR="00976928" w:rsidRDefault="00976928" w:rsidP="00976928"/>
    <w:p w14:paraId="0FB5D503" w14:textId="77777777" w:rsidR="00976928" w:rsidRDefault="00976928" w:rsidP="00976928">
      <w:r>
        <w:t xml:space="preserve">Girish </w:t>
      </w:r>
      <w:proofErr w:type="gramStart"/>
      <w:r>
        <w:t>G ,</w:t>
      </w:r>
      <w:proofErr w:type="gramEnd"/>
      <w:r>
        <w:t xml:space="preserve"> Lobo </w:t>
      </w:r>
      <w:proofErr w:type="gramStart"/>
      <w:r>
        <w:t>LG ,</w:t>
      </w:r>
      <w:proofErr w:type="gramEnd"/>
      <w:r>
        <w:t xml:space="preserve"> Jacobson </w:t>
      </w:r>
      <w:proofErr w:type="gramStart"/>
      <w:r>
        <w:t>JA ,</w:t>
      </w:r>
      <w:proofErr w:type="gramEnd"/>
      <w:r>
        <w:t xml:space="preserve"> et </w:t>
      </w:r>
      <w:proofErr w:type="gramStart"/>
      <w:r>
        <w:t>al .</w:t>
      </w:r>
      <w:proofErr w:type="gramEnd"/>
    </w:p>
    <w:p w14:paraId="4DB984A5" w14:textId="77777777" w:rsidR="00976928" w:rsidRDefault="00976928" w:rsidP="00976928">
      <w:r>
        <w:lastRenderedPageBreak/>
        <w:t>Ultrasound of the shoulder: asymptomatic findings in men.</w:t>
      </w:r>
    </w:p>
    <w:p w14:paraId="61227C64" w14:textId="77777777" w:rsidR="00976928" w:rsidRDefault="00976928" w:rsidP="00976928">
      <w:r>
        <w:t xml:space="preserve">AJR Am J </w:t>
      </w:r>
      <w:proofErr w:type="spellStart"/>
      <w:r>
        <w:t>Roentgenol</w:t>
      </w:r>
      <w:proofErr w:type="spellEnd"/>
      <w:r>
        <w:t xml:space="preserve"> 2011;</w:t>
      </w:r>
      <w:proofErr w:type="gramStart"/>
      <w:r>
        <w:t>197:W</w:t>
      </w:r>
      <w:proofErr w:type="gramEnd"/>
      <w:r>
        <w:t>713–19.</w:t>
      </w:r>
    </w:p>
    <w:p w14:paraId="030AE8FD" w14:textId="77777777" w:rsidR="00976928" w:rsidRDefault="00976928" w:rsidP="00976928">
      <w:r>
        <w:t>doi:10.2214/AJR.11.6971</w:t>
      </w:r>
    </w:p>
    <w:p w14:paraId="5498F186" w14:textId="77777777" w:rsidR="00976928" w:rsidRDefault="00976928" w:rsidP="00976928"/>
    <w:p w14:paraId="0A7683B1" w14:textId="77777777" w:rsidR="00976928" w:rsidRDefault="00976928" w:rsidP="00976928">
      <w:r>
        <w:t xml:space="preserve">Adelani </w:t>
      </w:r>
      <w:proofErr w:type="gramStart"/>
      <w:r>
        <w:t>MA ,</w:t>
      </w:r>
      <w:proofErr w:type="gramEnd"/>
      <w:r>
        <w:t xml:space="preserve"> Harris </w:t>
      </w:r>
      <w:proofErr w:type="gramStart"/>
      <w:r>
        <w:t>AH ,</w:t>
      </w:r>
      <w:proofErr w:type="gramEnd"/>
      <w:r>
        <w:t xml:space="preserve"> Bowe </w:t>
      </w:r>
      <w:proofErr w:type="gramStart"/>
      <w:r>
        <w:t>TR ,</w:t>
      </w:r>
      <w:proofErr w:type="gramEnd"/>
      <w:r>
        <w:t xml:space="preserve"> et </w:t>
      </w:r>
      <w:proofErr w:type="gramStart"/>
      <w:r>
        <w:t>al .</w:t>
      </w:r>
      <w:proofErr w:type="gramEnd"/>
    </w:p>
    <w:p w14:paraId="7FA6D7E4" w14:textId="77777777" w:rsidR="00976928" w:rsidRDefault="00976928" w:rsidP="00976928">
      <w:r>
        <w:t>Arthroscopy for knee osteoarthritis has not decreased</w:t>
      </w:r>
    </w:p>
    <w:p w14:paraId="3EB547AE" w14:textId="77777777" w:rsidR="00976928" w:rsidRDefault="00976928" w:rsidP="00976928">
      <w:r>
        <w:t>after a clinical trial.</w:t>
      </w:r>
    </w:p>
    <w:p w14:paraId="4B8BAFCF" w14:textId="77777777" w:rsidR="00976928" w:rsidRDefault="00976928" w:rsidP="00976928">
      <w:r>
        <w:t xml:space="preserve">Clin </w:t>
      </w:r>
      <w:proofErr w:type="spellStart"/>
      <w:r>
        <w:t>Orthop</w:t>
      </w:r>
      <w:proofErr w:type="spellEnd"/>
      <w:r>
        <w:t xml:space="preserve"> </w:t>
      </w:r>
      <w:proofErr w:type="spellStart"/>
      <w:r>
        <w:t>Relat</w:t>
      </w:r>
      <w:proofErr w:type="spellEnd"/>
      <w:r>
        <w:t xml:space="preserve"> Res </w:t>
      </w:r>
      <w:proofErr w:type="gramStart"/>
      <w:r>
        <w:t>2016;474:489</w:t>
      </w:r>
      <w:proofErr w:type="gramEnd"/>
      <w:r>
        <w:t>.</w:t>
      </w:r>
    </w:p>
    <w:p w14:paraId="48E46A9F" w14:textId="77777777" w:rsidR="00976928" w:rsidRDefault="00976928" w:rsidP="00976928">
      <w:r>
        <w:t>doi:10.1007/s11999-015-4514-4</w:t>
      </w:r>
    </w:p>
    <w:p w14:paraId="7DDB281B" w14:textId="77777777" w:rsidR="00976928" w:rsidRDefault="00976928" w:rsidP="00976928"/>
    <w:p w14:paraId="5B9E858C" w14:textId="77777777" w:rsidR="00976928" w:rsidRDefault="00976928" w:rsidP="00976928">
      <w:r>
        <w:t xml:space="preserve">Judge </w:t>
      </w:r>
      <w:proofErr w:type="gramStart"/>
      <w:r>
        <w:t>A ,</w:t>
      </w:r>
      <w:proofErr w:type="gramEnd"/>
      <w:r>
        <w:t xml:space="preserve"> Murphy </w:t>
      </w:r>
      <w:proofErr w:type="gramStart"/>
      <w:r>
        <w:t>RJ ,</w:t>
      </w:r>
      <w:proofErr w:type="gramEnd"/>
      <w:r>
        <w:t xml:space="preserve"> Maxwell </w:t>
      </w:r>
      <w:proofErr w:type="gramStart"/>
      <w:r>
        <w:t>R ,</w:t>
      </w:r>
      <w:proofErr w:type="gramEnd"/>
      <w:r>
        <w:t xml:space="preserve"> et </w:t>
      </w:r>
      <w:proofErr w:type="gramStart"/>
      <w:r>
        <w:t>al .</w:t>
      </w:r>
      <w:proofErr w:type="gramEnd"/>
    </w:p>
    <w:p w14:paraId="6B7641DE" w14:textId="77777777" w:rsidR="00976928" w:rsidRDefault="00976928" w:rsidP="00976928">
      <w:r>
        <w:t>Temporal trends and geographical variation in the use of subacromial</w:t>
      </w:r>
    </w:p>
    <w:p w14:paraId="32C9E513" w14:textId="77777777" w:rsidR="00976928" w:rsidRDefault="00976928" w:rsidP="00976928">
      <w:r>
        <w:t>decompression and rotator cuff repair of the shoulder in England.</w:t>
      </w:r>
    </w:p>
    <w:p w14:paraId="0665D476" w14:textId="77777777" w:rsidR="00976928" w:rsidRDefault="00976928" w:rsidP="00976928">
      <w:r>
        <w:t>Bone Joint J 2014;96-B:70.</w:t>
      </w:r>
    </w:p>
    <w:p w14:paraId="0B945C15" w14:textId="77777777" w:rsidR="00976928" w:rsidRDefault="00976928" w:rsidP="00976928">
      <w:r>
        <w:t>doi:10.1302/0301-620X.96B1.32556</w:t>
      </w:r>
    </w:p>
    <w:p w14:paraId="559D415B" w14:textId="77777777" w:rsidR="00976928" w:rsidRDefault="00976928" w:rsidP="00976928"/>
    <w:p w14:paraId="0CE134F3" w14:textId="77777777" w:rsidR="00976928" w:rsidRDefault="00976928" w:rsidP="00976928">
      <w:r>
        <w:t xml:space="preserve">Ketola </w:t>
      </w:r>
      <w:proofErr w:type="gramStart"/>
      <w:r>
        <w:t>S ,</w:t>
      </w:r>
      <w:proofErr w:type="gramEnd"/>
      <w:r>
        <w:t xml:space="preserve"> Lehtinen </w:t>
      </w:r>
      <w:proofErr w:type="gramStart"/>
      <w:r>
        <w:t>JT ,</w:t>
      </w:r>
      <w:proofErr w:type="gramEnd"/>
      <w:r>
        <w:t xml:space="preserve"> </w:t>
      </w:r>
      <w:proofErr w:type="spellStart"/>
      <w:r>
        <w:t>Arnala</w:t>
      </w:r>
      <w:proofErr w:type="spellEnd"/>
      <w:r>
        <w:t xml:space="preserve"> I</w:t>
      </w:r>
    </w:p>
    <w:p w14:paraId="36B90F8A" w14:textId="77777777" w:rsidR="00976928" w:rsidRDefault="00976928" w:rsidP="00976928">
      <w:r>
        <w:t xml:space="preserve">Arthroscopic decompression </w:t>
      </w:r>
      <w:proofErr w:type="gramStart"/>
      <w:r>
        <w:t>not</w:t>
      </w:r>
      <w:proofErr w:type="gramEnd"/>
      <w:r>
        <w:t xml:space="preserve"> recommended in the treatment of rotator</w:t>
      </w:r>
    </w:p>
    <w:p w14:paraId="749602FC" w14:textId="77777777" w:rsidR="00976928" w:rsidRDefault="00976928" w:rsidP="00976928">
      <w:r>
        <w:t xml:space="preserve">cuff tendinopathy: a final review of a </w:t>
      </w:r>
      <w:proofErr w:type="spellStart"/>
      <w:proofErr w:type="gramStart"/>
      <w:r>
        <w:t>randomised</w:t>
      </w:r>
      <w:proofErr w:type="spellEnd"/>
      <w:proofErr w:type="gramEnd"/>
      <w:r>
        <w:t xml:space="preserve"> controlled trial</w:t>
      </w:r>
    </w:p>
    <w:p w14:paraId="39FD864B" w14:textId="77777777" w:rsidR="00976928" w:rsidRDefault="00976928" w:rsidP="00976928">
      <w:r>
        <w:t>at a minimum follow-up of ten years.</w:t>
      </w:r>
    </w:p>
    <w:p w14:paraId="4E15B1C1" w14:textId="77777777" w:rsidR="00976928" w:rsidRDefault="00976928" w:rsidP="00976928">
      <w:r>
        <w:t>Bone Joint J 2017;99-B:799–805.</w:t>
      </w:r>
    </w:p>
    <w:p w14:paraId="31511008" w14:textId="77777777" w:rsidR="00976928" w:rsidRDefault="00976928" w:rsidP="00976928">
      <w:proofErr w:type="gramStart"/>
      <w:r>
        <w:t>doi:10.1302/0301-620X.99B6.BJJ</w:t>
      </w:r>
      <w:proofErr w:type="gramEnd"/>
      <w:r>
        <w:t>-2016-0569.R1</w:t>
      </w:r>
    </w:p>
    <w:p w14:paraId="0DE0D15C" w14:textId="77777777" w:rsidR="00976928" w:rsidRDefault="00976928" w:rsidP="00976928"/>
    <w:p w14:paraId="04CC70B8" w14:textId="77777777" w:rsidR="00976928" w:rsidRDefault="00976928" w:rsidP="00976928">
      <w:r>
        <w:t xml:space="preserve">Beard </w:t>
      </w:r>
      <w:proofErr w:type="gramStart"/>
      <w:r>
        <w:t>DJ ,</w:t>
      </w:r>
      <w:proofErr w:type="gramEnd"/>
      <w:r>
        <w:t xml:space="preserve"> Rees </w:t>
      </w:r>
      <w:proofErr w:type="gramStart"/>
      <w:r>
        <w:t>JL ,</w:t>
      </w:r>
      <w:proofErr w:type="gramEnd"/>
      <w:r>
        <w:t xml:space="preserve"> Cook </w:t>
      </w:r>
      <w:proofErr w:type="gramStart"/>
      <w:r>
        <w:t>JA ,</w:t>
      </w:r>
      <w:proofErr w:type="gramEnd"/>
      <w:r>
        <w:t xml:space="preserve"> et al</w:t>
      </w:r>
    </w:p>
    <w:p w14:paraId="320D0276" w14:textId="77777777" w:rsidR="00976928" w:rsidRDefault="00976928" w:rsidP="00976928">
      <w:r>
        <w:t>Arthroscopic subacromial decompression for subacromial shoulder pain (CSAW):</w:t>
      </w:r>
    </w:p>
    <w:p w14:paraId="38242483" w14:textId="77777777" w:rsidR="00976928" w:rsidRDefault="00976928" w:rsidP="00976928">
      <w:r>
        <w:t xml:space="preserve">a </w:t>
      </w:r>
      <w:proofErr w:type="spellStart"/>
      <w:r>
        <w:t>multicentre</w:t>
      </w:r>
      <w:proofErr w:type="spellEnd"/>
      <w:r>
        <w:t>, pragmatic, parallel group, placebo-controlled,</w:t>
      </w:r>
    </w:p>
    <w:p w14:paraId="5D997F8B" w14:textId="77777777" w:rsidR="00976928" w:rsidRDefault="00976928" w:rsidP="00976928">
      <w:r>
        <w:lastRenderedPageBreak/>
        <w:t xml:space="preserve">three-group, </w:t>
      </w:r>
      <w:proofErr w:type="spellStart"/>
      <w:r>
        <w:t>randomised</w:t>
      </w:r>
      <w:proofErr w:type="spellEnd"/>
      <w:r>
        <w:t xml:space="preserve"> surgical trial.</w:t>
      </w:r>
    </w:p>
    <w:p w14:paraId="64BEDC0C" w14:textId="77777777" w:rsidR="00976928" w:rsidRDefault="00976928" w:rsidP="00976928">
      <w:r>
        <w:t>The Lancet 2017.</w:t>
      </w:r>
    </w:p>
    <w:p w14:paraId="090CAF6D" w14:textId="77777777" w:rsidR="00976928" w:rsidRDefault="00976928" w:rsidP="00976928">
      <w:proofErr w:type="spellStart"/>
      <w:proofErr w:type="gramStart"/>
      <w:r>
        <w:t>doi:https</w:t>
      </w:r>
      <w:proofErr w:type="spellEnd"/>
      <w:r>
        <w:t>://doi.org/10.1016/S0140-6736(17)32457-1</w:t>
      </w:r>
      <w:proofErr w:type="gramEnd"/>
    </w:p>
    <w:p w14:paraId="46B28DC3" w14:textId="77777777" w:rsidR="00976928" w:rsidRDefault="00976928" w:rsidP="00976928"/>
    <w:p w14:paraId="4AF54F46" w14:textId="77777777" w:rsidR="00976928" w:rsidRDefault="00976928" w:rsidP="00976928">
      <w:r>
        <w:t xml:space="preserve">Abdel Shaheed </w:t>
      </w:r>
      <w:proofErr w:type="gramStart"/>
      <w:r>
        <w:t>C ,</w:t>
      </w:r>
      <w:proofErr w:type="gramEnd"/>
      <w:r>
        <w:t xml:space="preserve"> Maher </w:t>
      </w:r>
      <w:proofErr w:type="gramStart"/>
      <w:r>
        <w:t>CG ,</w:t>
      </w:r>
      <w:proofErr w:type="gramEnd"/>
      <w:r>
        <w:t xml:space="preserve"> Williams </w:t>
      </w:r>
      <w:proofErr w:type="gramStart"/>
      <w:r>
        <w:t>KA ,</w:t>
      </w:r>
      <w:proofErr w:type="gramEnd"/>
      <w:r>
        <w:t xml:space="preserve"> et </w:t>
      </w:r>
      <w:proofErr w:type="gramStart"/>
      <w:r>
        <w:t>al .</w:t>
      </w:r>
      <w:proofErr w:type="gramEnd"/>
    </w:p>
    <w:p w14:paraId="3FEF1DAD" w14:textId="77777777" w:rsidR="00976928" w:rsidRDefault="00976928" w:rsidP="00976928">
      <w:r>
        <w:t>Efficacy, tolerability, and dose-dependent effects of opioid analgesics</w:t>
      </w:r>
    </w:p>
    <w:p w14:paraId="5352493E" w14:textId="77777777" w:rsidR="00976928" w:rsidRDefault="00976928" w:rsidP="00976928">
      <w:r>
        <w:t>for low back pain: a systematic review and meta-analysis.</w:t>
      </w:r>
    </w:p>
    <w:p w14:paraId="16D0AFBC" w14:textId="77777777" w:rsidR="00976928" w:rsidRDefault="00976928" w:rsidP="00976928">
      <w:r>
        <w:t xml:space="preserve">JAMA Intern Med </w:t>
      </w:r>
      <w:proofErr w:type="gramStart"/>
      <w:r>
        <w:t>2016;176:958</w:t>
      </w:r>
      <w:proofErr w:type="gramEnd"/>
      <w:r>
        <w:t>.</w:t>
      </w:r>
    </w:p>
    <w:p w14:paraId="5EF27B76" w14:textId="77777777" w:rsidR="00976928" w:rsidRDefault="00976928" w:rsidP="00976928">
      <w:r>
        <w:t>doi:10.1001/jamainternmed.2016.1251</w:t>
      </w:r>
    </w:p>
    <w:p w14:paraId="1777589A" w14:textId="77777777" w:rsidR="00976928" w:rsidRDefault="00976928" w:rsidP="00976928"/>
    <w:p w14:paraId="588ED3A7" w14:textId="77777777" w:rsidR="00976928" w:rsidRDefault="00976928" w:rsidP="00976928">
      <w:r>
        <w:t xml:space="preserve">Webster </w:t>
      </w:r>
      <w:proofErr w:type="gramStart"/>
      <w:r>
        <w:t>BS ,</w:t>
      </w:r>
      <w:proofErr w:type="gramEnd"/>
      <w:r>
        <w:t xml:space="preserve"> Verma </w:t>
      </w:r>
      <w:proofErr w:type="gramStart"/>
      <w:r>
        <w:t>SK ,</w:t>
      </w:r>
      <w:proofErr w:type="gramEnd"/>
      <w:r>
        <w:t xml:space="preserve"> Gatchel RJ</w:t>
      </w:r>
    </w:p>
    <w:p w14:paraId="7A5A80FC" w14:textId="77777777" w:rsidR="00976928" w:rsidRDefault="00976928" w:rsidP="00976928">
      <w:r>
        <w:t>Relationship between early opioid prescribing for acute occupational</w:t>
      </w:r>
    </w:p>
    <w:p w14:paraId="7D134325" w14:textId="77777777" w:rsidR="00976928" w:rsidRDefault="00976928" w:rsidP="00976928">
      <w:r>
        <w:t>low back pain and disability duration, medical costs,</w:t>
      </w:r>
    </w:p>
    <w:p w14:paraId="6703EF88" w14:textId="77777777" w:rsidR="00976928" w:rsidRDefault="00976928" w:rsidP="00976928">
      <w:r>
        <w:t>subsequent surgery and late opioid use.</w:t>
      </w:r>
    </w:p>
    <w:p w14:paraId="1D090F72" w14:textId="77777777" w:rsidR="00976928" w:rsidRDefault="00976928" w:rsidP="00976928">
      <w:r>
        <w:t xml:space="preserve">Spine </w:t>
      </w:r>
      <w:proofErr w:type="gramStart"/>
      <w:r>
        <w:t>2007;32:2127</w:t>
      </w:r>
      <w:proofErr w:type="gramEnd"/>
      <w:r>
        <w:t>–32.</w:t>
      </w:r>
    </w:p>
    <w:p w14:paraId="7FA2567C" w14:textId="77777777" w:rsidR="00976928" w:rsidRDefault="00976928" w:rsidP="00976928">
      <w:r>
        <w:t>doi:10.1097/BRS.0b013e318145a731</w:t>
      </w:r>
    </w:p>
    <w:p w14:paraId="11DCDD98" w14:textId="77777777" w:rsidR="00976928" w:rsidRDefault="00976928" w:rsidP="00976928"/>
    <w:p w14:paraId="612DBE26" w14:textId="77777777" w:rsidR="00976928" w:rsidRDefault="00976928" w:rsidP="00976928">
      <w:r>
        <w:t xml:space="preserve">Sullivan </w:t>
      </w:r>
      <w:proofErr w:type="gramStart"/>
      <w:r>
        <w:t>MD ,</w:t>
      </w:r>
      <w:proofErr w:type="gramEnd"/>
      <w:r>
        <w:t xml:space="preserve"> Howe </w:t>
      </w:r>
      <w:proofErr w:type="gramStart"/>
      <w:r>
        <w:t>CQ .</w:t>
      </w:r>
      <w:proofErr w:type="gramEnd"/>
    </w:p>
    <w:p w14:paraId="32E49EE8" w14:textId="77777777" w:rsidR="00976928" w:rsidRDefault="00976928" w:rsidP="00976928">
      <w:r>
        <w:t>Opioid therapy for chronic pain in the United States:</w:t>
      </w:r>
    </w:p>
    <w:p w14:paraId="07B101BA" w14:textId="77777777" w:rsidR="00976928" w:rsidRDefault="00976928" w:rsidP="00976928">
      <w:r>
        <w:t>promises and perils.</w:t>
      </w:r>
    </w:p>
    <w:p w14:paraId="2C9BEF13" w14:textId="77777777" w:rsidR="00976928" w:rsidRDefault="00976928" w:rsidP="00976928">
      <w:r>
        <w:t>Pain 2013;</w:t>
      </w:r>
      <w:proofErr w:type="gramStart"/>
      <w:r>
        <w:t>154:S</w:t>
      </w:r>
      <w:proofErr w:type="gramEnd"/>
      <w:r>
        <w:t>94–100.</w:t>
      </w:r>
    </w:p>
    <w:p w14:paraId="752F6FB6" w14:textId="77777777" w:rsidR="00976928" w:rsidRDefault="00976928" w:rsidP="00976928">
      <w:proofErr w:type="gramStart"/>
      <w:r>
        <w:t>doi:10.1016/j.pain</w:t>
      </w:r>
      <w:proofErr w:type="gramEnd"/>
      <w:r>
        <w:t>.2013.09.009</w:t>
      </w:r>
    </w:p>
    <w:p w14:paraId="37DD81B8" w14:textId="77777777" w:rsidR="00976928" w:rsidRDefault="00976928" w:rsidP="00976928"/>
    <w:p w14:paraId="47C63933" w14:textId="77777777" w:rsidR="00976928" w:rsidRDefault="00976928" w:rsidP="00976928">
      <w:r>
        <w:t xml:space="preserve">American Academy of </w:t>
      </w:r>
      <w:proofErr w:type="spellStart"/>
      <w:r>
        <w:t>Orthopaedic</w:t>
      </w:r>
      <w:proofErr w:type="spellEnd"/>
      <w:r>
        <w:t xml:space="preserve"> Surgeons.</w:t>
      </w:r>
    </w:p>
    <w:p w14:paraId="1A8D2CB3" w14:textId="77777777" w:rsidR="00976928" w:rsidRDefault="00976928" w:rsidP="00976928">
      <w:r>
        <w:t>Management of osteoarthritis of the hip: evidence-based clinical practice guideline.</w:t>
      </w:r>
    </w:p>
    <w:p w14:paraId="34F89A55" w14:textId="77777777" w:rsidR="00976928" w:rsidRDefault="00976928" w:rsidP="00976928">
      <w:r>
        <w:t>Rosemont, Illinois, 2017.</w:t>
      </w:r>
    </w:p>
    <w:p w14:paraId="40457769" w14:textId="77777777" w:rsidR="00976928" w:rsidRDefault="00976928" w:rsidP="00976928"/>
    <w:p w14:paraId="4402CA64" w14:textId="77777777" w:rsidR="00976928" w:rsidRDefault="00976928" w:rsidP="00976928">
      <w:r>
        <w:t xml:space="preserve">Hochberg </w:t>
      </w:r>
      <w:proofErr w:type="gramStart"/>
      <w:r>
        <w:t>MC ,</w:t>
      </w:r>
      <w:proofErr w:type="gramEnd"/>
      <w:r>
        <w:t xml:space="preserve"> Altman </w:t>
      </w:r>
      <w:proofErr w:type="gramStart"/>
      <w:r>
        <w:t>RD ,</w:t>
      </w:r>
      <w:proofErr w:type="gramEnd"/>
      <w:r>
        <w:t xml:space="preserve"> April </w:t>
      </w:r>
      <w:proofErr w:type="gramStart"/>
      <w:r>
        <w:t>KT ,</w:t>
      </w:r>
      <w:proofErr w:type="gramEnd"/>
      <w:r>
        <w:t xml:space="preserve"> et </w:t>
      </w:r>
      <w:proofErr w:type="gramStart"/>
      <w:r>
        <w:t>al .</w:t>
      </w:r>
      <w:proofErr w:type="gramEnd"/>
    </w:p>
    <w:p w14:paraId="3A1B309A" w14:textId="77777777" w:rsidR="00976928" w:rsidRDefault="00976928" w:rsidP="00976928">
      <w:r>
        <w:t>American College of Rheumatology 2012 recommendations for the use</w:t>
      </w:r>
    </w:p>
    <w:p w14:paraId="4024485B" w14:textId="77777777" w:rsidR="00976928" w:rsidRDefault="00976928" w:rsidP="00976928">
      <w:r>
        <w:t>of nonpharmacologic and pharmacologic therapies in</w:t>
      </w:r>
    </w:p>
    <w:p w14:paraId="4AF89EAE" w14:textId="77777777" w:rsidR="00976928" w:rsidRDefault="00976928" w:rsidP="00976928">
      <w:r>
        <w:t>osteoarthritis of the hand, hip, and knee.</w:t>
      </w:r>
    </w:p>
    <w:p w14:paraId="3EEC47F6" w14:textId="77777777" w:rsidR="00976928" w:rsidRDefault="00976928" w:rsidP="00976928">
      <w:r>
        <w:t xml:space="preserve">Arthritis Care Res </w:t>
      </w:r>
      <w:proofErr w:type="gramStart"/>
      <w:r>
        <w:t>2012;64:465</w:t>
      </w:r>
      <w:proofErr w:type="gramEnd"/>
      <w:r>
        <w:t>–74.</w:t>
      </w:r>
    </w:p>
    <w:p w14:paraId="09917E8A" w14:textId="77777777" w:rsidR="00976928" w:rsidRDefault="00976928" w:rsidP="00976928">
      <w:r>
        <w:t>doi:10.1002/acr.21596</w:t>
      </w:r>
    </w:p>
    <w:p w14:paraId="2DB02344" w14:textId="77777777" w:rsidR="00976928" w:rsidRDefault="00976928" w:rsidP="00976928"/>
    <w:p w14:paraId="5945A4D8" w14:textId="77777777" w:rsidR="00976928" w:rsidRDefault="00976928" w:rsidP="00976928">
      <w:r>
        <w:t xml:space="preserve">Bruyère </w:t>
      </w:r>
      <w:proofErr w:type="gramStart"/>
      <w:r>
        <w:t>O ,</w:t>
      </w:r>
      <w:proofErr w:type="gramEnd"/>
      <w:r>
        <w:t xml:space="preserve"> Cooper </w:t>
      </w:r>
      <w:proofErr w:type="gramStart"/>
      <w:r>
        <w:t>C ,</w:t>
      </w:r>
      <w:proofErr w:type="gramEnd"/>
      <w:r>
        <w:t xml:space="preserve"> Pelletier </w:t>
      </w:r>
      <w:proofErr w:type="gramStart"/>
      <w:r>
        <w:t>JP ,</w:t>
      </w:r>
      <w:proofErr w:type="gramEnd"/>
      <w:r>
        <w:t xml:space="preserve"> et </w:t>
      </w:r>
      <w:proofErr w:type="gramStart"/>
      <w:r>
        <w:t>al .</w:t>
      </w:r>
      <w:proofErr w:type="gramEnd"/>
    </w:p>
    <w:p w14:paraId="5FD1D4B3" w14:textId="77777777" w:rsidR="00976928" w:rsidRDefault="00976928" w:rsidP="00976928">
      <w:r>
        <w:t>An algorithm recommendation for the management of knee osteoarthritis</w:t>
      </w:r>
    </w:p>
    <w:p w14:paraId="0FD9B5E4" w14:textId="77777777" w:rsidR="00976928" w:rsidRDefault="00976928" w:rsidP="00976928">
      <w:r>
        <w:t>in Europe and internationally: a report from a task force of the</w:t>
      </w:r>
    </w:p>
    <w:p w14:paraId="2E239DA8" w14:textId="77777777" w:rsidR="00976928" w:rsidRDefault="00976928" w:rsidP="00976928">
      <w:r>
        <w:t>European Society for Clinical and Economic Aspects</w:t>
      </w:r>
    </w:p>
    <w:p w14:paraId="276407DB" w14:textId="77777777" w:rsidR="00976928" w:rsidRDefault="00976928" w:rsidP="00976928">
      <w:r>
        <w:t>of Osteoporosis and Osteoarthritis (ESCEO).</w:t>
      </w:r>
    </w:p>
    <w:p w14:paraId="438E1D86" w14:textId="77777777" w:rsidR="00976928" w:rsidRDefault="00976928" w:rsidP="00976928">
      <w:r>
        <w:t xml:space="preserve">Semin Arthritis Rheum </w:t>
      </w:r>
      <w:proofErr w:type="gramStart"/>
      <w:r>
        <w:t>2014;44:253</w:t>
      </w:r>
      <w:proofErr w:type="gramEnd"/>
      <w:r>
        <w:t>–63.</w:t>
      </w:r>
    </w:p>
    <w:p w14:paraId="3E0F63AA" w14:textId="77777777" w:rsidR="00976928" w:rsidRDefault="00976928" w:rsidP="00976928">
      <w:proofErr w:type="gramStart"/>
      <w:r>
        <w:t>doi:10.1016/j.semarthrit</w:t>
      </w:r>
      <w:proofErr w:type="gramEnd"/>
      <w:r>
        <w:t>.2014.05.014</w:t>
      </w:r>
    </w:p>
    <w:p w14:paraId="6F6F3D42" w14:textId="77777777" w:rsidR="00976928" w:rsidRDefault="00976928" w:rsidP="00976928"/>
    <w:p w14:paraId="198DF847" w14:textId="77777777" w:rsidR="00976928" w:rsidRDefault="00976928" w:rsidP="00976928">
      <w:r>
        <w:t xml:space="preserve">Bruyère </w:t>
      </w:r>
      <w:proofErr w:type="gramStart"/>
      <w:r>
        <w:t>O ,</w:t>
      </w:r>
      <w:proofErr w:type="gramEnd"/>
      <w:r>
        <w:t xml:space="preserve"> Cooper </w:t>
      </w:r>
      <w:proofErr w:type="gramStart"/>
      <w:r>
        <w:t>C ,</w:t>
      </w:r>
      <w:proofErr w:type="gramEnd"/>
      <w:r>
        <w:t xml:space="preserve"> Pelletier </w:t>
      </w:r>
      <w:proofErr w:type="gramStart"/>
      <w:r>
        <w:t>JP ,</w:t>
      </w:r>
      <w:proofErr w:type="gramEnd"/>
      <w:r>
        <w:t xml:space="preserve"> et </w:t>
      </w:r>
      <w:proofErr w:type="gramStart"/>
      <w:r>
        <w:t>al .</w:t>
      </w:r>
      <w:proofErr w:type="gramEnd"/>
    </w:p>
    <w:p w14:paraId="767A7376" w14:textId="77777777" w:rsidR="00976928" w:rsidRDefault="00976928" w:rsidP="00976928">
      <w:r>
        <w:t>A consensus statement on the European Society for Clinical and Economic</w:t>
      </w:r>
    </w:p>
    <w:p w14:paraId="52AC747F" w14:textId="77777777" w:rsidR="00976928" w:rsidRDefault="00976928" w:rsidP="00976928">
      <w:r>
        <w:t>Aspects of Osteoporosis and Osteoarthritis (ESCEO) algorithm for the</w:t>
      </w:r>
    </w:p>
    <w:p w14:paraId="3CFE0514" w14:textId="77777777" w:rsidR="00976928" w:rsidRDefault="00976928" w:rsidP="00976928">
      <w:r>
        <w:t>management of knee osteoarthritis-from evidence-based</w:t>
      </w:r>
    </w:p>
    <w:p w14:paraId="78159B0A" w14:textId="77777777" w:rsidR="00976928" w:rsidRDefault="00976928" w:rsidP="00976928">
      <w:r>
        <w:t>medicine to the real-life setting.</w:t>
      </w:r>
    </w:p>
    <w:p w14:paraId="6FE9D979" w14:textId="77777777" w:rsidR="00976928" w:rsidRDefault="00976928" w:rsidP="00976928">
      <w:r>
        <w:t>Semin Arthritis Rheum 2016;</w:t>
      </w:r>
      <w:proofErr w:type="gramStart"/>
      <w:r>
        <w:t>45:S</w:t>
      </w:r>
      <w:proofErr w:type="gramEnd"/>
      <w:r>
        <w:t>3–11.</w:t>
      </w:r>
    </w:p>
    <w:p w14:paraId="7948E71F" w14:textId="77777777" w:rsidR="00976928" w:rsidRDefault="00976928" w:rsidP="00976928">
      <w:proofErr w:type="gramStart"/>
      <w:r>
        <w:t>doi:10.1016/j.semarthrit</w:t>
      </w:r>
      <w:proofErr w:type="gramEnd"/>
      <w:r>
        <w:t>.2015.11.010</w:t>
      </w:r>
    </w:p>
    <w:p w14:paraId="7CD78D50" w14:textId="77777777" w:rsidR="00976928" w:rsidRDefault="00976928" w:rsidP="00976928"/>
    <w:p w14:paraId="74553C68" w14:textId="77777777" w:rsidR="00976928" w:rsidRDefault="00976928" w:rsidP="00976928">
      <w:r>
        <w:t xml:space="preserve">Peter </w:t>
      </w:r>
      <w:proofErr w:type="gramStart"/>
      <w:r>
        <w:t>WF ,</w:t>
      </w:r>
      <w:proofErr w:type="gramEnd"/>
      <w:r>
        <w:t xml:space="preserve"> Jansen </w:t>
      </w:r>
      <w:proofErr w:type="gramStart"/>
      <w:r>
        <w:t>MJ ,</w:t>
      </w:r>
      <w:proofErr w:type="gramEnd"/>
      <w:r>
        <w:t xml:space="preserve"> Hurkmans </w:t>
      </w:r>
      <w:proofErr w:type="gramStart"/>
      <w:r>
        <w:t>EJ ,</w:t>
      </w:r>
      <w:proofErr w:type="gramEnd"/>
      <w:r>
        <w:t xml:space="preserve"> et </w:t>
      </w:r>
      <w:proofErr w:type="gramStart"/>
      <w:r>
        <w:t>al .</w:t>
      </w:r>
      <w:proofErr w:type="gramEnd"/>
    </w:p>
    <w:p w14:paraId="04FB55D9" w14:textId="77777777" w:rsidR="00976928" w:rsidRDefault="00976928" w:rsidP="00976928">
      <w:r>
        <w:t>Physiotherapy in hip and knee osteoarthritis: development of a practice</w:t>
      </w:r>
    </w:p>
    <w:p w14:paraId="3919273F" w14:textId="77777777" w:rsidR="00976928" w:rsidRDefault="00976928" w:rsidP="00976928">
      <w:proofErr w:type="gramStart"/>
      <w:r>
        <w:lastRenderedPageBreak/>
        <w:t>guideline</w:t>
      </w:r>
      <w:proofErr w:type="gramEnd"/>
      <w:r>
        <w:t xml:space="preserve"> concerning initial assessment, treatment and evaluation.</w:t>
      </w:r>
    </w:p>
    <w:p w14:paraId="15036552" w14:textId="77777777" w:rsidR="00976928" w:rsidRDefault="00976928" w:rsidP="00976928">
      <w:r>
        <w:t xml:space="preserve">Acta </w:t>
      </w:r>
      <w:proofErr w:type="spellStart"/>
      <w:r>
        <w:t>Reumatol</w:t>
      </w:r>
      <w:proofErr w:type="spellEnd"/>
      <w:r>
        <w:t xml:space="preserve"> Port </w:t>
      </w:r>
      <w:proofErr w:type="gramStart"/>
      <w:r>
        <w:t>2011;36:268</w:t>
      </w:r>
      <w:proofErr w:type="gramEnd"/>
      <w:r>
        <w:t>–81.</w:t>
      </w:r>
    </w:p>
    <w:p w14:paraId="3E52AE91" w14:textId="77777777" w:rsidR="00976928" w:rsidRDefault="00976928" w:rsidP="00976928"/>
    <w:p w14:paraId="04FFB7DD" w14:textId="77777777" w:rsidR="00976928" w:rsidRDefault="00976928" w:rsidP="00976928">
      <w:r>
        <w:t xml:space="preserve">Brosseau </w:t>
      </w:r>
      <w:proofErr w:type="gramStart"/>
      <w:r>
        <w:t>L ,</w:t>
      </w:r>
      <w:proofErr w:type="gramEnd"/>
      <w:r>
        <w:t xml:space="preserve"> Wells </w:t>
      </w:r>
      <w:proofErr w:type="gramStart"/>
      <w:r>
        <w:t>GA ,</w:t>
      </w:r>
      <w:proofErr w:type="gramEnd"/>
      <w:r>
        <w:t xml:space="preserve"> Tugwell </w:t>
      </w:r>
      <w:proofErr w:type="gramStart"/>
      <w:r>
        <w:t>P ,</w:t>
      </w:r>
      <w:proofErr w:type="gramEnd"/>
      <w:r>
        <w:t xml:space="preserve"> et </w:t>
      </w:r>
      <w:proofErr w:type="gramStart"/>
      <w:r>
        <w:t>al .</w:t>
      </w:r>
      <w:proofErr w:type="gramEnd"/>
    </w:p>
    <w:p w14:paraId="613D3BD3" w14:textId="77777777" w:rsidR="00976928" w:rsidRDefault="00976928" w:rsidP="00976928">
      <w:r>
        <w:t>Ottawa Panel evidence-based clinical practice guidelines for the management</w:t>
      </w:r>
    </w:p>
    <w:p w14:paraId="052D03BE" w14:textId="77777777" w:rsidR="00976928" w:rsidRDefault="00976928" w:rsidP="00976928">
      <w:r>
        <w:t>of osteoarthritis in adults who are obese or overweight.</w:t>
      </w:r>
    </w:p>
    <w:p w14:paraId="2AF54DB1" w14:textId="77777777" w:rsidR="00976928" w:rsidRDefault="00976928" w:rsidP="00976928">
      <w:r>
        <w:t xml:space="preserve">Phys Ther </w:t>
      </w:r>
      <w:proofErr w:type="gramStart"/>
      <w:r>
        <w:t>2011;91:843</w:t>
      </w:r>
      <w:proofErr w:type="gramEnd"/>
      <w:r>
        <w:t>–61.</w:t>
      </w:r>
    </w:p>
    <w:p w14:paraId="1FB24596" w14:textId="77777777" w:rsidR="00976928" w:rsidRDefault="00976928" w:rsidP="00976928">
      <w:r>
        <w:t>doi:10.2522/ptj.20100104</w:t>
      </w:r>
    </w:p>
    <w:p w14:paraId="15244D82" w14:textId="77777777" w:rsidR="00976928" w:rsidRDefault="00976928" w:rsidP="00976928"/>
    <w:p w14:paraId="2CBE28AE" w14:textId="77777777" w:rsidR="00976928" w:rsidRDefault="00976928" w:rsidP="00976928">
      <w:r>
        <w:t xml:space="preserve">Brosseau </w:t>
      </w:r>
      <w:proofErr w:type="gramStart"/>
      <w:r>
        <w:t>L ,</w:t>
      </w:r>
      <w:proofErr w:type="gramEnd"/>
      <w:r>
        <w:t xml:space="preserve"> Wells </w:t>
      </w:r>
      <w:proofErr w:type="gramStart"/>
      <w:r>
        <w:t>GA ,</w:t>
      </w:r>
      <w:proofErr w:type="gramEnd"/>
      <w:r>
        <w:t xml:space="preserve"> Pugh </w:t>
      </w:r>
      <w:proofErr w:type="gramStart"/>
      <w:r>
        <w:t>AG ,</w:t>
      </w:r>
      <w:proofErr w:type="gramEnd"/>
      <w:r>
        <w:t xml:space="preserve"> et </w:t>
      </w:r>
      <w:proofErr w:type="gramStart"/>
      <w:r>
        <w:t>al .</w:t>
      </w:r>
      <w:proofErr w:type="gramEnd"/>
    </w:p>
    <w:p w14:paraId="162B5462" w14:textId="77777777" w:rsidR="00976928" w:rsidRDefault="00976928" w:rsidP="00976928">
      <w:r>
        <w:t>Ottawa Panel evidence-based clinical practice guidelines for</w:t>
      </w:r>
    </w:p>
    <w:p w14:paraId="1750FDC9" w14:textId="77777777" w:rsidR="00976928" w:rsidRDefault="00976928" w:rsidP="00976928">
      <w:r>
        <w:t>therapeutic exercise in the management of hip osteoarthritis.</w:t>
      </w:r>
    </w:p>
    <w:p w14:paraId="1924B4C1" w14:textId="77777777" w:rsidR="00976928" w:rsidRDefault="00976928" w:rsidP="00976928">
      <w:r>
        <w:t xml:space="preserve">Clin </w:t>
      </w:r>
      <w:proofErr w:type="spellStart"/>
      <w:r>
        <w:t>Rehabil</w:t>
      </w:r>
      <w:proofErr w:type="spellEnd"/>
      <w:r>
        <w:t xml:space="preserve"> </w:t>
      </w:r>
      <w:proofErr w:type="gramStart"/>
      <w:r>
        <w:t>2016;30:935</w:t>
      </w:r>
      <w:proofErr w:type="gramEnd"/>
      <w:r>
        <w:t>–46.</w:t>
      </w:r>
    </w:p>
    <w:p w14:paraId="30371473" w14:textId="77777777" w:rsidR="00976928" w:rsidRDefault="00976928" w:rsidP="00976928">
      <w:r>
        <w:t>doi:10.1177/0269215515606198</w:t>
      </w:r>
    </w:p>
    <w:p w14:paraId="4C184C6E" w14:textId="77777777" w:rsidR="00976928" w:rsidRDefault="00976928" w:rsidP="00976928"/>
    <w:p w14:paraId="5B38EAD5" w14:textId="77777777" w:rsidR="00976928" w:rsidRDefault="00976928" w:rsidP="00976928">
      <w:r>
        <w:t xml:space="preserve">Goodman </w:t>
      </w:r>
      <w:proofErr w:type="gramStart"/>
      <w:r>
        <w:t>F ,</w:t>
      </w:r>
      <w:proofErr w:type="gramEnd"/>
      <w:r>
        <w:t xml:space="preserve"> Kaiser </w:t>
      </w:r>
      <w:proofErr w:type="gramStart"/>
      <w:r>
        <w:t>L ,</w:t>
      </w:r>
      <w:proofErr w:type="gramEnd"/>
      <w:r>
        <w:t xml:space="preserve"> Kelley </w:t>
      </w:r>
      <w:proofErr w:type="gramStart"/>
      <w:r>
        <w:t>C ,</w:t>
      </w:r>
      <w:proofErr w:type="gramEnd"/>
      <w:r>
        <w:t xml:space="preserve"> et </w:t>
      </w:r>
      <w:proofErr w:type="gramStart"/>
      <w:r>
        <w:t>al .</w:t>
      </w:r>
      <w:proofErr w:type="gramEnd"/>
    </w:p>
    <w:p w14:paraId="3195C32C" w14:textId="77777777" w:rsidR="00976928" w:rsidRDefault="00976928" w:rsidP="00976928">
      <w:r>
        <w:t>VA/DoD clinical practice guideline for the non-surgical</w:t>
      </w:r>
    </w:p>
    <w:p w14:paraId="596D47FF" w14:textId="77777777" w:rsidR="00976928" w:rsidRDefault="00976928" w:rsidP="00976928">
      <w:r>
        <w:t>management of hip and knee osteoarthritis:</w:t>
      </w:r>
    </w:p>
    <w:p w14:paraId="506FF9BF" w14:textId="77777777" w:rsidR="00976928" w:rsidRDefault="00976928" w:rsidP="00976928">
      <w:r>
        <w:t>Department of Veterans Affairs, Department of Defense, 2014:126.</w:t>
      </w:r>
    </w:p>
    <w:p w14:paraId="72CCF4BE" w14:textId="77777777" w:rsidR="00976928" w:rsidRDefault="00976928" w:rsidP="00976928"/>
    <w:p w14:paraId="3BD60D7E" w14:textId="77777777" w:rsidR="00976928" w:rsidRDefault="00976928" w:rsidP="00976928">
      <w:r>
        <w:t xml:space="preserve">Qaseem A, Wilt TJ, McLean RM, </w:t>
      </w:r>
      <w:proofErr w:type="spellStart"/>
      <w:r>
        <w:t>Forciea</w:t>
      </w:r>
      <w:proofErr w:type="spellEnd"/>
      <w:r>
        <w:t xml:space="preserve"> </w:t>
      </w:r>
      <w:proofErr w:type="gramStart"/>
      <w:r>
        <w:t>MA;</w:t>
      </w:r>
      <w:proofErr w:type="gramEnd"/>
    </w:p>
    <w:p w14:paraId="1DD066FA" w14:textId="77777777" w:rsidR="00976928" w:rsidRDefault="00976928" w:rsidP="00976928">
      <w:r>
        <w:t>Noninvasive Treatments for Acute, Subacute, and Chronic Low Back Pain:</w:t>
      </w:r>
    </w:p>
    <w:p w14:paraId="5F0B543E" w14:textId="77777777" w:rsidR="00976928" w:rsidRDefault="00976928" w:rsidP="00976928">
      <w:r>
        <w:t xml:space="preserve">A Clinical Practice Guideline </w:t>
      </w:r>
      <w:proofErr w:type="gramStart"/>
      <w:r>
        <w:t>From</w:t>
      </w:r>
      <w:proofErr w:type="gramEnd"/>
      <w:r>
        <w:t xml:space="preserve"> the American College of Physicians</w:t>
      </w:r>
    </w:p>
    <w:p w14:paraId="50ABBD0B" w14:textId="77777777" w:rsidR="00976928" w:rsidRDefault="00976928" w:rsidP="00976928">
      <w:r>
        <w:t>Annals of Internal Medicine 2017 (Apr 4); 166 (7): 514–530</w:t>
      </w:r>
    </w:p>
    <w:p w14:paraId="678025C3" w14:textId="77777777" w:rsidR="00976928" w:rsidRDefault="00976928" w:rsidP="00976928"/>
    <w:p w14:paraId="3A3590B8" w14:textId="77777777" w:rsidR="00976928" w:rsidRDefault="00976928" w:rsidP="00976928">
      <w:r>
        <w:t>Chou R, Deyo R, Friedly J, Skelly A, Hashimoto R, Weimer M, Fu R, Dana T.</w:t>
      </w:r>
    </w:p>
    <w:p w14:paraId="33FDA562" w14:textId="77777777" w:rsidR="00976928" w:rsidRDefault="00976928" w:rsidP="00976928">
      <w:r>
        <w:lastRenderedPageBreak/>
        <w:t>Noninvasive Treatments for Low Back Pain</w:t>
      </w:r>
    </w:p>
    <w:p w14:paraId="24BE5F78" w14:textId="77777777" w:rsidR="00976928" w:rsidRDefault="00976928" w:rsidP="00976928">
      <w:r>
        <w:t>Agency for Healthcare Research and Quality (AHRQ)</w:t>
      </w:r>
    </w:p>
    <w:p w14:paraId="36614148" w14:textId="77777777" w:rsidR="00976928" w:rsidRDefault="00976928" w:rsidP="00976928">
      <w:r>
        <w:t>Comparative Effectiveness Review Number 169 (Feb 2016)</w:t>
      </w:r>
    </w:p>
    <w:p w14:paraId="4C1233F5" w14:textId="77777777" w:rsidR="00976928" w:rsidRDefault="00976928" w:rsidP="00976928"/>
    <w:p w14:paraId="71601ECF" w14:textId="77777777" w:rsidR="00976928" w:rsidRDefault="00976928" w:rsidP="00976928">
      <w:proofErr w:type="spellStart"/>
      <w:r>
        <w:t>Delitto</w:t>
      </w:r>
      <w:proofErr w:type="spellEnd"/>
      <w:r>
        <w:t xml:space="preserve">, A., George, S.Z., Van Dillen, L.R., Whitman, J.M., Sowa, G., </w:t>
      </w:r>
      <w:proofErr w:type="spellStart"/>
      <w:r>
        <w:t>Shekelle</w:t>
      </w:r>
      <w:proofErr w:type="spellEnd"/>
      <w:r>
        <w:t>, P. (2012).</w:t>
      </w:r>
    </w:p>
    <w:p w14:paraId="0F8ADF1E" w14:textId="77777777" w:rsidR="00976928" w:rsidRDefault="00976928" w:rsidP="00976928">
      <w:r>
        <w:t xml:space="preserve">Low Back Pain: Clinical Practice Guidelines Linked to </w:t>
      </w:r>
      <w:proofErr w:type="gramStart"/>
      <w:r>
        <w:t>the International</w:t>
      </w:r>
      <w:proofErr w:type="gramEnd"/>
      <w:r>
        <w:t xml:space="preserve"> Classification</w:t>
      </w:r>
    </w:p>
    <w:p w14:paraId="5D9E355F" w14:textId="77777777" w:rsidR="00976928" w:rsidRDefault="00976928" w:rsidP="00976928">
      <w:r>
        <w:t xml:space="preserve">of Functioning, Disability, and Health from the </w:t>
      </w:r>
      <w:proofErr w:type="spellStart"/>
      <w:r>
        <w:t>Orthopaedic</w:t>
      </w:r>
      <w:proofErr w:type="spellEnd"/>
      <w:r>
        <w:t xml:space="preserve"> Section</w:t>
      </w:r>
    </w:p>
    <w:p w14:paraId="1972758D" w14:textId="77777777" w:rsidR="00976928" w:rsidRDefault="00976928" w:rsidP="00976928">
      <w:r>
        <w:t>of the American Physical Therapy Association</w:t>
      </w:r>
    </w:p>
    <w:p w14:paraId="5714553F" w14:textId="77777777" w:rsidR="00976928" w:rsidRDefault="00976928" w:rsidP="00976928">
      <w:r>
        <w:t xml:space="preserve">Journal of </w:t>
      </w:r>
      <w:proofErr w:type="spellStart"/>
      <w:r>
        <w:t>Orthopaedic</w:t>
      </w:r>
      <w:proofErr w:type="spellEnd"/>
      <w:r>
        <w:t xml:space="preserve"> &amp; Sports Physical Therapy 2012; 42 (4): A1–A57</w:t>
      </w:r>
    </w:p>
    <w:p w14:paraId="4217467A" w14:textId="77777777" w:rsidR="00976928" w:rsidRDefault="00976928" w:rsidP="00976928"/>
    <w:p w14:paraId="11F78213" w14:textId="77777777" w:rsidR="00976928" w:rsidRDefault="00976928" w:rsidP="00976928">
      <w:r>
        <w:t xml:space="preserve">Lee </w:t>
      </w:r>
      <w:proofErr w:type="gramStart"/>
      <w:r>
        <w:t>J ,</w:t>
      </w:r>
      <w:proofErr w:type="gramEnd"/>
      <w:r>
        <w:t xml:space="preserve"> Gupta </w:t>
      </w:r>
      <w:proofErr w:type="gramStart"/>
      <w:r>
        <w:t>S ,</w:t>
      </w:r>
      <w:proofErr w:type="gramEnd"/>
      <w:r>
        <w:t xml:space="preserve"> Price </w:t>
      </w:r>
      <w:proofErr w:type="gramStart"/>
      <w:r>
        <w:t>C ,</w:t>
      </w:r>
      <w:proofErr w:type="gramEnd"/>
      <w:r>
        <w:t xml:space="preserve"> et al</w:t>
      </w:r>
    </w:p>
    <w:p w14:paraId="5F45DEE1" w14:textId="77777777" w:rsidR="00976928" w:rsidRDefault="00976928" w:rsidP="00976928">
      <w:r>
        <w:t>Low back and radicular pain:</w:t>
      </w:r>
    </w:p>
    <w:p w14:paraId="16843EA0" w14:textId="77777777" w:rsidR="00976928" w:rsidRDefault="00976928" w:rsidP="00976928">
      <w:r>
        <w:t>a pathway for care developed by the British Pain Society.</w:t>
      </w:r>
    </w:p>
    <w:p w14:paraId="6A632E47" w14:textId="77777777" w:rsidR="00976928" w:rsidRDefault="00976928" w:rsidP="00976928">
      <w:r>
        <w:t xml:space="preserve">Br J </w:t>
      </w:r>
      <w:proofErr w:type="spellStart"/>
      <w:r>
        <w:t>Anaesth</w:t>
      </w:r>
      <w:proofErr w:type="spellEnd"/>
      <w:r>
        <w:t xml:space="preserve"> </w:t>
      </w:r>
      <w:proofErr w:type="gramStart"/>
      <w:r>
        <w:t>2013;111:112</w:t>
      </w:r>
      <w:proofErr w:type="gramEnd"/>
      <w:r>
        <w:t>–20.</w:t>
      </w:r>
    </w:p>
    <w:p w14:paraId="79F355CC" w14:textId="77777777" w:rsidR="00976928" w:rsidRDefault="00976928" w:rsidP="00976928"/>
    <w:p w14:paraId="072F648E" w14:textId="77777777" w:rsidR="00976928" w:rsidRDefault="00976928" w:rsidP="00976928">
      <w:r>
        <w:t xml:space="preserve">Cheng </w:t>
      </w:r>
      <w:proofErr w:type="gramStart"/>
      <w:r>
        <w:t>L ,</w:t>
      </w:r>
      <w:proofErr w:type="gramEnd"/>
      <w:r>
        <w:t xml:space="preserve"> Lau </w:t>
      </w:r>
      <w:proofErr w:type="gramStart"/>
      <w:r>
        <w:t>K ,</w:t>
      </w:r>
      <w:proofErr w:type="gramEnd"/>
      <w:r>
        <w:t xml:space="preserve"> Lam </w:t>
      </w:r>
      <w:proofErr w:type="gramStart"/>
      <w:r>
        <w:t>W ,</w:t>
      </w:r>
      <w:proofErr w:type="gramEnd"/>
      <w:r>
        <w:t xml:space="preserve"> et al</w:t>
      </w:r>
    </w:p>
    <w:p w14:paraId="40314F5D" w14:textId="77777777" w:rsidR="00976928" w:rsidRDefault="00976928" w:rsidP="00976928">
      <w:r>
        <w:t xml:space="preserve">Evidence-based </w:t>
      </w:r>
      <w:proofErr w:type="gramStart"/>
      <w:r>
        <w:t>guideline</w:t>
      </w:r>
      <w:proofErr w:type="gramEnd"/>
      <w:r>
        <w:t xml:space="preserve"> on prevention and management of</w:t>
      </w:r>
    </w:p>
    <w:p w14:paraId="3EBE69F8" w14:textId="77777777" w:rsidR="00976928" w:rsidRDefault="00976928" w:rsidP="00976928">
      <w:r>
        <w:t>low back pain in working population in primary care.</w:t>
      </w:r>
    </w:p>
    <w:p w14:paraId="29F41800" w14:textId="77777777" w:rsidR="00976928" w:rsidRDefault="00976928" w:rsidP="00976928">
      <w:r>
        <w:t>The Hong Kong Practitioner 2012;34.</w:t>
      </w:r>
    </w:p>
    <w:p w14:paraId="144987BA" w14:textId="77777777" w:rsidR="00976928" w:rsidRDefault="00976928" w:rsidP="00976928"/>
    <w:p w14:paraId="63E8A83C" w14:textId="77777777" w:rsidR="00976928" w:rsidRDefault="00976928" w:rsidP="00976928">
      <w:r>
        <w:t>State of Colorado Department of Labor and Employment:</w:t>
      </w:r>
    </w:p>
    <w:p w14:paraId="6F8AF271" w14:textId="77777777" w:rsidR="00976928" w:rsidRDefault="00976928" w:rsidP="00976928">
      <w:r>
        <w:t>Division of Worker’s Compensation.</w:t>
      </w:r>
    </w:p>
    <w:p w14:paraId="4083C16D" w14:textId="77777777" w:rsidR="00976928" w:rsidRDefault="00976928" w:rsidP="00976928">
      <w:r>
        <w:t>Low back pain: medical treatment guidelines.</w:t>
      </w:r>
    </w:p>
    <w:p w14:paraId="19A04D7D" w14:textId="77777777" w:rsidR="00976928" w:rsidRDefault="00976928" w:rsidP="00976928">
      <w:r>
        <w:t>Denver, Colorado, 2014:112.</w:t>
      </w:r>
    </w:p>
    <w:p w14:paraId="35C9748D" w14:textId="77777777" w:rsidR="00976928" w:rsidRDefault="00976928" w:rsidP="00976928"/>
    <w:p w14:paraId="0C890B49" w14:textId="77777777" w:rsidR="00976928" w:rsidRDefault="00976928" w:rsidP="00976928">
      <w:r>
        <w:t>Goertz M, Thorson D, Bonsell J, et al.</w:t>
      </w:r>
    </w:p>
    <w:p w14:paraId="00829CA1" w14:textId="77777777" w:rsidR="00976928" w:rsidRDefault="00976928" w:rsidP="00976928">
      <w:r>
        <w:lastRenderedPageBreak/>
        <w:t>Adult Acute and Subacute Low Back Pain</w:t>
      </w:r>
    </w:p>
    <w:p w14:paraId="2DBF8D4D" w14:textId="77777777" w:rsidR="00976928" w:rsidRDefault="00976928" w:rsidP="00976928">
      <w:r>
        <w:t>Institute for Clinical Systems Improvement; Fifteenth Edition January 2012</w:t>
      </w:r>
    </w:p>
    <w:p w14:paraId="289CA163" w14:textId="77777777" w:rsidR="00976928" w:rsidRDefault="00976928" w:rsidP="00976928"/>
    <w:p w14:paraId="1BE80CD9" w14:textId="77777777" w:rsidR="00976928" w:rsidRDefault="00976928" w:rsidP="00976928">
      <w:r>
        <w:t xml:space="preserve">Kreiner </w:t>
      </w:r>
      <w:proofErr w:type="gramStart"/>
      <w:r>
        <w:t>DS ,</w:t>
      </w:r>
      <w:proofErr w:type="gramEnd"/>
      <w:r>
        <w:t xml:space="preserve"> Hwang </w:t>
      </w:r>
      <w:proofErr w:type="gramStart"/>
      <w:r>
        <w:t>SW ,</w:t>
      </w:r>
      <w:proofErr w:type="gramEnd"/>
      <w:r>
        <w:t xml:space="preserve"> Easa </w:t>
      </w:r>
      <w:proofErr w:type="gramStart"/>
      <w:r>
        <w:t>JE ,</w:t>
      </w:r>
      <w:proofErr w:type="gramEnd"/>
      <w:r>
        <w:t xml:space="preserve"> et </w:t>
      </w:r>
      <w:proofErr w:type="gramStart"/>
      <w:r>
        <w:t>al .</w:t>
      </w:r>
      <w:proofErr w:type="gramEnd"/>
    </w:p>
    <w:p w14:paraId="3041B3AB" w14:textId="77777777" w:rsidR="00976928" w:rsidRDefault="00976928" w:rsidP="00976928">
      <w:r>
        <w:t>An evidence-based clinical guideline for the diagnosis and treatment</w:t>
      </w:r>
    </w:p>
    <w:p w14:paraId="6396663F" w14:textId="77777777" w:rsidR="00976928" w:rsidRDefault="00976928" w:rsidP="00976928">
      <w:r>
        <w:t>of lumbar disc herniation with radiculopathy.</w:t>
      </w:r>
    </w:p>
    <w:p w14:paraId="1BDD6D25" w14:textId="77777777" w:rsidR="00976928" w:rsidRDefault="00976928" w:rsidP="00976928">
      <w:r>
        <w:t xml:space="preserve">Spine J </w:t>
      </w:r>
      <w:proofErr w:type="gramStart"/>
      <w:r>
        <w:t>2014;14:180</w:t>
      </w:r>
      <w:proofErr w:type="gramEnd"/>
      <w:r>
        <w:t>–91.</w:t>
      </w:r>
    </w:p>
    <w:p w14:paraId="18B0F5F7" w14:textId="77777777" w:rsidR="00976928" w:rsidRDefault="00976928" w:rsidP="00976928">
      <w:proofErr w:type="gramStart"/>
      <w:r>
        <w:t>doi:10.1016/j.spinee</w:t>
      </w:r>
      <w:proofErr w:type="gramEnd"/>
      <w:r>
        <w:t>.2013.08.003</w:t>
      </w:r>
    </w:p>
    <w:p w14:paraId="57D8D02F" w14:textId="77777777" w:rsidR="00976928" w:rsidRDefault="00976928" w:rsidP="00976928"/>
    <w:p w14:paraId="33B7718B" w14:textId="77777777" w:rsidR="00976928" w:rsidRDefault="00976928" w:rsidP="00976928">
      <w:r>
        <w:t xml:space="preserve">Kreiner </w:t>
      </w:r>
      <w:proofErr w:type="gramStart"/>
      <w:r>
        <w:t>DS ,</w:t>
      </w:r>
      <w:proofErr w:type="gramEnd"/>
      <w:r>
        <w:t xml:space="preserve"> Shaffer </w:t>
      </w:r>
      <w:proofErr w:type="gramStart"/>
      <w:r>
        <w:t>WO ,</w:t>
      </w:r>
      <w:proofErr w:type="gramEnd"/>
      <w:r>
        <w:t xml:space="preserve"> Baisden </w:t>
      </w:r>
      <w:proofErr w:type="gramStart"/>
      <w:r>
        <w:t>JL ,</w:t>
      </w:r>
      <w:proofErr w:type="gramEnd"/>
      <w:r>
        <w:t xml:space="preserve"> et </w:t>
      </w:r>
      <w:proofErr w:type="gramStart"/>
      <w:r>
        <w:t>al .</w:t>
      </w:r>
      <w:proofErr w:type="gramEnd"/>
    </w:p>
    <w:p w14:paraId="1F8BAC80" w14:textId="77777777" w:rsidR="00976928" w:rsidRDefault="00976928" w:rsidP="00976928">
      <w:r>
        <w:t>An evidence-based clinical guideline for the diagnosis and</w:t>
      </w:r>
    </w:p>
    <w:p w14:paraId="4C657D85" w14:textId="77777777" w:rsidR="00976928" w:rsidRDefault="00976928" w:rsidP="00976928">
      <w:r>
        <w:t>treatment of degenerative lumbar spinal stenosis (update).</w:t>
      </w:r>
    </w:p>
    <w:p w14:paraId="6C8D3B0B" w14:textId="77777777" w:rsidR="00976928" w:rsidRDefault="00976928" w:rsidP="00976928">
      <w:r>
        <w:t xml:space="preserve">Spine J </w:t>
      </w:r>
      <w:proofErr w:type="gramStart"/>
      <w:r>
        <w:t>2013;13:734</w:t>
      </w:r>
      <w:proofErr w:type="gramEnd"/>
      <w:r>
        <w:t>–43.</w:t>
      </w:r>
    </w:p>
    <w:p w14:paraId="011F0C23" w14:textId="77777777" w:rsidR="00976928" w:rsidRDefault="00976928" w:rsidP="00976928">
      <w:proofErr w:type="gramStart"/>
      <w:r>
        <w:t>doi:10.1016/j.spinee</w:t>
      </w:r>
      <w:proofErr w:type="gramEnd"/>
      <w:r>
        <w:t>.2012.11.059</w:t>
      </w:r>
    </w:p>
    <w:p w14:paraId="1F214700" w14:textId="77777777" w:rsidR="00976928" w:rsidRDefault="00976928" w:rsidP="00976928"/>
    <w:p w14:paraId="5AAD8BE3" w14:textId="77777777" w:rsidR="00976928" w:rsidRDefault="00976928" w:rsidP="00976928">
      <w:r>
        <w:t xml:space="preserve">Matz </w:t>
      </w:r>
      <w:proofErr w:type="gramStart"/>
      <w:r>
        <w:t>PG ,</w:t>
      </w:r>
      <w:proofErr w:type="gramEnd"/>
      <w:r>
        <w:t xml:space="preserve"> Meagher </w:t>
      </w:r>
      <w:proofErr w:type="gramStart"/>
      <w:r>
        <w:t>RJ ,</w:t>
      </w:r>
      <w:proofErr w:type="gramEnd"/>
      <w:r>
        <w:t xml:space="preserve"> Lamer </w:t>
      </w:r>
      <w:proofErr w:type="gramStart"/>
      <w:r>
        <w:t>T ,</w:t>
      </w:r>
      <w:proofErr w:type="gramEnd"/>
      <w:r>
        <w:t xml:space="preserve"> et </w:t>
      </w:r>
      <w:proofErr w:type="gramStart"/>
      <w:r>
        <w:t>al .</w:t>
      </w:r>
      <w:proofErr w:type="gramEnd"/>
    </w:p>
    <w:p w14:paraId="4EDC7458" w14:textId="77777777" w:rsidR="00976928" w:rsidRDefault="00976928" w:rsidP="00976928">
      <w:r>
        <w:t>Guideline summary review: an evidence-based clinical guideline for</w:t>
      </w:r>
    </w:p>
    <w:p w14:paraId="7A683346" w14:textId="77777777" w:rsidR="00976928" w:rsidRDefault="00976928" w:rsidP="00976928">
      <w:r>
        <w:t>the diagnosis and treatment of degenerative lumbar spondylolisthesis.</w:t>
      </w:r>
    </w:p>
    <w:p w14:paraId="0A84066F" w14:textId="77777777" w:rsidR="00976928" w:rsidRDefault="00976928" w:rsidP="00976928">
      <w:r>
        <w:t xml:space="preserve">Spine J </w:t>
      </w:r>
      <w:proofErr w:type="gramStart"/>
      <w:r>
        <w:t>2016;16:439</w:t>
      </w:r>
      <w:proofErr w:type="gramEnd"/>
      <w:r>
        <w:t>–48.</w:t>
      </w:r>
    </w:p>
    <w:p w14:paraId="05F78980" w14:textId="77777777" w:rsidR="00976928" w:rsidRDefault="00976928" w:rsidP="00976928">
      <w:proofErr w:type="gramStart"/>
      <w:r>
        <w:t>doi:10.1016/j.spinee</w:t>
      </w:r>
      <w:proofErr w:type="gramEnd"/>
      <w:r>
        <w:t>.2015.11.055</w:t>
      </w:r>
    </w:p>
    <w:p w14:paraId="04629752" w14:textId="77777777" w:rsidR="00976928" w:rsidRDefault="00976928" w:rsidP="00976928"/>
    <w:p w14:paraId="5553D185" w14:textId="77777777" w:rsidR="00976928" w:rsidRDefault="00976928" w:rsidP="00976928">
      <w:r>
        <w:t>Toward Optimized Practice (TOP) Program.</w:t>
      </w:r>
    </w:p>
    <w:p w14:paraId="0B99C605" w14:textId="77777777" w:rsidR="00976928" w:rsidRDefault="00976928" w:rsidP="00976928">
      <w:r>
        <w:t>Evidence-informed primary care management of low back pain:</w:t>
      </w:r>
    </w:p>
    <w:p w14:paraId="254E541B" w14:textId="77777777" w:rsidR="00976928" w:rsidRDefault="00976928" w:rsidP="00976928">
      <w:r>
        <w:t xml:space="preserve">clinical practice guidelines. 3rd </w:t>
      </w:r>
      <w:proofErr w:type="spellStart"/>
      <w:proofErr w:type="gramStart"/>
      <w:r>
        <w:t>edn</w:t>
      </w:r>
      <w:proofErr w:type="spellEnd"/>
      <w:proofErr w:type="gramEnd"/>
      <w:r>
        <w:t>.</w:t>
      </w:r>
    </w:p>
    <w:p w14:paraId="48FD62AE" w14:textId="77777777" w:rsidR="00976928" w:rsidRDefault="00976928" w:rsidP="00976928">
      <w:r>
        <w:t>Alberta, Canada: Institute of Health Economics, 2015:49.</w:t>
      </w:r>
    </w:p>
    <w:p w14:paraId="3BBF8301" w14:textId="77777777" w:rsidR="00976928" w:rsidRDefault="00976928" w:rsidP="00976928"/>
    <w:p w14:paraId="3D119661" w14:textId="77777777" w:rsidR="00976928" w:rsidRDefault="00976928" w:rsidP="00976928">
      <w:r>
        <w:lastRenderedPageBreak/>
        <w:t>State of Colorado Department of Labor and Employment:</w:t>
      </w:r>
    </w:p>
    <w:p w14:paraId="66C2D8FC" w14:textId="77777777" w:rsidR="00976928" w:rsidRDefault="00976928" w:rsidP="00976928">
      <w:r>
        <w:t>Division of Worker’s Compensation. Shoulder injury: medical treatment guidelines.</w:t>
      </w:r>
    </w:p>
    <w:p w14:paraId="5C0B1BE7" w14:textId="77777777" w:rsidR="00976928" w:rsidRDefault="00976928" w:rsidP="00976928">
      <w:r>
        <w:t>Denver, Colorado, 2015:164.</w:t>
      </w:r>
    </w:p>
    <w:p w14:paraId="313A5D63" w14:textId="77777777" w:rsidR="00976928" w:rsidRDefault="00976928" w:rsidP="00976928"/>
    <w:p w14:paraId="271D6B18" w14:textId="77777777" w:rsidR="00976928" w:rsidRDefault="00976928" w:rsidP="00976928">
      <w:r>
        <w:t xml:space="preserve">Diercks </w:t>
      </w:r>
      <w:proofErr w:type="gramStart"/>
      <w:r>
        <w:t>R ,</w:t>
      </w:r>
      <w:proofErr w:type="gramEnd"/>
      <w:r>
        <w:t xml:space="preserve"> Bron </w:t>
      </w:r>
      <w:proofErr w:type="gramStart"/>
      <w:r>
        <w:t>C ,</w:t>
      </w:r>
      <w:proofErr w:type="gramEnd"/>
      <w:r>
        <w:t xml:space="preserve"> </w:t>
      </w:r>
      <w:proofErr w:type="spellStart"/>
      <w:r>
        <w:t>Dorrestijn</w:t>
      </w:r>
      <w:proofErr w:type="spellEnd"/>
      <w:r>
        <w:t xml:space="preserve"> </w:t>
      </w:r>
      <w:proofErr w:type="gramStart"/>
      <w:r>
        <w:t>O ,</w:t>
      </w:r>
      <w:proofErr w:type="gramEnd"/>
      <w:r>
        <w:t xml:space="preserve"> et </w:t>
      </w:r>
      <w:proofErr w:type="gramStart"/>
      <w:r>
        <w:t>al .</w:t>
      </w:r>
      <w:proofErr w:type="gramEnd"/>
    </w:p>
    <w:p w14:paraId="2EA2402D" w14:textId="77777777" w:rsidR="00976928" w:rsidRDefault="00976928" w:rsidP="00976928">
      <w:r>
        <w:t>Guideline for diagnosis and treatment of subacromial pain syndrome:</w:t>
      </w:r>
    </w:p>
    <w:p w14:paraId="2184CAA0" w14:textId="77777777" w:rsidR="00976928" w:rsidRDefault="00976928" w:rsidP="00976928">
      <w:r>
        <w:t xml:space="preserve">a multidisciplinary review by the Dutch </w:t>
      </w:r>
      <w:proofErr w:type="spellStart"/>
      <w:r>
        <w:t>Orthopaedic</w:t>
      </w:r>
      <w:proofErr w:type="spellEnd"/>
      <w:r>
        <w:t xml:space="preserve"> Association.</w:t>
      </w:r>
    </w:p>
    <w:p w14:paraId="7E5E3284" w14:textId="77777777" w:rsidR="00976928" w:rsidRDefault="00976928" w:rsidP="00976928">
      <w:r>
        <w:t xml:space="preserve">Acta </w:t>
      </w:r>
      <w:proofErr w:type="spellStart"/>
      <w:r>
        <w:t>Orthop</w:t>
      </w:r>
      <w:proofErr w:type="spellEnd"/>
      <w:r>
        <w:t xml:space="preserve"> </w:t>
      </w:r>
      <w:proofErr w:type="gramStart"/>
      <w:r>
        <w:t>2014;85:314</w:t>
      </w:r>
      <w:proofErr w:type="gramEnd"/>
      <w:r>
        <w:t>–22.</w:t>
      </w:r>
    </w:p>
    <w:p w14:paraId="7EC4DC59" w14:textId="77777777" w:rsidR="00976928" w:rsidRDefault="00976928" w:rsidP="00976928">
      <w:r>
        <w:t>doi:10.3109/17453674.2014.920991</w:t>
      </w:r>
    </w:p>
    <w:p w14:paraId="61463FD6" w14:textId="77777777" w:rsidR="00976928" w:rsidRDefault="00976928" w:rsidP="00976928"/>
    <w:p w14:paraId="5F0BD82C" w14:textId="77777777" w:rsidR="00976928" w:rsidRDefault="00976928" w:rsidP="00976928">
      <w:r>
        <w:t xml:space="preserve">Eubank </w:t>
      </w:r>
      <w:proofErr w:type="gramStart"/>
      <w:r>
        <w:t>BH ,</w:t>
      </w:r>
      <w:proofErr w:type="gramEnd"/>
      <w:r>
        <w:t xml:space="preserve"> </w:t>
      </w:r>
      <w:proofErr w:type="spellStart"/>
      <w:r>
        <w:t>Mohtadi</w:t>
      </w:r>
      <w:proofErr w:type="spellEnd"/>
      <w:r>
        <w:t xml:space="preserve"> </w:t>
      </w:r>
      <w:proofErr w:type="gramStart"/>
      <w:r>
        <w:t>NG ,</w:t>
      </w:r>
      <w:proofErr w:type="gramEnd"/>
      <w:r>
        <w:t xml:space="preserve"> Lafave </w:t>
      </w:r>
      <w:proofErr w:type="gramStart"/>
      <w:r>
        <w:t>MR ,</w:t>
      </w:r>
      <w:proofErr w:type="gramEnd"/>
      <w:r>
        <w:t xml:space="preserve"> et </w:t>
      </w:r>
      <w:proofErr w:type="gramStart"/>
      <w:r>
        <w:t>al .</w:t>
      </w:r>
      <w:proofErr w:type="gramEnd"/>
    </w:p>
    <w:p w14:paraId="6470EB3F" w14:textId="77777777" w:rsidR="00976928" w:rsidRDefault="00976928" w:rsidP="00976928">
      <w:r>
        <w:t>Using the modified Delphi method to establish clinical consensus for the</w:t>
      </w:r>
    </w:p>
    <w:p w14:paraId="5AFDB2DE" w14:textId="77777777" w:rsidR="00976928" w:rsidRDefault="00976928" w:rsidP="00976928">
      <w:r>
        <w:t>diagnosis and treatment of patients with rotator cuff pathology.</w:t>
      </w:r>
    </w:p>
    <w:p w14:paraId="51C3C677" w14:textId="77777777" w:rsidR="00976928" w:rsidRDefault="00976928" w:rsidP="00976928">
      <w:r>
        <w:t xml:space="preserve">BMC Med Res </w:t>
      </w:r>
      <w:proofErr w:type="spellStart"/>
      <w:r>
        <w:t>Methodol</w:t>
      </w:r>
      <w:proofErr w:type="spellEnd"/>
      <w:r>
        <w:t xml:space="preserve"> </w:t>
      </w:r>
      <w:proofErr w:type="gramStart"/>
      <w:r>
        <w:t>2016;16:56</w:t>
      </w:r>
      <w:proofErr w:type="gramEnd"/>
      <w:r>
        <w:t>.</w:t>
      </w:r>
    </w:p>
    <w:p w14:paraId="5EA19892" w14:textId="77777777" w:rsidR="00976928" w:rsidRDefault="00976928" w:rsidP="00976928">
      <w:r>
        <w:t>doi:10.1186/s12874-016-0165-8</w:t>
      </w:r>
    </w:p>
    <w:p w14:paraId="786714F8" w14:textId="77777777" w:rsidR="00976928" w:rsidRDefault="00976928" w:rsidP="00976928"/>
    <w:p w14:paraId="259C5892" w14:textId="77777777" w:rsidR="00976928" w:rsidRDefault="00976928" w:rsidP="00976928">
      <w:r>
        <w:t xml:space="preserve">Oliva </w:t>
      </w:r>
      <w:proofErr w:type="gramStart"/>
      <w:r>
        <w:t>F ,</w:t>
      </w:r>
      <w:proofErr w:type="gramEnd"/>
      <w:r>
        <w:t xml:space="preserve"> Piccirilli </w:t>
      </w:r>
      <w:proofErr w:type="gramStart"/>
      <w:r>
        <w:t>E ,</w:t>
      </w:r>
      <w:proofErr w:type="gramEnd"/>
      <w:r>
        <w:t xml:space="preserve"> Bossa </w:t>
      </w:r>
      <w:proofErr w:type="gramStart"/>
      <w:r>
        <w:t>M ,</w:t>
      </w:r>
      <w:proofErr w:type="gramEnd"/>
      <w:r>
        <w:t xml:space="preserve"> et </w:t>
      </w:r>
      <w:proofErr w:type="gramStart"/>
      <w:r>
        <w:t>al .</w:t>
      </w:r>
      <w:proofErr w:type="gramEnd"/>
    </w:p>
    <w:p w14:paraId="79FE90DC" w14:textId="77777777" w:rsidR="00976928" w:rsidRDefault="00976928" w:rsidP="00976928">
      <w:proofErr w:type="spellStart"/>
      <w:r>
        <w:t>I.S.Mu.</w:t>
      </w:r>
      <w:proofErr w:type="gramStart"/>
      <w:r>
        <w:t>L.T</w:t>
      </w:r>
      <w:proofErr w:type="spellEnd"/>
      <w:proofErr w:type="gramEnd"/>
      <w:r>
        <w:t xml:space="preserve"> - Rotator cuff tears guidelines.</w:t>
      </w:r>
    </w:p>
    <w:p w14:paraId="36082E20" w14:textId="77777777" w:rsidR="00976928" w:rsidRDefault="00976928" w:rsidP="00976928">
      <w:r>
        <w:t xml:space="preserve">Muscles Ligaments Tendons J </w:t>
      </w:r>
      <w:proofErr w:type="gramStart"/>
      <w:r>
        <w:t>2015;5:227</w:t>
      </w:r>
      <w:proofErr w:type="gramEnd"/>
      <w:r>
        <w:t>.</w:t>
      </w:r>
    </w:p>
    <w:p w14:paraId="72DE522C" w14:textId="77777777" w:rsidR="00976928" w:rsidRDefault="00976928" w:rsidP="00976928">
      <w:r>
        <w:t>doi:10.11138/</w:t>
      </w:r>
      <w:proofErr w:type="spellStart"/>
      <w:r>
        <w:t>mltj</w:t>
      </w:r>
      <w:proofErr w:type="spellEnd"/>
      <w:r>
        <w:t>/2015.5.4.227</w:t>
      </w:r>
    </w:p>
    <w:p w14:paraId="560345F0" w14:textId="77777777" w:rsidR="00976928" w:rsidRDefault="00976928" w:rsidP="00976928"/>
    <w:p w14:paraId="569EEE04" w14:textId="77777777" w:rsidR="00976928" w:rsidRDefault="00976928" w:rsidP="00976928">
      <w:r>
        <w:t>Washington State Department of Labor and Industries.</w:t>
      </w:r>
    </w:p>
    <w:p w14:paraId="2A1DE386" w14:textId="77777777" w:rsidR="00976928" w:rsidRDefault="00976928" w:rsidP="00976928">
      <w:r>
        <w:t>Shoulder conditions: diagnosis and treatment guideline.</w:t>
      </w:r>
    </w:p>
    <w:p w14:paraId="57AE5DE0" w14:textId="77777777" w:rsidR="00976928" w:rsidRDefault="00976928" w:rsidP="00976928">
      <w:r>
        <w:t>Washington, 2013:28.</w:t>
      </w:r>
    </w:p>
    <w:p w14:paraId="57543E2E" w14:textId="77777777" w:rsidR="00976928" w:rsidRDefault="00976928" w:rsidP="00976928"/>
    <w:p w14:paraId="55E24273" w14:textId="77777777" w:rsidR="00976928" w:rsidRDefault="00976928" w:rsidP="00976928">
      <w:r>
        <w:t xml:space="preserve">R. Bryans, P. Decina, M. </w:t>
      </w:r>
      <w:proofErr w:type="spellStart"/>
      <w:r>
        <w:t>Descarreaux</w:t>
      </w:r>
      <w:proofErr w:type="spellEnd"/>
      <w:r>
        <w:t>, et al.,</w:t>
      </w:r>
    </w:p>
    <w:p w14:paraId="641C2A84" w14:textId="77777777" w:rsidR="00976928" w:rsidRDefault="00976928" w:rsidP="00976928">
      <w:r>
        <w:lastRenderedPageBreak/>
        <w:t>Evidence-Based Guidelines for the Chiropractic Treatment</w:t>
      </w:r>
    </w:p>
    <w:p w14:paraId="2797E3A5" w14:textId="77777777" w:rsidR="00976928" w:rsidRDefault="00976928" w:rsidP="00976928">
      <w:r>
        <w:t xml:space="preserve">of Adults </w:t>
      </w:r>
      <w:proofErr w:type="gramStart"/>
      <w:r>
        <w:t>With</w:t>
      </w:r>
      <w:proofErr w:type="gramEnd"/>
      <w:r>
        <w:t xml:space="preserve"> Neck Pain</w:t>
      </w:r>
    </w:p>
    <w:p w14:paraId="0904F4AE" w14:textId="77777777" w:rsidR="00976928" w:rsidRDefault="00976928" w:rsidP="00976928">
      <w:r>
        <w:t xml:space="preserve">J Manipulative </w:t>
      </w:r>
      <w:proofErr w:type="spellStart"/>
      <w:r>
        <w:t>Physiol</w:t>
      </w:r>
      <w:proofErr w:type="spellEnd"/>
      <w:r>
        <w:t xml:space="preserve"> Ther 2014 (Jan); 37 (1): 42–63</w:t>
      </w:r>
    </w:p>
    <w:p w14:paraId="1E2B727B" w14:textId="77777777" w:rsidR="00976928" w:rsidRDefault="00976928" w:rsidP="00976928"/>
    <w:p w14:paraId="03D3A62A" w14:textId="77777777" w:rsidR="00976928" w:rsidRDefault="00976928" w:rsidP="00976928">
      <w:r>
        <w:t>State of Colorado Department of Labor and Employment:</w:t>
      </w:r>
    </w:p>
    <w:p w14:paraId="699A45B0" w14:textId="77777777" w:rsidR="00976928" w:rsidRDefault="00976928" w:rsidP="00976928">
      <w:r>
        <w:t>Division of Worker’s Compensation.</w:t>
      </w:r>
    </w:p>
    <w:p w14:paraId="5E706620" w14:textId="77777777" w:rsidR="00976928" w:rsidRDefault="00976928" w:rsidP="00976928">
      <w:r>
        <w:t>Cervical spine injury: medical treatment guidelines.</w:t>
      </w:r>
    </w:p>
    <w:p w14:paraId="190AB6C3" w14:textId="77777777" w:rsidR="00976928" w:rsidRDefault="00976928" w:rsidP="00976928">
      <w:r>
        <w:t>Denver, Colorado, 2014:96.</w:t>
      </w:r>
    </w:p>
    <w:p w14:paraId="4B122836" w14:textId="77777777" w:rsidR="00976928" w:rsidRDefault="00976928" w:rsidP="00976928"/>
    <w:p w14:paraId="129D8380" w14:textId="77777777" w:rsidR="00976928" w:rsidRDefault="00976928" w:rsidP="00976928">
      <w:proofErr w:type="spellStart"/>
      <w:r>
        <w:t>Monticone</w:t>
      </w:r>
      <w:proofErr w:type="spellEnd"/>
      <w:r>
        <w:t xml:space="preserve"> </w:t>
      </w:r>
      <w:proofErr w:type="gramStart"/>
      <w:r>
        <w:t>M ,</w:t>
      </w:r>
      <w:proofErr w:type="gramEnd"/>
      <w:r>
        <w:t xml:space="preserve"> Iovine </w:t>
      </w:r>
      <w:proofErr w:type="gramStart"/>
      <w:r>
        <w:t>R ,</w:t>
      </w:r>
      <w:proofErr w:type="gramEnd"/>
      <w:r>
        <w:t xml:space="preserve"> de Sena </w:t>
      </w:r>
      <w:proofErr w:type="gramStart"/>
      <w:r>
        <w:t>G ,</w:t>
      </w:r>
      <w:proofErr w:type="gramEnd"/>
      <w:r>
        <w:t xml:space="preserve"> et </w:t>
      </w:r>
      <w:proofErr w:type="gramStart"/>
      <w:r>
        <w:t>al .</w:t>
      </w:r>
      <w:proofErr w:type="gramEnd"/>
    </w:p>
    <w:p w14:paraId="3FCA7DD9" w14:textId="77777777" w:rsidR="00976928" w:rsidRDefault="00976928" w:rsidP="00976928">
      <w:r>
        <w:t>The Italian Society of Physical and Rehabilitation Medicine</w:t>
      </w:r>
    </w:p>
    <w:p w14:paraId="564AB816" w14:textId="77777777" w:rsidR="00976928" w:rsidRDefault="00976928" w:rsidP="00976928">
      <w:r>
        <w:t>(SIMFER) recommendations for neck pain.</w:t>
      </w:r>
    </w:p>
    <w:p w14:paraId="0B84FE0F" w14:textId="77777777" w:rsidR="00976928" w:rsidRDefault="00976928" w:rsidP="00976928">
      <w:r>
        <w:t xml:space="preserve">G Ital Med Lav Ergon </w:t>
      </w:r>
      <w:proofErr w:type="gramStart"/>
      <w:r>
        <w:t>2013;35:36</w:t>
      </w:r>
      <w:proofErr w:type="gramEnd"/>
      <w:r>
        <w:t>–50.</w:t>
      </w:r>
    </w:p>
    <w:p w14:paraId="081345AB" w14:textId="77777777" w:rsidR="00976928" w:rsidRDefault="00976928" w:rsidP="00976928"/>
    <w:p w14:paraId="666457C8" w14:textId="77777777" w:rsidR="00976928" w:rsidRDefault="00976928" w:rsidP="00976928">
      <w:r>
        <w:t xml:space="preserve">Hegmann </w:t>
      </w:r>
      <w:proofErr w:type="gramStart"/>
      <w:r>
        <w:t>K ,</w:t>
      </w:r>
      <w:proofErr w:type="gramEnd"/>
      <w:r>
        <w:t xml:space="preserve"> Travis </w:t>
      </w:r>
      <w:proofErr w:type="gramStart"/>
      <w:r>
        <w:t>R ,</w:t>
      </w:r>
      <w:proofErr w:type="gramEnd"/>
      <w:r>
        <w:t xml:space="preserve"> Andersson </w:t>
      </w:r>
      <w:proofErr w:type="gramStart"/>
      <w:r>
        <w:t>GB ,</w:t>
      </w:r>
      <w:proofErr w:type="gramEnd"/>
      <w:r>
        <w:t xml:space="preserve"> et </w:t>
      </w:r>
      <w:proofErr w:type="gramStart"/>
      <w:r>
        <w:t>al .</w:t>
      </w:r>
      <w:proofErr w:type="gramEnd"/>
    </w:p>
    <w:p w14:paraId="3288895F" w14:textId="77777777" w:rsidR="00976928" w:rsidRDefault="00976928" w:rsidP="00976928">
      <w:r>
        <w:t>Cervical and thoracic spine disorders.</w:t>
      </w:r>
    </w:p>
    <w:p w14:paraId="3B0AC2B3" w14:textId="77777777" w:rsidR="00976928" w:rsidRDefault="00976928" w:rsidP="00976928">
      <w:r>
        <w:t>Elk Grove Village, Illinois, USA:</w:t>
      </w:r>
    </w:p>
    <w:p w14:paraId="26DC27EB" w14:textId="77777777" w:rsidR="00976928" w:rsidRDefault="00976928" w:rsidP="00976928">
      <w:r>
        <w:t>American College of Occupational and Environmental Medicine (ACOEM., 2016:1–711.</w:t>
      </w:r>
    </w:p>
    <w:p w14:paraId="66F42282" w14:textId="77777777" w:rsidR="00976928" w:rsidRDefault="00976928" w:rsidP="00976928"/>
    <w:p w14:paraId="3EDCC1A6" w14:textId="77777777" w:rsidR="00976928" w:rsidRDefault="00976928" w:rsidP="00976928">
      <w:r>
        <w:t xml:space="preserve">Barton </w:t>
      </w:r>
      <w:proofErr w:type="gramStart"/>
      <w:r>
        <w:t>CJ ,</w:t>
      </w:r>
      <w:proofErr w:type="gramEnd"/>
      <w:r>
        <w:t xml:space="preserve"> Lack </w:t>
      </w:r>
      <w:proofErr w:type="gramStart"/>
      <w:r>
        <w:t>S ,</w:t>
      </w:r>
      <w:proofErr w:type="gramEnd"/>
      <w:r>
        <w:t xml:space="preserve"> Hemmings </w:t>
      </w:r>
      <w:proofErr w:type="gramStart"/>
      <w:r>
        <w:t>S ,</w:t>
      </w:r>
      <w:proofErr w:type="gramEnd"/>
      <w:r>
        <w:t xml:space="preserve"> et </w:t>
      </w:r>
      <w:proofErr w:type="gramStart"/>
      <w:r>
        <w:t>al .</w:t>
      </w:r>
      <w:proofErr w:type="gramEnd"/>
    </w:p>
    <w:p w14:paraId="35FDD0C7" w14:textId="77777777" w:rsidR="00976928" w:rsidRDefault="00976928" w:rsidP="00976928">
      <w:r>
        <w:t>The ’Best Practice Guide to Conservative Management of Patellofemoral Pain':</w:t>
      </w:r>
    </w:p>
    <w:p w14:paraId="653F231B" w14:textId="77777777" w:rsidR="00976928" w:rsidRDefault="00976928" w:rsidP="00976928">
      <w:r>
        <w:t>incorporating level 1 evidence with expert clinical reasoning.</w:t>
      </w:r>
    </w:p>
    <w:p w14:paraId="4232A138" w14:textId="77777777" w:rsidR="00976928" w:rsidRDefault="00976928" w:rsidP="00976928">
      <w:r>
        <w:t xml:space="preserve">Br J Sports Med </w:t>
      </w:r>
      <w:proofErr w:type="gramStart"/>
      <w:r>
        <w:t>2015;49:923</w:t>
      </w:r>
      <w:proofErr w:type="gramEnd"/>
      <w:r>
        <w:t>–34.</w:t>
      </w:r>
    </w:p>
    <w:p w14:paraId="2B5FB617" w14:textId="77777777" w:rsidR="00976928" w:rsidRDefault="00976928" w:rsidP="00976928">
      <w:r>
        <w:t>doi:10.1136/bjsports-2014-093637</w:t>
      </w:r>
    </w:p>
    <w:p w14:paraId="11D9548B" w14:textId="77777777" w:rsidR="00976928" w:rsidRDefault="00976928" w:rsidP="00976928"/>
    <w:p w14:paraId="598D1736" w14:textId="77777777" w:rsidR="00976928" w:rsidRDefault="00976928" w:rsidP="00976928">
      <w:r>
        <w:t xml:space="preserve">Braddock </w:t>
      </w:r>
      <w:proofErr w:type="gramStart"/>
      <w:r>
        <w:t>E ,</w:t>
      </w:r>
      <w:proofErr w:type="gramEnd"/>
      <w:r>
        <w:t xml:space="preserve"> Greenlee </w:t>
      </w:r>
      <w:proofErr w:type="gramStart"/>
      <w:r>
        <w:t>J ,</w:t>
      </w:r>
      <w:proofErr w:type="gramEnd"/>
      <w:r>
        <w:t xml:space="preserve"> Hammer </w:t>
      </w:r>
      <w:proofErr w:type="gramStart"/>
      <w:r>
        <w:t>R ,</w:t>
      </w:r>
      <w:proofErr w:type="gramEnd"/>
      <w:r>
        <w:t xml:space="preserve"> et </w:t>
      </w:r>
      <w:proofErr w:type="gramStart"/>
      <w:r>
        <w:t>al .</w:t>
      </w:r>
      <w:proofErr w:type="gramEnd"/>
    </w:p>
    <w:p w14:paraId="14C04DBC" w14:textId="77777777" w:rsidR="00976928" w:rsidRDefault="00976928" w:rsidP="00976928">
      <w:r>
        <w:lastRenderedPageBreak/>
        <w:t>Manual medicine guidelines for musculoskeletal injuries.</w:t>
      </w:r>
    </w:p>
    <w:p w14:paraId="3072D3FA" w14:textId="77777777" w:rsidR="00976928" w:rsidRDefault="00976928" w:rsidP="00976928">
      <w:r>
        <w:t>Sonora (CA): Academy for Chiropractic Education, 2013:70.</w:t>
      </w:r>
    </w:p>
    <w:p w14:paraId="403AFDE1" w14:textId="77777777" w:rsidR="00976928" w:rsidRDefault="00976928" w:rsidP="00976928"/>
    <w:p w14:paraId="322A7555" w14:textId="77777777" w:rsidR="00976928" w:rsidRDefault="00976928" w:rsidP="00976928">
      <w:r>
        <w:t>State of Colorado Department of Labor and Employment:</w:t>
      </w:r>
    </w:p>
    <w:p w14:paraId="21E41A7E" w14:textId="77777777" w:rsidR="00976928" w:rsidRDefault="00976928" w:rsidP="00976928">
      <w:r>
        <w:t>Division of Worker’s Compensation.</w:t>
      </w:r>
    </w:p>
    <w:p w14:paraId="46D91ABB" w14:textId="77777777" w:rsidR="00976928" w:rsidRDefault="00976928" w:rsidP="00976928">
      <w:r>
        <w:t>Lower extremity injury: medical treatment guidelines.</w:t>
      </w:r>
    </w:p>
    <w:p w14:paraId="11E3524D" w14:textId="77777777" w:rsidR="00976928" w:rsidRDefault="00976928" w:rsidP="00976928">
      <w:r>
        <w:t>Denver, Colorado, 2016:264.</w:t>
      </w:r>
    </w:p>
    <w:p w14:paraId="58D909B2" w14:textId="77777777" w:rsidR="00976928" w:rsidRDefault="00976928" w:rsidP="00976928"/>
    <w:p w14:paraId="1955D492" w14:textId="77777777" w:rsidR="00976928" w:rsidRDefault="00976928" w:rsidP="00976928">
      <w:proofErr w:type="spellStart"/>
      <w:r>
        <w:t>Bussières</w:t>
      </w:r>
      <w:proofErr w:type="spellEnd"/>
      <w:r>
        <w:t xml:space="preserve"> </w:t>
      </w:r>
      <w:proofErr w:type="gramStart"/>
      <w:r>
        <w:t>AE ,</w:t>
      </w:r>
      <w:proofErr w:type="gramEnd"/>
      <w:r>
        <w:t xml:space="preserve"> Patey </w:t>
      </w:r>
      <w:proofErr w:type="gramStart"/>
      <w:r>
        <w:t>AM ,</w:t>
      </w:r>
      <w:proofErr w:type="gramEnd"/>
      <w:r>
        <w:t xml:space="preserve"> Francis </w:t>
      </w:r>
      <w:proofErr w:type="gramStart"/>
      <w:r>
        <w:t>JJ ,</w:t>
      </w:r>
      <w:proofErr w:type="gramEnd"/>
      <w:r>
        <w:t xml:space="preserve"> et </w:t>
      </w:r>
      <w:proofErr w:type="gramStart"/>
      <w:r>
        <w:t>al .</w:t>
      </w:r>
      <w:proofErr w:type="gramEnd"/>
    </w:p>
    <w:p w14:paraId="0CC8B5E4" w14:textId="77777777" w:rsidR="00976928" w:rsidRDefault="00976928" w:rsidP="00976928">
      <w:r>
        <w:t>Identifying factors likely to influence compliance with diagnostic</w:t>
      </w:r>
    </w:p>
    <w:p w14:paraId="0AF69EEF" w14:textId="77777777" w:rsidR="00976928" w:rsidRDefault="00976928" w:rsidP="00976928">
      <w:r>
        <w:t>imaging guideline recommendations for spine disorders among chiropractors</w:t>
      </w:r>
    </w:p>
    <w:p w14:paraId="323BE5A8" w14:textId="77777777" w:rsidR="00976928" w:rsidRDefault="00976928" w:rsidP="00976928">
      <w:r>
        <w:t>in North America: a focus group study using the Theoretical Domains Framework.</w:t>
      </w:r>
    </w:p>
    <w:p w14:paraId="3EE625AA" w14:textId="77777777" w:rsidR="00976928" w:rsidRDefault="00976928" w:rsidP="00976928">
      <w:r>
        <w:t xml:space="preserve">Implement Sci </w:t>
      </w:r>
      <w:proofErr w:type="gramStart"/>
      <w:r>
        <w:t>2012;7:82</w:t>
      </w:r>
      <w:proofErr w:type="gramEnd"/>
      <w:r>
        <w:t>.</w:t>
      </w:r>
    </w:p>
    <w:p w14:paraId="1E3FB71D" w14:textId="77777777" w:rsidR="00976928" w:rsidRDefault="00976928" w:rsidP="00976928">
      <w:r>
        <w:t>doi:10.1186/1748-5908-7-82</w:t>
      </w:r>
    </w:p>
    <w:p w14:paraId="4BF36922" w14:textId="77777777" w:rsidR="008E7602" w:rsidRDefault="008E7602"/>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928"/>
    <w:rsid w:val="00230865"/>
    <w:rsid w:val="002D6DAC"/>
    <w:rsid w:val="003134BE"/>
    <w:rsid w:val="008746B2"/>
    <w:rsid w:val="008E7602"/>
    <w:rsid w:val="0097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0E682"/>
  <w15:chartTrackingRefBased/>
  <w15:docId w15:val="{6E29ACC4-024E-4C31-9102-D45C9EB1B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69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769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692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7692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692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69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69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69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69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92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692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7692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7692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7692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769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69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69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6928"/>
    <w:rPr>
      <w:rFonts w:eastAsiaTheme="majorEastAsia" w:cstheme="majorBidi"/>
      <w:color w:val="272727" w:themeColor="text1" w:themeTint="D8"/>
    </w:rPr>
  </w:style>
  <w:style w:type="paragraph" w:styleId="Title">
    <w:name w:val="Title"/>
    <w:basedOn w:val="Normal"/>
    <w:next w:val="Normal"/>
    <w:link w:val="TitleChar"/>
    <w:uiPriority w:val="10"/>
    <w:qFormat/>
    <w:rsid w:val="009769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69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69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69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6928"/>
    <w:pPr>
      <w:spacing w:before="160"/>
      <w:jc w:val="center"/>
    </w:pPr>
    <w:rPr>
      <w:i/>
      <w:iCs/>
      <w:color w:val="404040" w:themeColor="text1" w:themeTint="BF"/>
    </w:rPr>
  </w:style>
  <w:style w:type="character" w:customStyle="1" w:styleId="QuoteChar">
    <w:name w:val="Quote Char"/>
    <w:basedOn w:val="DefaultParagraphFont"/>
    <w:link w:val="Quote"/>
    <w:uiPriority w:val="29"/>
    <w:rsid w:val="00976928"/>
    <w:rPr>
      <w:i/>
      <w:iCs/>
      <w:color w:val="404040" w:themeColor="text1" w:themeTint="BF"/>
    </w:rPr>
  </w:style>
  <w:style w:type="paragraph" w:styleId="ListParagraph">
    <w:name w:val="List Paragraph"/>
    <w:basedOn w:val="Normal"/>
    <w:uiPriority w:val="34"/>
    <w:qFormat/>
    <w:rsid w:val="00976928"/>
    <w:pPr>
      <w:ind w:left="720"/>
      <w:contextualSpacing/>
    </w:pPr>
  </w:style>
  <w:style w:type="character" w:styleId="IntenseEmphasis">
    <w:name w:val="Intense Emphasis"/>
    <w:basedOn w:val="DefaultParagraphFont"/>
    <w:uiPriority w:val="21"/>
    <w:qFormat/>
    <w:rsid w:val="00976928"/>
    <w:rPr>
      <w:i/>
      <w:iCs/>
      <w:color w:val="2F5496" w:themeColor="accent1" w:themeShade="BF"/>
    </w:rPr>
  </w:style>
  <w:style w:type="paragraph" w:styleId="IntenseQuote">
    <w:name w:val="Intense Quote"/>
    <w:basedOn w:val="Normal"/>
    <w:next w:val="Normal"/>
    <w:link w:val="IntenseQuoteChar"/>
    <w:uiPriority w:val="30"/>
    <w:qFormat/>
    <w:rsid w:val="009769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6928"/>
    <w:rPr>
      <w:i/>
      <w:iCs/>
      <w:color w:val="2F5496" w:themeColor="accent1" w:themeShade="BF"/>
    </w:rPr>
  </w:style>
  <w:style w:type="character" w:styleId="IntenseReference">
    <w:name w:val="Intense Reference"/>
    <w:basedOn w:val="DefaultParagraphFont"/>
    <w:uiPriority w:val="32"/>
    <w:qFormat/>
    <w:rsid w:val="009769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6218</Words>
  <Characters>35446</Characters>
  <Application>Microsoft Office Word</Application>
  <DocSecurity>0</DocSecurity>
  <Lines>295</Lines>
  <Paragraphs>83</Paragraphs>
  <ScaleCrop>false</ScaleCrop>
  <Company/>
  <LinksUpToDate>false</LinksUpToDate>
  <CharactersWithSpaces>41581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2025-07-27T15:25:00Z</dcterms:created>
  <dcterms:modified xsi:type="dcterms:W3CDTF">2025-07-27T15:25:00Z</dcterms:modified>
</cp:coreProperties>
</file>