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8D6C" w14:textId="77777777" w:rsidR="0071233C" w:rsidRDefault="0071233C" w:rsidP="0071233C">
      <w:r>
        <w:t>Chiropractic Care and Risk for Acute Lumbar Disc Herniation:</w:t>
      </w:r>
    </w:p>
    <w:p w14:paraId="18F940E1" w14:textId="77777777" w:rsidR="0071233C" w:rsidRDefault="0071233C" w:rsidP="0071233C">
      <w:r>
        <w:t>A Population-based Self-controlled Case Series</w:t>
      </w:r>
    </w:p>
    <w:p w14:paraId="338E5ABA" w14:textId="77777777" w:rsidR="0071233C" w:rsidRDefault="0071233C" w:rsidP="0071233C">
      <w:r>
        <w:tab/>
      </w:r>
    </w:p>
    <w:p w14:paraId="773B6F4D" w14:textId="77777777" w:rsidR="0071233C" w:rsidRDefault="0071233C" w:rsidP="0071233C">
      <w:r>
        <w:t xml:space="preserve"> </w:t>
      </w:r>
    </w:p>
    <w:p w14:paraId="3E29E618" w14:textId="77777777" w:rsidR="0071233C" w:rsidRDefault="0071233C" w:rsidP="0071233C">
      <w:r>
        <w:t xml:space="preserve"> </w:t>
      </w:r>
      <w:r>
        <w:tab/>
      </w:r>
      <w:r>
        <w:tab/>
      </w:r>
      <w:r>
        <w:tab/>
        <w:t xml:space="preserve"> </w:t>
      </w:r>
    </w:p>
    <w:p w14:paraId="686CE9C7" w14:textId="77777777" w:rsidR="0071233C" w:rsidRDefault="0071233C" w:rsidP="0071233C">
      <w:r>
        <w:t>FROM:   European Spine Journal 2018 (Jul</w:t>
      </w:r>
      <w:proofErr w:type="gramStart"/>
      <w:r>
        <w:t xml:space="preserve">);   </w:t>
      </w:r>
      <w:proofErr w:type="gramEnd"/>
      <w:r>
        <w:t>27 (7):   1526–1537 ~ FULL TEXT</w:t>
      </w:r>
    </w:p>
    <w:p w14:paraId="355166F0" w14:textId="77777777" w:rsidR="0071233C" w:rsidRDefault="0071233C" w:rsidP="0071233C"/>
    <w:p w14:paraId="0EE6D165" w14:textId="77777777" w:rsidR="0071233C" w:rsidRDefault="0071233C" w:rsidP="0071233C">
      <w:r>
        <w:t xml:space="preserve">Martha Funabashi, Gregory N. </w:t>
      </w:r>
      <w:proofErr w:type="spellStart"/>
      <w:r>
        <w:t>Kawchuk</w:t>
      </w:r>
      <w:proofErr w:type="spellEnd"/>
      <w:r>
        <w:t>, Albert H. Vette, Peter Goldsmith, and Narasimha Prasad</w:t>
      </w:r>
    </w:p>
    <w:p w14:paraId="47FBB8C1" w14:textId="77777777" w:rsidR="0071233C" w:rsidRDefault="0071233C" w:rsidP="0071233C"/>
    <w:p w14:paraId="1EEB8C46" w14:textId="77777777" w:rsidR="0071233C" w:rsidRDefault="0071233C" w:rsidP="0071233C">
      <w:r>
        <w:t>Department of Physical Therapy,</w:t>
      </w:r>
    </w:p>
    <w:p w14:paraId="4D7109D5" w14:textId="77777777" w:rsidR="0071233C" w:rsidRDefault="0071233C" w:rsidP="0071233C">
      <w:r>
        <w:t>University of Alberta,</w:t>
      </w:r>
    </w:p>
    <w:p w14:paraId="04931742" w14:textId="77777777" w:rsidR="0071233C" w:rsidRDefault="0071233C" w:rsidP="0071233C">
      <w:r>
        <w:t>Edmonton, AB, Canada.</w:t>
      </w:r>
    </w:p>
    <w:p w14:paraId="19F00184" w14:textId="77777777" w:rsidR="0071233C" w:rsidRDefault="0071233C" w:rsidP="0071233C">
      <w:r>
        <w:t xml:space="preserve">Spinal manipulative therapy (SMT) creates health benefits for some while for others, no benefit or even adverse events. Understanding these differential responses is important to optimize patient care and safety. Toward this, characterizing how loads created by SMT relate to those created by typical motions is fundamental. Using robotic testing, it is now possible to make these comparisons to determine if SMT generates unique loading scenarios. In 12 porcine cadavers, SMT and passive motions were applied to the L3/L4 segment and the resulting kinematics tracked. The L3/L4 segment was removed, mounted in a parallel robot and kinematics of SMT and passive movements replayed robotically. The resulting forces experienced by L3/L4 were collected. Overall, SMT created both significantly greater and smaller loads compared to passive motions, with SMT generating greater </w:t>
      </w:r>
      <w:proofErr w:type="spellStart"/>
      <w:r>
        <w:t>anterioposterior</w:t>
      </w:r>
      <w:proofErr w:type="spellEnd"/>
      <w:r>
        <w:t xml:space="preserve"> peak force (the direction of force application) compared to all passive motions. In some comparisons, SMT did not create significantly different loads in the intact </w:t>
      </w:r>
      <w:proofErr w:type="gramStart"/>
      <w:r>
        <w:t>specimen, but</w:t>
      </w:r>
      <w:proofErr w:type="gramEnd"/>
      <w:r>
        <w:t xml:space="preserve"> did so in specific spinal tissues. Despite methodological differences between studies, SMT forces and loading rates fell below published injury values. Future studies are warranted to understand if loading scenarios unique to SMT confer its differential therapeutic effects.</w:t>
      </w:r>
    </w:p>
    <w:p w14:paraId="2776E3D2" w14:textId="77777777" w:rsidR="0071233C" w:rsidRDefault="0071233C" w:rsidP="0071233C"/>
    <w:p w14:paraId="170EB1FA" w14:textId="77777777" w:rsidR="0071233C" w:rsidRDefault="0071233C" w:rsidP="0071233C">
      <w:r>
        <w:t>From the FULL TEXT Article:</w:t>
      </w:r>
    </w:p>
    <w:p w14:paraId="29CE90A0" w14:textId="77777777" w:rsidR="0071233C" w:rsidRDefault="0071233C" w:rsidP="0071233C"/>
    <w:p w14:paraId="748F0491" w14:textId="77777777" w:rsidR="0071233C" w:rsidRDefault="0071233C" w:rsidP="0071233C">
      <w:r>
        <w:lastRenderedPageBreak/>
        <w:t>Introduction</w:t>
      </w:r>
    </w:p>
    <w:p w14:paraId="2DAF2297" w14:textId="77777777" w:rsidR="0071233C" w:rsidRDefault="0071233C" w:rsidP="0071233C"/>
    <w:p w14:paraId="32CED4B2" w14:textId="77777777" w:rsidR="0071233C" w:rsidRDefault="0071233C" w:rsidP="0071233C">
      <w:r>
        <w:t xml:space="preserve">Low back pain — the leading cause of global disability [1] — is recognized as an important public health concern, because it is associated with considerable burden to individuals, industry, and society. [2–5] It affects about 70% of all people in their lifetime, and between 15 and 30% on any given day, with varying types of clinical presentations. [6–8] Symptomatic lumbar disc herniation (LDH) can be one of the most recognizable presentations of low back pain. The diagnosis is typically based on a combination of symptoms and signs suggesting lumbar spinal nerve root compression or irritation </w:t>
      </w:r>
      <w:proofErr w:type="gramStart"/>
      <w:r>
        <w:t>including:</w:t>
      </w:r>
      <w:proofErr w:type="gramEnd"/>
      <w:r>
        <w:t xml:space="preserve"> lumbosacral radiculopathy (i.e., radicular leg pain or “sciatica”), nerve root tension signs, neurologic deficits (i.e., muscle weakness and reflex changes), and advanced imaging (i.e., MRI or CT) findings that correlate with the clinical syndrome. [9–11] However, many patients present with a less clear clinical picture involving low back pain in the early (prodromal) phase that then progresses to radicular leg pain with or without neurologic signs. [12, 13] In addition, diagnostic imaging may only be indicated in the prodromal phase if there is suspicion of serious underlying pathology (e.g., infection or malignancy). [14] These factors contribute </w:t>
      </w:r>
      <w:proofErr w:type="gramStart"/>
      <w:r>
        <w:t>in</w:t>
      </w:r>
      <w:proofErr w:type="gramEnd"/>
      <w:r>
        <w:t xml:space="preserve"> making diagnosis during the early course of symptomatic LDH especially difficult.</w:t>
      </w:r>
    </w:p>
    <w:p w14:paraId="43C28256" w14:textId="77777777" w:rsidR="0071233C" w:rsidRDefault="0071233C" w:rsidP="0071233C"/>
    <w:p w14:paraId="180EF6A2" w14:textId="77777777" w:rsidR="0071233C" w:rsidRDefault="0071233C" w:rsidP="0071233C">
      <w:r>
        <w:t xml:space="preserve">In North America, back pain is managed primarily by physicians, chiropractors, and physical therapists. [15] Approximately 12% of American and Canadian adults seek chiropractic care annually, and about 95% of chiropractic visits involve spinal manipulation treatment. [16–19] Several systematic reviews suggest that chiropractic spinal manipulation can benefit low back pain, but the summarized studies are of varying quality and too small to evaluate the risk for rare serious adverse events. [20–25] In addition, there is evidence from randomized clinical trials showing benefit of spinal manipulation for the management of LDH with radiculopathy [26–28], yet little is known about the safety of this treatment. To date, no valid epidemiologic assessment of the risk for acute disc herniation following chiropractic treatment is available in </w:t>
      </w:r>
      <w:proofErr w:type="gramStart"/>
      <w:r>
        <w:t>the scientific</w:t>
      </w:r>
      <w:proofErr w:type="gramEnd"/>
      <w:r>
        <w:t xml:space="preserve"> literature. [29, 30] The current literature presents case reports and small case series linking lumbar spine manipulation to disc herniation and cauda equina syndrome. [31] However, case reports offer the lowest level of scientific evidence </w:t>
      </w:r>
      <w:proofErr w:type="gramStart"/>
      <w:r>
        <w:t>with regard to</w:t>
      </w:r>
      <w:proofErr w:type="gramEnd"/>
      <w:r>
        <w:t xml:space="preserve"> the determination of risk and cannot be used to make valid inferences about the lack of safety of a treatment. They have, however, raised a hypothesis of potential harm.</w:t>
      </w:r>
    </w:p>
    <w:p w14:paraId="11187314" w14:textId="77777777" w:rsidR="0071233C" w:rsidRDefault="0071233C" w:rsidP="0071233C"/>
    <w:p w14:paraId="72039204" w14:textId="77777777" w:rsidR="0071233C" w:rsidRDefault="0071233C" w:rsidP="0071233C">
      <w:r>
        <w:t xml:space="preserve">Individuals in the early prodromal phase of a symptomatic LDH often complain of back pain. [12, 13] As the condition progresses, most develop sciatica. At different points in time along this </w:t>
      </w:r>
      <w:r>
        <w:lastRenderedPageBreak/>
        <w:t>course, they may seek healthcare for assessment and intervention. If chiropractic treatment occurs before an LDH progresses to radiculopathy or neurologic deficit and is thus diagnosed, then the treatment itself can be erroneously blamed for causing the LDH. This systematic error — known as protopathic bias — is a type of reverse-causality bias due to processes that occur before a diagnosed or measured outcome event. [32, 33] Given that LDH can initially present as low back pain, it is possible that these patients seek chiropractic care in the prodromal phase of LDH [34], implying that an observed association between chiropractic care and acute LDH may not be causal. Since patients also commonly see primary care physicians (PCPs) for back pain and this healthcare encounter is unlikely to cause disc herniation, an observed association between PCP visits and acute LDH could be attributed to care seeking for the initial symptoms of LDH (protopathic bias).</w:t>
      </w:r>
    </w:p>
    <w:p w14:paraId="0E0595CC" w14:textId="77777777" w:rsidR="0071233C" w:rsidRDefault="0071233C" w:rsidP="0071233C"/>
    <w:p w14:paraId="07506DC8" w14:textId="77777777" w:rsidR="0071233C" w:rsidRDefault="0071233C" w:rsidP="0071233C">
      <w:r>
        <w:t>Rigorous epidemiological studies are needed to assess the possibility of increased risk for acute LDH following chiropractic care. Our objective was to investigate and compare the associations between both chiropractic and PCP care, and acute LDH with incident early surgery using the self-controlled case series method and population-based healthcare data from Ontario, Canada. We hypothesized that evidence that chiropractic care increases the risk for acute LDH would be present if the measured association between chiropractic visits and acute LDH exceeds the association between PCP visits and acute LDH.</w:t>
      </w:r>
    </w:p>
    <w:p w14:paraId="33904DC0" w14:textId="77777777" w:rsidR="0071233C" w:rsidRDefault="0071233C" w:rsidP="0071233C"/>
    <w:p w14:paraId="42038C27" w14:textId="77777777" w:rsidR="0071233C" w:rsidRDefault="0071233C" w:rsidP="0071233C">
      <w:r>
        <w:t>Methods</w:t>
      </w:r>
    </w:p>
    <w:p w14:paraId="1D247FFF" w14:textId="77777777" w:rsidR="0071233C" w:rsidRDefault="0071233C" w:rsidP="0071233C"/>
    <w:p w14:paraId="1C4F2C96" w14:textId="77777777" w:rsidR="0071233C" w:rsidRDefault="0071233C" w:rsidP="0071233C">
      <w:r>
        <w:t xml:space="preserve">      Data sources</w:t>
      </w:r>
    </w:p>
    <w:p w14:paraId="246E2CE4" w14:textId="77777777" w:rsidR="0071233C" w:rsidRDefault="0071233C" w:rsidP="0071233C"/>
    <w:p w14:paraId="31BCFBB9" w14:textId="77777777" w:rsidR="0071233C" w:rsidRDefault="0071233C" w:rsidP="0071233C">
      <w:r>
        <w:t>We combined data from four population-based healthcare databases, totaling over 100 million person-years of observation:</w:t>
      </w:r>
    </w:p>
    <w:p w14:paraId="3A11BA54" w14:textId="77777777" w:rsidR="0071233C" w:rsidRDefault="0071233C" w:rsidP="0071233C"/>
    <w:p w14:paraId="5526055A" w14:textId="77777777" w:rsidR="0071233C" w:rsidRDefault="0071233C" w:rsidP="0071233C">
      <w:r>
        <w:t xml:space="preserve">(1)   the Ontario Registered Persons </w:t>
      </w:r>
      <w:proofErr w:type="gramStart"/>
      <w:r>
        <w:t>Database;</w:t>
      </w:r>
      <w:proofErr w:type="gramEnd"/>
    </w:p>
    <w:p w14:paraId="2EA8298F" w14:textId="77777777" w:rsidR="0071233C" w:rsidRDefault="0071233C" w:rsidP="0071233C">
      <w:r>
        <w:t>(2)   the Discharge Abstract Database (DAD</w:t>
      </w:r>
      <w:proofErr w:type="gramStart"/>
      <w:r>
        <w:t>);</w:t>
      </w:r>
      <w:proofErr w:type="gramEnd"/>
    </w:p>
    <w:p w14:paraId="044F20F4" w14:textId="77777777" w:rsidR="0071233C" w:rsidRDefault="0071233C" w:rsidP="0071233C">
      <w:r>
        <w:t>(3)   the National Ambulatory Care Reporting System (NACRS); and</w:t>
      </w:r>
    </w:p>
    <w:p w14:paraId="6AAFE77C" w14:textId="77777777" w:rsidR="0071233C" w:rsidRDefault="0071233C" w:rsidP="0071233C">
      <w:r>
        <w:t>(4)   the Ontario Health Insurance Plan Billings Database (OHIP).</w:t>
      </w:r>
    </w:p>
    <w:p w14:paraId="79507EBF" w14:textId="77777777" w:rsidR="0071233C" w:rsidRDefault="0071233C" w:rsidP="0071233C"/>
    <w:p w14:paraId="201B6B83" w14:textId="77777777" w:rsidR="0071233C" w:rsidRDefault="0071233C" w:rsidP="0071233C">
      <w:r>
        <w:t>These administrative health data include information on patients’ hospitalizations and surgeries, emergency department (ED) visits, and practitioner (chiropractor and physician) and other healthcare utilization as documented by fee-for-service billings. Linkage between data sets used encrypted health card numbers as unique identifiers, and all health information obtained was anonymous. We requested and received these data from the Health Data Branch of the Ontario Ministry of Health and Long-Term Care. Research ethics board approval was received at the University Health Network (REB #09-0668-AE).</w:t>
      </w:r>
    </w:p>
    <w:p w14:paraId="56F83976" w14:textId="77777777" w:rsidR="0071233C" w:rsidRDefault="0071233C" w:rsidP="0071233C"/>
    <w:p w14:paraId="0BC1388A" w14:textId="77777777" w:rsidR="0071233C" w:rsidRDefault="0071233C" w:rsidP="0071233C">
      <w:r>
        <w:t xml:space="preserve">      Study design</w:t>
      </w:r>
    </w:p>
    <w:p w14:paraId="0EA2C35A" w14:textId="77777777" w:rsidR="0071233C" w:rsidRDefault="0071233C" w:rsidP="0071233C"/>
    <w:p w14:paraId="152D1689" w14:textId="77777777" w:rsidR="0071233C" w:rsidRDefault="0071233C" w:rsidP="0071233C"/>
    <w:p w14:paraId="7DC63A24" w14:textId="77777777" w:rsidR="0071233C" w:rsidRDefault="0071233C" w:rsidP="0071233C">
      <w:r>
        <w:t>Figure 1</w:t>
      </w:r>
    </w:p>
    <w:p w14:paraId="38B17602" w14:textId="77777777" w:rsidR="0071233C" w:rsidRDefault="0071233C" w:rsidP="0071233C"/>
    <w:p w14:paraId="0B08F92E" w14:textId="77777777" w:rsidR="0071233C" w:rsidRDefault="0071233C" w:rsidP="0071233C">
      <w:r>
        <w:t>The self-controlled case series method is a cohort study in which the relative risk is based on within-person comparisons rather than between-person comparisons, with each person contributing to both the exposed and unexposed observation time (i.e., a case-only design). [35, 36] Using patients as their own controls, the design produces estimates that are controlled for variables, such as sex and genetics, that are fixed (time-invariant) over the observation period. This design is most appropriate when a brief, well-defined exposure (e.g., a chiropractic or PCP visit) is associated with a transient change in risk for a rare-onset disease or event (e.g., acute LDH with early surgery). The main advantage of this design is that inference is within a person, so that the confounding effects of both known and unknown confounders that do not vary with time during the observation period are eliminated by design.</w:t>
      </w:r>
    </w:p>
    <w:p w14:paraId="724C1401" w14:textId="77777777" w:rsidR="0071233C" w:rsidRDefault="0071233C" w:rsidP="0071233C"/>
    <w:p w14:paraId="6BA85057" w14:textId="77777777" w:rsidR="0071233C" w:rsidRDefault="0071233C" w:rsidP="0071233C">
      <w:r>
        <w:t>Figure 1 illustrates the self-controlled case series design.</w:t>
      </w:r>
    </w:p>
    <w:p w14:paraId="331EFBB0" w14:textId="77777777" w:rsidR="0071233C" w:rsidRDefault="0071233C" w:rsidP="0071233C"/>
    <w:p w14:paraId="46AA5FEF" w14:textId="77777777" w:rsidR="0071233C" w:rsidRDefault="0071233C" w:rsidP="0071233C">
      <w:r>
        <w:t xml:space="preserve">      Source population</w:t>
      </w:r>
    </w:p>
    <w:p w14:paraId="112F3B3A" w14:textId="77777777" w:rsidR="0071233C" w:rsidRDefault="0071233C" w:rsidP="0071233C"/>
    <w:p w14:paraId="5BFFED05" w14:textId="77777777" w:rsidR="0071233C" w:rsidRDefault="0071233C" w:rsidP="0071233C">
      <w:r>
        <w:t xml:space="preserve">All Ontario residents, aged 18 years or older, who were covered by the provincial universal healthcare system between April 1, </w:t>
      </w:r>
      <w:proofErr w:type="gramStart"/>
      <w:r>
        <w:t>1992</w:t>
      </w:r>
      <w:proofErr w:type="gramEnd"/>
      <w:r>
        <w:t xml:space="preserve"> and November 30, 2004, were the source population. </w:t>
      </w:r>
      <w:r>
        <w:lastRenderedPageBreak/>
        <w:t xml:space="preserve">We had to limit the study period to November 30, 2004, because this was the last date that chiropractic care was covered by the universal healthcare plan in Ontario, limiting our ability to identify chiropractic visits after this date. Members of the armed forces, federal inmates, the Royal Canadian Mounted Police, and First Nation individuals living on reserves were ineligible for the study, as they have federal rather </w:t>
      </w:r>
      <w:proofErr w:type="spellStart"/>
      <w:proofErr w:type="gramStart"/>
      <w:r>
        <w:t>then</w:t>
      </w:r>
      <w:proofErr w:type="spellEnd"/>
      <w:proofErr w:type="gramEnd"/>
      <w:r>
        <w:t xml:space="preserve"> provincial healthcare coverage.</w:t>
      </w:r>
    </w:p>
    <w:p w14:paraId="0434C790" w14:textId="77777777" w:rsidR="0071233C" w:rsidRDefault="0071233C" w:rsidP="0071233C"/>
    <w:p w14:paraId="77D8A49E" w14:textId="77777777" w:rsidR="0071233C" w:rsidRDefault="0071233C" w:rsidP="0071233C">
      <w:r>
        <w:t xml:space="preserve">      Outcome and case definition</w:t>
      </w:r>
    </w:p>
    <w:p w14:paraId="4D304246" w14:textId="77777777" w:rsidR="0071233C" w:rsidRDefault="0071233C" w:rsidP="0071233C"/>
    <w:p w14:paraId="4F6B6174" w14:textId="77777777" w:rsidR="0071233C" w:rsidRDefault="0071233C" w:rsidP="0071233C">
      <w:r>
        <w:t>We used the following four-step approach to define cases of acute LDH with incident early surgery (codes detailed in Online Resource 1):</w:t>
      </w:r>
    </w:p>
    <w:p w14:paraId="658679CD" w14:textId="77777777" w:rsidR="0071233C" w:rsidRDefault="0071233C" w:rsidP="0071233C"/>
    <w:p w14:paraId="72FBA56E" w14:textId="77777777" w:rsidR="0071233C" w:rsidRDefault="0071233C" w:rsidP="0071233C">
      <w:r>
        <w:t xml:space="preserve">Cases of incident LDH surgery between April 1, </w:t>
      </w:r>
      <w:proofErr w:type="gramStart"/>
      <w:r>
        <w:t>1994</w:t>
      </w:r>
      <w:proofErr w:type="gramEnd"/>
      <w:r>
        <w:t xml:space="preserve"> and November 30, 2004, with at least 2 years of healthcare coverage prior to their surgery (so that exposure visits to chiropractors and PCPs could be extracted), were identified using at least one disc surgery intervention code and one LDH diagnosis code from DAD or NACRS data. Hospital discharge codes for LDH have been shown to have a high positive predictive value (93%) when compared to chart review. [37]</w:t>
      </w:r>
    </w:p>
    <w:p w14:paraId="3B0665BF" w14:textId="77777777" w:rsidR="0071233C" w:rsidRDefault="0071233C" w:rsidP="0071233C"/>
    <w:p w14:paraId="7F7A22BB" w14:textId="77777777" w:rsidR="0071233C" w:rsidRDefault="0071233C" w:rsidP="0071233C">
      <w:r>
        <w:t>Candidate cases of acute LDH with incident early surgery were then identified using OHIP and NACRS data by including persons from Step 1 who presented to a hospital ED for LDH within 8 weeks prior to their LDH surgery. The 8–week ED visit window (ED window) prior to LDH surgery was chosen in consultation with a spine surgery expert and evidence, suggesting that early surgery for severe or intractable radiculopathy due to disc herniation can occur 6–12 weeks following the onset of symptoms. [38, 39] We hypothesized that this outcome event scenario (ED visit for LDH followed by early surgical intervention) would most reliably represent a clinically relevant acute LDH event (i.e., acute LDH conceptualized as a rare serious adverse event following chiropractic treatment) that could be reproducibly identified using administrative health data. The event index date was defined as this date of service for LDH at the ED within 8 weeks prior to the LDH surgery date.</w:t>
      </w:r>
    </w:p>
    <w:p w14:paraId="0B9351AE" w14:textId="77777777" w:rsidR="0071233C" w:rsidRDefault="0071233C" w:rsidP="0071233C"/>
    <w:p w14:paraId="2DB1297F" w14:textId="77777777" w:rsidR="0071233C" w:rsidRDefault="0071233C" w:rsidP="0071233C">
      <w:r>
        <w:t xml:space="preserve">Using DAD and NACRS data, we excluded </w:t>
      </w:r>
      <w:proofErr w:type="gramStart"/>
      <w:r>
        <w:t>persons</w:t>
      </w:r>
      <w:proofErr w:type="gramEnd"/>
      <w:r>
        <w:t xml:space="preserve"> who had a diagnosis of </w:t>
      </w:r>
      <w:proofErr w:type="gramStart"/>
      <w:r>
        <w:t>LDH</w:t>
      </w:r>
      <w:proofErr w:type="gramEnd"/>
      <w:r>
        <w:t xml:space="preserve"> or other conditions potentially associated with LDH, 21 months prior to their event index date (the maximum time window for which we could consistently apply exclusions prior to the index date given access to up to 2 years of healthcare utilization data prior to patients’ surgery date). </w:t>
      </w:r>
      <w:r>
        <w:lastRenderedPageBreak/>
        <w:t>Excluded also were those with other spine surgery interventions on or prior to their date of incident LDH surgery.</w:t>
      </w:r>
    </w:p>
    <w:p w14:paraId="0091CA34" w14:textId="77777777" w:rsidR="0071233C" w:rsidRDefault="0071233C" w:rsidP="0071233C"/>
    <w:p w14:paraId="7406D0EE" w14:textId="77777777" w:rsidR="0071233C" w:rsidRDefault="0071233C" w:rsidP="0071233C">
      <w:r>
        <w:t xml:space="preserve">Using OHIP data, we excluded </w:t>
      </w:r>
      <w:proofErr w:type="gramStart"/>
      <w:r>
        <w:t>persons</w:t>
      </w:r>
      <w:proofErr w:type="gramEnd"/>
      <w:r>
        <w:t xml:space="preserve"> who had, within 21 months prior to their event index date, a diagnosis of LDH or other conditions potentially associated with LDH, specialist visits to neurosurgeons, </w:t>
      </w:r>
      <w:proofErr w:type="spellStart"/>
      <w:r>
        <w:t>orthopaedic</w:t>
      </w:r>
      <w:proofErr w:type="spellEnd"/>
      <w:r>
        <w:t xml:space="preserve"> surgeons, neurologists, physiatrists and rheumatologists, or advanced spine imaging or diagnostic testing related to LDH. Long-term care patients in the 2 years prior to LDH surgery were also excluded.</w:t>
      </w:r>
    </w:p>
    <w:p w14:paraId="448A2276" w14:textId="77777777" w:rsidR="0071233C" w:rsidRDefault="0071233C" w:rsidP="0071233C"/>
    <w:p w14:paraId="0258F2BF" w14:textId="77777777" w:rsidR="0071233C" w:rsidRDefault="0071233C" w:rsidP="0071233C"/>
    <w:p w14:paraId="29652FC0" w14:textId="77777777" w:rsidR="0071233C" w:rsidRDefault="0071233C" w:rsidP="0071233C">
      <w:r>
        <w:t xml:space="preserve">      Exposures</w:t>
      </w:r>
    </w:p>
    <w:p w14:paraId="29E5B298" w14:textId="77777777" w:rsidR="0071233C" w:rsidRDefault="0071233C" w:rsidP="0071233C"/>
    <w:p w14:paraId="6C013387" w14:textId="77777777" w:rsidR="0071233C" w:rsidRDefault="0071233C" w:rsidP="0071233C">
      <w:r>
        <w:t>Healthcare visits to chiropractors and PCPs were the exposures of interest. In the 1–year period before the event index date, we identified all ambulatory care billing records for chiropractic and PCP visits in the OHIP data (codes detailed in Online Resource 2). Multiple billings of the same type on the same date were counted as one visit. Lumbar spine-related chiropractic visits were defined using chiropractic diagnosis codes: C07–C09, lumbar, lumbosacral, sacroiliac, and coccyx subluxation; C13–15, multiple site subluxation; C20–24, acquired, postural or congenital spine curvature; C31–C32, lumbosacral sprain/strain. For PCP visits, we included community medicine physicians if they submitted ambulatory fee codes to OHIP. PCP visits for natal care, ophthalmology care, genetic screening, and group counselling were excluded. Lumbar spine-related PCP visits were identified using diagnosis codes: 724, lumbar strain, lumbago, coccydynia, sciatica; and 847, low back, coccyx sprain/ strain.</w:t>
      </w:r>
    </w:p>
    <w:p w14:paraId="0522B8BC" w14:textId="77777777" w:rsidR="0071233C" w:rsidRDefault="0071233C" w:rsidP="0071233C"/>
    <w:p w14:paraId="2015ACFC" w14:textId="77777777" w:rsidR="0071233C" w:rsidRDefault="0071233C" w:rsidP="0071233C">
      <w:r>
        <w:t xml:space="preserve">      Statistical analysis</w:t>
      </w:r>
    </w:p>
    <w:p w14:paraId="7A9A0B39" w14:textId="77777777" w:rsidR="0071233C" w:rsidRDefault="0071233C" w:rsidP="0071233C"/>
    <w:p w14:paraId="02AD7515" w14:textId="77777777" w:rsidR="0071233C" w:rsidRDefault="0071233C" w:rsidP="0071233C">
      <w:r>
        <w:t>For descriptive purposes, we identified cases with a diagnosis of diabetes, hypertension, coronary heart disease, high cholesterol, osteoarthritis, and rheumatoid arthritis using OHIP billing diagnosis codes during the 2 years prior to their LDH surgery. We defined each condition according to the following OHIP diagnosis codes: diabetes (code 250), hypertension (codes 401–403), coronary heart disease (codes 410–415 and 426–429), high cholesterol (code 272), osteoarthritis (code 715), and rheumatoid arthritis (code 714).</w:t>
      </w:r>
    </w:p>
    <w:p w14:paraId="53716558" w14:textId="77777777" w:rsidR="0071233C" w:rsidRDefault="0071233C" w:rsidP="0071233C"/>
    <w:p w14:paraId="4049BC16" w14:textId="77777777" w:rsidR="0071233C" w:rsidRDefault="0071233C" w:rsidP="0071233C">
      <w:r>
        <w:t>An important assumption underpinning the standard self-controlled case series method is that the occurrence of an event must not alter the probability of subsequent exposure. However, this assumption does not hold for healthcare exposures such as chiropractic or PCP visits, because the occurrence of acute LDH requiring early surgery likely influences the probability of post-event visits to a chiropractor or PCP. Therefore, we used a validated approach to estimate the relative incidence that was designed to address this curtailment of exposures and that uses only exposures experienced prior to the event. [35, 40, 41]</w:t>
      </w:r>
    </w:p>
    <w:p w14:paraId="67C15DAC" w14:textId="77777777" w:rsidR="0071233C" w:rsidRDefault="0071233C" w:rsidP="0071233C"/>
    <w:p w14:paraId="00338CD8" w14:textId="77777777" w:rsidR="0071233C" w:rsidRDefault="0071233C" w:rsidP="0071233C">
      <w:r>
        <w:t>The observation time in the year prior to the index acute LDH ED visit was divided into risk periods and baseline (unexposed) time. We ran analyses with risk periods of four different lengths:</w:t>
      </w:r>
    </w:p>
    <w:p w14:paraId="54AEE986" w14:textId="77777777" w:rsidR="0071233C" w:rsidRDefault="0071233C" w:rsidP="0071233C"/>
    <w:p w14:paraId="55419637" w14:textId="77777777" w:rsidR="0071233C" w:rsidRDefault="0071233C" w:rsidP="0071233C">
      <w:r>
        <w:t>(1)   0–2 days after a visit,</w:t>
      </w:r>
    </w:p>
    <w:p w14:paraId="502CB0B8" w14:textId="77777777" w:rsidR="0071233C" w:rsidRDefault="0071233C" w:rsidP="0071233C">
      <w:r>
        <w:t>(2)   0–7 days after a visit,</w:t>
      </w:r>
    </w:p>
    <w:p w14:paraId="5D845C88" w14:textId="77777777" w:rsidR="0071233C" w:rsidRDefault="0071233C" w:rsidP="0071233C">
      <w:r>
        <w:t>(3)   0–14 days after a visit, and (4)   0–28 days after a visit; the baseline period comprised remaining unexposed time.</w:t>
      </w:r>
    </w:p>
    <w:p w14:paraId="39DEB781" w14:textId="77777777" w:rsidR="0071233C" w:rsidRDefault="0071233C" w:rsidP="0071233C"/>
    <w:p w14:paraId="3032B17F" w14:textId="77777777" w:rsidR="0071233C" w:rsidRDefault="0071233C" w:rsidP="0071233C">
      <w:r>
        <w:t xml:space="preserve">To estimate the associations between acute LDH and chiropractic care, and acute LDH and PCP care, we used conditional Poisson regression to calculate incidence rate ratios (IRRs) and 95% confidence intervals for events occurring within each risk period compared to baseline. [35, 39–42] In the case of overlapping risk periods, we adopted a convention used in the </w:t>
      </w:r>
      <w:proofErr w:type="spellStart"/>
      <w:r>
        <w:t>selfcontrolled</w:t>
      </w:r>
      <w:proofErr w:type="spellEnd"/>
      <w:r>
        <w:t xml:space="preserve"> case series method: later exposure visits take precedence over earlier ones. [36] Separate analyses were conducted for exposure to any chiropractic and PCP visits, and lumbar spine-related chiropractic and PCP visits. All analyses were performed using R, version 2.15.1. [46]</w:t>
      </w:r>
    </w:p>
    <w:p w14:paraId="23D0229D" w14:textId="77777777" w:rsidR="0071233C" w:rsidRDefault="0071233C" w:rsidP="0071233C"/>
    <w:p w14:paraId="02CCB3D6" w14:textId="77777777" w:rsidR="0071233C" w:rsidRDefault="0071233C" w:rsidP="0071233C">
      <w:r>
        <w:t>We examined the annual number of events by fiscal year of data (1–April to 31–March) and observed an unequal distribution of events corresponding to the implementation of the NACRS database in the Ontario healthcare system beginning in 2002. The implementation of the NACRS introduced a new administrative health database for ED and day surgery services along with ICD–10 codes for diagnoses and interventions within these settings. To assess the impact of event misclassification that may have been related to the initiation of the NACRS on April 1, 2002, we also calculated “NACRS-adjusted” risk estimates for all analyses.</w:t>
      </w:r>
    </w:p>
    <w:p w14:paraId="021BC135" w14:textId="77777777" w:rsidR="0071233C" w:rsidRDefault="0071233C" w:rsidP="0071233C"/>
    <w:p w14:paraId="7DCFC506" w14:textId="77777777" w:rsidR="0071233C" w:rsidRDefault="0071233C" w:rsidP="0071233C">
      <w:r>
        <w:t>We ran several sensitivity analyses:</w:t>
      </w:r>
    </w:p>
    <w:p w14:paraId="26C685EA" w14:textId="77777777" w:rsidR="0071233C" w:rsidRDefault="0071233C" w:rsidP="0071233C"/>
    <w:p w14:paraId="290C3541" w14:textId="77777777" w:rsidR="0071233C" w:rsidRDefault="0071233C" w:rsidP="0071233C">
      <w:r>
        <w:t>(1)   To investigate the effect of different time intervals defining “early” surgery after an acute LDH ED visit, we also examined time intervals of 4 and 12 weeks between an ED LDH visit and LDH surgery date.</w:t>
      </w:r>
    </w:p>
    <w:p w14:paraId="5463D0E2" w14:textId="77777777" w:rsidR="0071233C" w:rsidRDefault="0071233C" w:rsidP="0071233C"/>
    <w:p w14:paraId="145158E1" w14:textId="77777777" w:rsidR="0071233C" w:rsidRDefault="0071233C" w:rsidP="0071233C">
      <w:r>
        <w:t>(2)   To examine the impact of potential misclassification of the event diagnosis, we repeated analyses using a broader (more sensitive) set of codes for LDH diagnosis on the index date (Online Resource 1).</w:t>
      </w:r>
    </w:p>
    <w:p w14:paraId="0FCB5D00" w14:textId="77777777" w:rsidR="0071233C" w:rsidRDefault="0071233C" w:rsidP="0071233C"/>
    <w:p w14:paraId="07BB7164" w14:textId="77777777" w:rsidR="0071233C" w:rsidRDefault="0071233C" w:rsidP="0071233C">
      <w:r>
        <w:t>(3)   To assess the effect of visits to chiropractors and PCPs that occurred on the event index date (event-day exposures leading to possible reverse-causality associations), we ran analyses with a 1–day lag on exposure dates to estimate incidence ratios excluding event-day exposure visits.</w:t>
      </w:r>
    </w:p>
    <w:p w14:paraId="3CF9B922" w14:textId="77777777" w:rsidR="0071233C" w:rsidRDefault="0071233C" w:rsidP="0071233C"/>
    <w:p w14:paraId="534022D8" w14:textId="77777777" w:rsidR="0071233C" w:rsidRDefault="0071233C" w:rsidP="0071233C">
      <w:r>
        <w:t xml:space="preserve">(4)   Where possible, we also performed analyses in subgroups of patients </w:t>
      </w:r>
      <w:proofErr w:type="gramStart"/>
      <w:r>
        <w:t>whom</w:t>
      </w:r>
      <w:proofErr w:type="gramEnd"/>
      <w:r>
        <w:t xml:space="preserve"> only had chiropractic care and those </w:t>
      </w:r>
      <w:proofErr w:type="gramStart"/>
      <w:r>
        <w:t>whom</w:t>
      </w:r>
      <w:proofErr w:type="gramEnd"/>
      <w:r>
        <w:t xml:space="preserve"> only had PCP care during their observation period.</w:t>
      </w:r>
    </w:p>
    <w:p w14:paraId="5E859BF9" w14:textId="77777777" w:rsidR="0071233C" w:rsidRDefault="0071233C" w:rsidP="0071233C"/>
    <w:p w14:paraId="46BD81B0" w14:textId="77777777" w:rsidR="0071233C" w:rsidRDefault="0071233C" w:rsidP="0071233C">
      <w:r>
        <w:t>Finally, we used the nonparametric bootstrap for two additional analyses:</w:t>
      </w:r>
    </w:p>
    <w:p w14:paraId="6F251BCB" w14:textId="77777777" w:rsidR="0071233C" w:rsidRDefault="0071233C" w:rsidP="0071233C"/>
    <w:p w14:paraId="7DA8394C" w14:textId="77777777" w:rsidR="0071233C" w:rsidRDefault="0071233C" w:rsidP="0071233C">
      <w:r>
        <w:t xml:space="preserve">(1)   To check the model-based confidence intervals for our primary model IRR estimates, we took 2000 bootstrap resamples from the cases of acute LDH with early surgery and refitted the models for both DC visits and PCP visits to each sample. The 2.5th and 97.5th percentiles of the 2000 estimates of the IRRs were used to estimate the 95% confidence interval for the </w:t>
      </w:r>
      <w:proofErr w:type="gramStart"/>
      <w:r>
        <w:t>IRR;</w:t>
      </w:r>
      <w:proofErr w:type="gramEnd"/>
    </w:p>
    <w:p w14:paraId="39AB10DF" w14:textId="77777777" w:rsidR="0071233C" w:rsidRDefault="0071233C" w:rsidP="0071233C"/>
    <w:p w14:paraId="72B30304" w14:textId="77777777" w:rsidR="0071233C" w:rsidRDefault="0071233C" w:rsidP="0071233C">
      <w:r>
        <w:t>(2)   for each of the bootstrap samples, we divided the IRR for a DC visit by the IRR for a PCP visit, thereby estimating the specific effect on the risk for acute LDH with early surgery of seeing a chiropractor relative to seeing a PCP.</w:t>
      </w:r>
    </w:p>
    <w:p w14:paraId="58879FA5" w14:textId="77777777" w:rsidR="0071233C" w:rsidRDefault="0071233C" w:rsidP="0071233C"/>
    <w:p w14:paraId="66046C0F" w14:textId="77777777" w:rsidR="0071233C" w:rsidRDefault="0071233C" w:rsidP="0071233C"/>
    <w:p w14:paraId="52B26399" w14:textId="77777777" w:rsidR="0071233C" w:rsidRDefault="0071233C" w:rsidP="0071233C">
      <w:r>
        <w:t xml:space="preserve">      Role of the funding source</w:t>
      </w:r>
    </w:p>
    <w:p w14:paraId="20A3D0DB" w14:textId="77777777" w:rsidR="0071233C" w:rsidRDefault="0071233C" w:rsidP="0071233C"/>
    <w:p w14:paraId="47902718" w14:textId="77777777" w:rsidR="0071233C" w:rsidRDefault="0071233C" w:rsidP="0071233C">
      <w:r>
        <w:t>The sponsors of the study had no role in study design, data collection, data analysis, data interpretation, the writing of the report, or in the decision to submit the report for publication.</w:t>
      </w:r>
    </w:p>
    <w:p w14:paraId="00388CC7" w14:textId="77777777" w:rsidR="0071233C" w:rsidRDefault="0071233C" w:rsidP="0071233C"/>
    <w:p w14:paraId="147D6598" w14:textId="77777777" w:rsidR="0071233C" w:rsidRDefault="0071233C" w:rsidP="0071233C">
      <w:r>
        <w:t>Results</w:t>
      </w:r>
    </w:p>
    <w:p w14:paraId="29AF2DA5" w14:textId="77777777" w:rsidR="0071233C" w:rsidRDefault="0071233C" w:rsidP="0071233C"/>
    <w:p w14:paraId="4076E857" w14:textId="77777777" w:rsidR="0071233C" w:rsidRDefault="0071233C" w:rsidP="0071233C">
      <w:r>
        <w:t xml:space="preserve">      Identification of acute LDH cases</w:t>
      </w:r>
    </w:p>
    <w:p w14:paraId="2CBC3603" w14:textId="77777777" w:rsidR="0071233C" w:rsidRDefault="0071233C" w:rsidP="0071233C"/>
    <w:p w14:paraId="4B70D3DA" w14:textId="77777777" w:rsidR="0071233C" w:rsidRDefault="0071233C" w:rsidP="0071233C"/>
    <w:p w14:paraId="427C25F7" w14:textId="77777777" w:rsidR="0071233C" w:rsidRDefault="0071233C" w:rsidP="0071233C">
      <w:r>
        <w:t>Figure 2</w:t>
      </w:r>
    </w:p>
    <w:p w14:paraId="2FC9516B" w14:textId="77777777" w:rsidR="0071233C" w:rsidRDefault="0071233C" w:rsidP="0071233C"/>
    <w:p w14:paraId="594543CC" w14:textId="77777777" w:rsidR="0071233C" w:rsidRDefault="0071233C" w:rsidP="0071233C"/>
    <w:p w14:paraId="5146BF5A" w14:textId="77777777" w:rsidR="0071233C" w:rsidRDefault="0071233C" w:rsidP="0071233C">
      <w:r>
        <w:t>Table 1</w:t>
      </w:r>
    </w:p>
    <w:p w14:paraId="2227BC29" w14:textId="77777777" w:rsidR="0071233C" w:rsidRDefault="0071233C" w:rsidP="0071233C"/>
    <w:p w14:paraId="696A29EA" w14:textId="77777777" w:rsidR="0071233C" w:rsidRDefault="0071233C" w:rsidP="0071233C"/>
    <w:p w14:paraId="28D6D89D" w14:textId="77777777" w:rsidR="0071233C" w:rsidRDefault="0071233C" w:rsidP="0071233C">
      <w:r>
        <w:t>Table 2</w:t>
      </w:r>
    </w:p>
    <w:p w14:paraId="5540DA5F" w14:textId="77777777" w:rsidR="0071233C" w:rsidRDefault="0071233C" w:rsidP="0071233C"/>
    <w:p w14:paraId="34065876" w14:textId="77777777" w:rsidR="0071233C" w:rsidRDefault="0071233C" w:rsidP="0071233C">
      <w:r>
        <w:t xml:space="preserve">A total of 36,745 </w:t>
      </w:r>
      <w:proofErr w:type="gramStart"/>
      <w:r>
        <w:t>persons</w:t>
      </w:r>
      <w:proofErr w:type="gramEnd"/>
      <w:r>
        <w:t xml:space="preserve"> were identified with incident disc surgery during the study period. Of these, we excluded 423 that were under 18 years of age at the time of their surgery, 180 with a history of long-term care service in the 2 years prior to their surgery, 9,576 with no LDH diagnosis linked to their disc surgery, 25,323 with no ED LDH visit within 8 weeks prior to their LDH surgery date, and 1,048 with prevalent LDH or associated diagnoses and interventions within 21 months prior to the acute LDH event index date. Figure 2 shows the case selection and exclusions process. For our primary analysis, 195 cases of acute LDH requiring ED visit and early surgery met our case definition </w:t>
      </w:r>
      <w:proofErr w:type="gramStart"/>
      <w:r>
        <w:t>criteria, and</w:t>
      </w:r>
      <w:proofErr w:type="gramEnd"/>
      <w:r>
        <w:t xml:space="preserve"> are described in Table 1. The mean age of cases was 43 years at the LDH surgery date, and 60% were male. Of the 195 cases, 72 (37%) had visited a chiropractor during the observation period starting 12 months prior to </w:t>
      </w:r>
      <w:proofErr w:type="gramStart"/>
      <w:r>
        <w:t>their event</w:t>
      </w:r>
      <w:proofErr w:type="gramEnd"/>
      <w:r>
        <w:t xml:space="preserve"> </w:t>
      </w:r>
      <w:r>
        <w:lastRenderedPageBreak/>
        <w:t>index date, while 186 (95%) had visited a PCP within that time. Comorbidities were as common in patients with chiropractic visits as in patients with PCP visits.</w:t>
      </w:r>
    </w:p>
    <w:p w14:paraId="727C7A8F" w14:textId="77777777" w:rsidR="0071233C" w:rsidRDefault="0071233C" w:rsidP="0071233C"/>
    <w:p w14:paraId="2C76BC08" w14:textId="77777777" w:rsidR="0071233C" w:rsidRDefault="0071233C" w:rsidP="0071233C">
      <w:r>
        <w:t xml:space="preserve">      Description of visits</w:t>
      </w:r>
    </w:p>
    <w:p w14:paraId="621850F3" w14:textId="77777777" w:rsidR="0071233C" w:rsidRDefault="0071233C" w:rsidP="0071233C"/>
    <w:p w14:paraId="59E67682" w14:textId="77777777" w:rsidR="0071233C" w:rsidRDefault="0071233C" w:rsidP="0071233C">
      <w:r>
        <w:t>Overall, 22% of cases had a chiropractic visit within 14 days prior to the event index date, while 59% of cases had a PCP visit within that same time interval (Table 2). A total of 57 cases were identified during the first 8 years of the study period (April 1, 1994–March 31, 2002). 138 cases were identified during the balance of the study period (April 1, 2002–November 30, 2004), which corresponded with the initiation of the NACRS database for ED services in Ontario, on April 1, 2002. Table 2 shows that visits were just as common prior to the 2002 fiscal year (pre-NACRS) as they were after the start of the NACRS database. For instance, among cases whose event occurred prior to the 2002 fiscal year, 16% had consulted a chiropractor within 7 days of their index date, and 47% had consulted a PCP within the same interval. Among cases whose event occurred after the start of the NACRS database (event fiscal year ≥ 2002), 21% had consulted a chiropractor within 7 days of their index date, and 44% had consulted a PCP within the same interval.</w:t>
      </w:r>
    </w:p>
    <w:p w14:paraId="795D3935" w14:textId="77777777" w:rsidR="0071233C" w:rsidRDefault="0071233C" w:rsidP="0071233C"/>
    <w:p w14:paraId="08689A3F" w14:textId="77777777" w:rsidR="0071233C" w:rsidRDefault="0071233C" w:rsidP="0071233C">
      <w:r>
        <w:t xml:space="preserve">      Self-controlled case series results</w:t>
      </w:r>
    </w:p>
    <w:p w14:paraId="2FF21D42" w14:textId="77777777" w:rsidR="0071233C" w:rsidRDefault="0071233C" w:rsidP="0071233C"/>
    <w:p w14:paraId="7659338E" w14:textId="77777777" w:rsidR="0071233C" w:rsidRDefault="0071233C" w:rsidP="0071233C">
      <w:r>
        <w:t xml:space="preserve">We found evidence of positive associations between chiropractic visits and acute LDH with early surgery regardless of the length of the risk period (Table 3). For the risk period 0–7 days after a chiropractor visit, there was a total of 9 patient-years of exposed </w:t>
      </w:r>
      <w:proofErr w:type="gramStart"/>
      <w:r>
        <w:t>time</w:t>
      </w:r>
      <w:proofErr w:type="gramEnd"/>
      <w:r>
        <w:t xml:space="preserve"> and 38 patients experienced an acute LDH with early surgery event. The adjusted IRR for this exposed period was 12.9 (95% CI 7.2–23.3).</w:t>
      </w:r>
    </w:p>
    <w:p w14:paraId="571BD2D5" w14:textId="77777777" w:rsidR="0071233C" w:rsidRDefault="0071233C" w:rsidP="0071233C"/>
    <w:p w14:paraId="61742625" w14:textId="77777777" w:rsidR="0071233C" w:rsidRDefault="0071233C" w:rsidP="0071233C">
      <w:r>
        <w:t>There was similar evidence of strong positive associations between PCP visits and acute LDH with early surgery for all risk periods up to 28 days after a visit (Table 3). In a total of 28 patient-years of exposed time 0–7 days after a PCP visit, 87 persons experienced an acute LDH event, resulting in an IRR of 14.5 (95% CI 9.9–21.2).</w:t>
      </w:r>
    </w:p>
    <w:p w14:paraId="3FE84171" w14:textId="77777777" w:rsidR="0071233C" w:rsidRDefault="0071233C" w:rsidP="0071233C"/>
    <w:p w14:paraId="4C236A63" w14:textId="77777777" w:rsidR="0071233C" w:rsidRDefault="0071233C" w:rsidP="0071233C">
      <w:r>
        <w:lastRenderedPageBreak/>
        <w:t>When restricting the analyses to visits related to lumbar spine complaints, we observed increases in associations for PCP visits, but not for associations for chiropractic visits (Table 3). Adjustment for the initiation of the NACRS database (April 1, 2002) reduced the observed associations; however, the estimates remained consistently high for all risk period lengths, for both chiropractic and PCP visits, with substantial overlap of confidence intervals.</w:t>
      </w:r>
    </w:p>
    <w:p w14:paraId="05B525BF" w14:textId="77777777" w:rsidR="0071233C" w:rsidRDefault="0071233C" w:rsidP="0071233C"/>
    <w:p w14:paraId="1175B255" w14:textId="77777777" w:rsidR="0071233C" w:rsidRDefault="0071233C" w:rsidP="0071233C">
      <w:r>
        <w:t xml:space="preserve">      Results of sensitivity and secondary analyses</w:t>
      </w:r>
    </w:p>
    <w:p w14:paraId="6B472538" w14:textId="77777777" w:rsidR="0071233C" w:rsidRDefault="0071233C" w:rsidP="0071233C"/>
    <w:p w14:paraId="236BB3FB" w14:textId="77777777" w:rsidR="0071233C" w:rsidRDefault="0071233C" w:rsidP="0071233C"/>
    <w:p w14:paraId="75E4678B" w14:textId="77777777" w:rsidR="0071233C" w:rsidRDefault="0071233C" w:rsidP="0071233C">
      <w:r>
        <w:t>Table 3</w:t>
      </w:r>
    </w:p>
    <w:p w14:paraId="566524A6" w14:textId="77777777" w:rsidR="0071233C" w:rsidRDefault="0071233C" w:rsidP="0071233C"/>
    <w:p w14:paraId="013BD68A" w14:textId="77777777" w:rsidR="0071233C" w:rsidRDefault="0071233C" w:rsidP="0071233C"/>
    <w:p w14:paraId="6FA224A0" w14:textId="77777777" w:rsidR="0071233C" w:rsidRDefault="0071233C" w:rsidP="0071233C">
      <w:r>
        <w:t>Table 4</w:t>
      </w:r>
    </w:p>
    <w:p w14:paraId="3A640CAE" w14:textId="77777777" w:rsidR="0071233C" w:rsidRDefault="0071233C" w:rsidP="0071233C"/>
    <w:p w14:paraId="2B474CA6" w14:textId="77777777" w:rsidR="0071233C" w:rsidRDefault="0071233C" w:rsidP="0071233C">
      <w:r>
        <w:t>The sensitivity analyses gave qualitatively similar results to the primary analysis (Table 4), showing consistently strong positive associations between acute LDH with early surgical intervention and both chiropractic and PCP visits. As in the primary analyses, restricting to lumbar spine visits resulted in substantially increased IRRs for PCPs visits but not chiropractic visits.</w:t>
      </w:r>
    </w:p>
    <w:p w14:paraId="6954432F" w14:textId="77777777" w:rsidR="0071233C" w:rsidRDefault="0071233C" w:rsidP="0071233C"/>
    <w:p w14:paraId="60A25BD5" w14:textId="77777777" w:rsidR="0071233C" w:rsidRDefault="0071233C" w:rsidP="0071233C">
      <w:r>
        <w:t>Sensitivity analyses that used a broader (more sensitive) set of codes for the event index of acute LDH presenting to the ED prior to LDH surgery resulted in more precise confidence interval estimates and less overlap of the confidence intervals for chiropractic and PCP care (Table 4). In particular, the largest analytical sample involving up to a 12–week window of time between acute LDH presenting to the ED and LDH surgery, more sensitive codes for the ED LDH visit, and exposure to any chiropractic and PCP visit (n = 961) gave results with no overlap of the confidence intervals (DC care IRR 10.0; 95% CI 7.4–13.5 vs. PCP care IRR 18.6, 95% CI 15.0–23.0).</w:t>
      </w:r>
    </w:p>
    <w:p w14:paraId="4FA9DA96" w14:textId="77777777" w:rsidR="0071233C" w:rsidRDefault="0071233C" w:rsidP="0071233C"/>
    <w:p w14:paraId="42338F06" w14:textId="77777777" w:rsidR="0071233C" w:rsidRDefault="0071233C" w:rsidP="0071233C">
      <w:r>
        <w:t xml:space="preserve">The bootstrap estimates of the CIs for IRRs in the primary analysis of any visit exposure with a risk period of 0–7 days were in line with our model estimates: adjusted IRR for acute LDH with </w:t>
      </w:r>
      <w:r>
        <w:lastRenderedPageBreak/>
        <w:t>early surgery, 9.5 (95% CI 3.0–35.5) for chiropractic care, compared with 14.4 (95% CI 7.6–29.3) for PCP care. Finally, the bootstrap analysis of the ratio of chiropractic care to PCP care IRRs suggested a positive safety profile for chiropractic care relative to the baseline risk represented by PCP care, with a median ratio of the chiropractic care to PCP care IRRs of 0.6 (95% CI 0.2–2.4). The majority (72%) of the 2000 bootstrapped values had a smaller incidence ratio for a DC visit than for a PCP visit.</w:t>
      </w:r>
    </w:p>
    <w:p w14:paraId="4F02AD8C" w14:textId="77777777" w:rsidR="0071233C" w:rsidRDefault="0071233C" w:rsidP="0071233C"/>
    <w:p w14:paraId="34C8C1EE" w14:textId="77777777" w:rsidR="0071233C" w:rsidRDefault="0071233C" w:rsidP="0071233C">
      <w:r>
        <w:t>Discussion</w:t>
      </w:r>
    </w:p>
    <w:p w14:paraId="14C49AC9" w14:textId="77777777" w:rsidR="0071233C" w:rsidRDefault="0071233C" w:rsidP="0071233C"/>
    <w:p w14:paraId="5572C3E5" w14:textId="77777777" w:rsidR="0071233C" w:rsidRDefault="0071233C" w:rsidP="0071233C">
      <w:r>
        <w:t>Our study is the first population-based epidemiologic investigation of the association between chiropractic care and acute LDH conceptualized as a serious adverse event, that is, acute LDH presenting to an ED with incident early surgical intervention. We found a positive association between chiropractic care and the incidence of acute LDH with early surgery. We also found a strong positive association between PCP visits and subsequent acute LDH with early surgery. We believe that protopathic bias explains our findings—some patients with low back pain, a common early symptom of LDH, may have sought healthcare due to this prodromal symptom prior to LDH being diagnosed. Since PCPs would not plausibly cause LDH through their typical care for these patients, we posit that that the observed association between recent PCP visits and acute LDH with early surgical management represents the background risk associated with patients seeking healthcare for early prodromal symptoms of LDH. Our findings should be interpreted cautiously and considered within clinical context. Chiropractic care is not likely to be a major cause of these rare events. Nevertheless, we cannot exclude the possibility that spinal manipulation, or even simple physical examination by any healthcare practitioner, could cause an exacerbation of a developing or underlying disc herniation leading to full clinical expression of the pre-existing condition.</w:t>
      </w:r>
    </w:p>
    <w:p w14:paraId="2ED20ED8" w14:textId="77777777" w:rsidR="0071233C" w:rsidRDefault="0071233C" w:rsidP="0071233C"/>
    <w:p w14:paraId="4B904877" w14:textId="77777777" w:rsidR="0071233C" w:rsidRDefault="0071233C" w:rsidP="0071233C">
      <w:r>
        <w:t xml:space="preserve">In studies examining the risk for acute LDH following a healthcare visit, the potential for confounding is great, because </w:t>
      </w:r>
      <w:proofErr w:type="gramStart"/>
      <w:r>
        <w:t>persons</w:t>
      </w:r>
      <w:proofErr w:type="gramEnd"/>
      <w:r>
        <w:t xml:space="preserve"> who seek healthcare may differ from those who do not in ways that may be difficult to measure and control for. A major strength of our study is that we used the self-controlled case series method, in which within-person comparisons are made, thereby controlling for both known and unknown confounding factors that do not change over </w:t>
      </w:r>
      <w:proofErr w:type="gramStart"/>
      <w:r>
        <w:t>time</w:t>
      </w:r>
      <w:proofErr w:type="gramEnd"/>
      <w:r>
        <w:t xml:space="preserve"> and which could affect the risk for acute LDH. This is important, because smoking, obesity, average occupational lumbar spine load, and other important risk factors for symptomatic LDH [44] are not commonly recorded in administrative health data. Confounding could have occurred only if patients had risk factors for surgically managed acute LDH that changed over </w:t>
      </w:r>
      <w:r>
        <w:lastRenderedPageBreak/>
        <w:t>time, and if these factors were also associated with the timing of visits to chiropractors and PCPs, and if these time-dependent effects existed for a high proportion of study participants.</w:t>
      </w:r>
    </w:p>
    <w:p w14:paraId="7938C875" w14:textId="77777777" w:rsidR="0071233C" w:rsidRDefault="0071233C" w:rsidP="0071233C"/>
    <w:p w14:paraId="126F186F" w14:textId="77777777" w:rsidR="0071233C" w:rsidRDefault="0071233C" w:rsidP="0071233C">
      <w:r>
        <w:t xml:space="preserve">Our study population included the entire population registered in Ontario’s provincial healthcare system over an 11–year period, representing over 100 million person-years of observation. This allowed us to identify all </w:t>
      </w:r>
      <w:proofErr w:type="gramStart"/>
      <w:r>
        <w:t>incident</w:t>
      </w:r>
      <w:proofErr w:type="gramEnd"/>
      <w:r>
        <w:t xml:space="preserve"> early surgically managed cases of acute LDH, as well as </w:t>
      </w:r>
      <w:proofErr w:type="spellStart"/>
      <w:r>
        <w:t>OHIPinsured</w:t>
      </w:r>
      <w:proofErr w:type="spellEnd"/>
      <w:r>
        <w:t xml:space="preserve"> visits to chiropractors and PCPs. Yet, we identified only 195 acute LDH cases for our primary analysis, limiting the precision of our estimates. </w:t>
      </w:r>
      <w:proofErr w:type="gramStart"/>
      <w:r>
        <w:t>In particular, further</w:t>
      </w:r>
      <w:proofErr w:type="gramEnd"/>
      <w:r>
        <w:t xml:space="preserve"> stratification by lumbar spine visit diagnosis codes yielded wider confidence intervals. Nonetheless, there are few other jurisdictions in the world where it would be possible to carry out a population-based study linking incident surgically managed acute LDH with chiropractic and PCP visits.</w:t>
      </w:r>
    </w:p>
    <w:p w14:paraId="4B090B67" w14:textId="77777777" w:rsidR="0071233C" w:rsidRDefault="0071233C" w:rsidP="0071233C"/>
    <w:p w14:paraId="35074749" w14:textId="77777777" w:rsidR="0071233C" w:rsidRDefault="0071233C" w:rsidP="0071233C">
      <w:r>
        <w:t xml:space="preserve">Key limitations of our study should be considered. Misclassification bias is an important limitation of using administrative healthcare data. Our case conceptualization is an algorithm of surgical intervention codes, hospital diagnosis codes, and health services diagnosis and fee codes, from multiple databases over an 11–year study period. The reliability and validity of our case definition is unknown. It is possible that our case definition algorithm resulted in an overinclusive or underinclusive cohort of cases, and our definition does not capture events that were managed without early surgery. To investigate the potential impact of misclassification bias, we carried out sensitivity analyses varying the time interval between the LDH surgery and the preceding ED visit for disc herniation, and repeated analyses using a broader (more sensitive) set of codes for ED LDH diagnosis on the index date. These sensitivity analyses yielded results </w:t>
      </w:r>
      <w:proofErr w:type="gramStart"/>
      <w:r>
        <w:t>similar to</w:t>
      </w:r>
      <w:proofErr w:type="gramEnd"/>
      <w:r>
        <w:t xml:space="preserve"> our primary analysis and did not change our conclusions (Table 4). It is possible that some chiropractic visits did not involve spinal manipulation treatment—some empirical evidence suggests this may be about 5% of visits. [18, 19] It is also not known what other modalities, if any, were prescribed and received by patients following both PCP and chiropractic visits. It seems reasonable to assume that a PCP visit could have resulted in exposure to </w:t>
      </w:r>
      <w:proofErr w:type="gramStart"/>
      <w:r>
        <w:t>a number of</w:t>
      </w:r>
      <w:proofErr w:type="gramEnd"/>
      <w:r>
        <w:t xml:space="preserve"> potential treatments such as medication, bed rest, physical therapy, and exercise. It is also possible that chiropractic visits may have also involved other therapeutic modalities besides spinal manipulation, including exercise, modified activities, and nonprescription medication. This type of potential misclassification bias may have resulted in some attenuation of the </w:t>
      </w:r>
      <w:proofErr w:type="gramStart"/>
      <w:r>
        <w:t>estimates, but</w:t>
      </w:r>
      <w:proofErr w:type="gramEnd"/>
      <w:r>
        <w:t xml:space="preserve"> is not expected to alter our conclusions assuming nondifferential misclassification of chiropractic and PCP visits.</w:t>
      </w:r>
    </w:p>
    <w:p w14:paraId="73467F54" w14:textId="77777777" w:rsidR="0071233C" w:rsidRDefault="0071233C" w:rsidP="0071233C"/>
    <w:p w14:paraId="728FA21D" w14:textId="77777777" w:rsidR="0071233C" w:rsidRDefault="0071233C" w:rsidP="0071233C">
      <w:r>
        <w:lastRenderedPageBreak/>
        <w:t xml:space="preserve">In our study, the risk period starts on the same day as a visit to a chiropractor or PCP; therefore, the day of a health encounter contributes to the exposed period. This leads to the challenge of dealing with events that occurred on the same day as an exposure visit and the possibility that the exposure visit may have taken place after the ED LDH visit, which could have been possible for both chiropractic and PCP event-day visits. This potential reverse-causality bias would lead to our estimates overestimating the associations between acute LDH and both chiropractic and PCP care. To assess the effect of event-day visits to chiropractors and PCPs, we conducted a sensitivity analysis with a 1–day lag on exposure </w:t>
      </w:r>
      <w:proofErr w:type="gramStart"/>
      <w:r>
        <w:t>visit</w:t>
      </w:r>
      <w:proofErr w:type="gramEnd"/>
      <w:r>
        <w:t xml:space="preserve"> dates to estimate incidence ratios excluding event-day exposure visits. This, in effect, re-specified the risk period intervals as: 1–3, 1–8, 1–15, and 1–29 days after a visit, thereby removing the effect of event-day exposure visits on our estimates. Our analysis showed some attenuation of the PCP </w:t>
      </w:r>
      <w:proofErr w:type="gramStart"/>
      <w:r>
        <w:t>estimates, but</w:t>
      </w:r>
      <w:proofErr w:type="gramEnd"/>
      <w:r>
        <w:t xml:space="preserve"> made no material difference to our findings (Table 4).</w:t>
      </w:r>
    </w:p>
    <w:p w14:paraId="0B4B2242" w14:textId="77777777" w:rsidR="0071233C" w:rsidRDefault="0071233C" w:rsidP="0071233C"/>
    <w:p w14:paraId="5C6DEADB" w14:textId="77777777" w:rsidR="0071233C" w:rsidRDefault="0071233C" w:rsidP="0071233C">
      <w:r>
        <w:t>Although our study period could only extend up until December 2004 due to the limitation of OHIP coverage for chiropractic care in Ontario, our findings are likely still relevant today as the practice of chiropractic and primary medical care for acute low back pain and the indications for early LDH surgery (i.e., severe intractable pain or neurologic deficit) have not changed materially over the ensuing time period.</w:t>
      </w:r>
    </w:p>
    <w:p w14:paraId="7FD7CC31" w14:textId="77777777" w:rsidR="0071233C" w:rsidRDefault="0071233C" w:rsidP="0071233C"/>
    <w:p w14:paraId="14C15E94" w14:textId="77777777" w:rsidR="0071233C" w:rsidRDefault="0071233C" w:rsidP="0071233C">
      <w:r>
        <w:t xml:space="preserve">Our findings are </w:t>
      </w:r>
      <w:proofErr w:type="gramStart"/>
      <w:r>
        <w:t>similar to</w:t>
      </w:r>
      <w:proofErr w:type="gramEnd"/>
      <w:r>
        <w:t xml:space="preserve"> a previous study examining the association between chiropractic care and vertebrobasilar stroke, in which similar associations were found between both chiropractic care and PCP care, and the outcome of vertebrobasilar stroke. [45] Cassidy and colleagues reported no evidence of excess risk for vertebrobasilar stroke associated with chiropractic care compared to primary medical care. They attributed their observed associations to the effect of patients seeking healthcare, from both chiropractors and PCPs, for prodromal neck pain and headache before receiving a diagnosis of vertebrobasilar stroke. [45]</w:t>
      </w:r>
    </w:p>
    <w:p w14:paraId="59560119" w14:textId="77777777" w:rsidR="0071233C" w:rsidRDefault="0071233C" w:rsidP="0071233C"/>
    <w:p w14:paraId="5374F1CD" w14:textId="77777777" w:rsidR="0071233C" w:rsidRDefault="0071233C" w:rsidP="0071233C">
      <w:r>
        <w:t>Clinical and research challenges remain. There are no clinical screening tests to identify patients with back pain that may be at increased risk of developing acute disc herniation [46], and the current evidence indicates poor diagnostic performance of most physical tests used to identify LDH. [10, 47] Future studies would need to be multi-</w:t>
      </w:r>
      <w:proofErr w:type="spellStart"/>
      <w:r>
        <w:t>centred</w:t>
      </w:r>
      <w:proofErr w:type="spellEnd"/>
      <w:r>
        <w:t xml:space="preserve"> and undertake prospective, unbiased, and detailed ascertainment of patients’ reasons for seeking healthcare. With respect to clinical practice </w:t>
      </w:r>
      <w:proofErr w:type="gramStart"/>
      <w:r>
        <w:t>in light of</w:t>
      </w:r>
      <w:proofErr w:type="gramEnd"/>
      <w:r>
        <w:t xml:space="preserve"> our current state of knowledge, decisions on how to treat patients with low back pain should continue to be guided primarily by clinical effectiveness and current best practice for patient-</w:t>
      </w:r>
      <w:proofErr w:type="spellStart"/>
      <w:r>
        <w:t>centred</w:t>
      </w:r>
      <w:proofErr w:type="spellEnd"/>
      <w:r>
        <w:t xml:space="preserve"> care. [48, 49]</w:t>
      </w:r>
    </w:p>
    <w:p w14:paraId="486D1785" w14:textId="77777777" w:rsidR="0071233C" w:rsidRDefault="0071233C" w:rsidP="0071233C"/>
    <w:p w14:paraId="1C2C1F30" w14:textId="77777777" w:rsidR="0071233C" w:rsidRDefault="0071233C" w:rsidP="0071233C">
      <w:r>
        <w:t>Conclusion</w:t>
      </w:r>
    </w:p>
    <w:p w14:paraId="63B52E0E" w14:textId="77777777" w:rsidR="0071233C" w:rsidRDefault="0071233C" w:rsidP="0071233C"/>
    <w:p w14:paraId="38B4C313" w14:textId="77777777" w:rsidR="0071233C" w:rsidRDefault="0071233C" w:rsidP="0071233C">
      <w:r>
        <w:t xml:space="preserve">Our population-based self-controlled case series study found positive associations between acute LDH requiring ED visit and early surgical intervention, and health care visits to both chiropractors and PCPs. This suggests that patients with prodromal back pain related to </w:t>
      </w:r>
      <w:proofErr w:type="gramStart"/>
      <w:r>
        <w:t>a developing</w:t>
      </w:r>
      <w:proofErr w:type="gramEnd"/>
      <w:r>
        <w:t xml:space="preserve"> disc herniation seek healthcare from both chiropractors and PCPs before full clinical expression of acute LDH that is subsequently managed with early surgery.</w:t>
      </w:r>
    </w:p>
    <w:p w14:paraId="09AC90A3" w14:textId="77777777" w:rsidR="0071233C" w:rsidRDefault="0071233C" w:rsidP="0071233C">
      <w:r>
        <w:t>Acknowledgements</w:t>
      </w:r>
    </w:p>
    <w:p w14:paraId="3C3583CC" w14:textId="77777777" w:rsidR="0071233C" w:rsidRDefault="0071233C" w:rsidP="0071233C"/>
    <w:p w14:paraId="6C0E06FE" w14:textId="77777777" w:rsidR="0071233C" w:rsidRDefault="0071233C" w:rsidP="0071233C">
      <w:r>
        <w:t>We thank Dr. Heather Whitaker and Dr. Ronny Kuhnert for their advice about the self-controlled case series design and analysis of this study. We acknowledge the Ontario Ministry of Health and Long-Term Care for support with data acquisition.</w:t>
      </w:r>
    </w:p>
    <w:p w14:paraId="712F2EF7" w14:textId="77777777" w:rsidR="0071233C" w:rsidRDefault="0071233C" w:rsidP="0071233C"/>
    <w:p w14:paraId="3A299AC3" w14:textId="77777777" w:rsidR="0071233C" w:rsidRDefault="0071233C" w:rsidP="0071233C">
      <w:r>
        <w:t>Author contributions</w:t>
      </w:r>
    </w:p>
    <w:p w14:paraId="69230D5E" w14:textId="77777777" w:rsidR="0071233C" w:rsidRDefault="0071233C" w:rsidP="0071233C"/>
    <w:p w14:paraId="00C4C9E3" w14:textId="77777777" w:rsidR="0071233C" w:rsidRDefault="0071233C" w:rsidP="0071233C">
      <w:r>
        <w:t xml:space="preserve">CAH conceived and designed the study, acquired, processed, and </w:t>
      </w:r>
      <w:proofErr w:type="spellStart"/>
      <w:r>
        <w:t>analysed</w:t>
      </w:r>
      <w:proofErr w:type="spellEnd"/>
      <w:r>
        <w:t xml:space="preserve"> the data, interpreted the results, and drafted and revised the paper. GT designed the study, </w:t>
      </w:r>
      <w:proofErr w:type="spellStart"/>
      <w:r>
        <w:t>analysed</w:t>
      </w:r>
      <w:proofErr w:type="spellEnd"/>
      <w:r>
        <w:t xml:space="preserve"> the data, interpreted the results, and revised the paper. PC and JDC conceived and designed the study, interpreted the results, and revised the paper. YRR and ARJ designed the study, interpreted the results, and revised the paper. CAH acts as guarantor.</w:t>
      </w:r>
    </w:p>
    <w:p w14:paraId="1881AAD0" w14:textId="77777777" w:rsidR="0071233C" w:rsidRDefault="0071233C" w:rsidP="0071233C"/>
    <w:p w14:paraId="41829A85" w14:textId="77777777" w:rsidR="0071233C" w:rsidRDefault="0071233C" w:rsidP="0071233C">
      <w:r>
        <w:t>Funding sources</w:t>
      </w:r>
    </w:p>
    <w:p w14:paraId="4A6EC50F" w14:textId="77777777" w:rsidR="0071233C" w:rsidRDefault="0071233C" w:rsidP="0071233C"/>
    <w:p w14:paraId="168A9F6D" w14:textId="77777777" w:rsidR="0071233C" w:rsidRDefault="0071233C" w:rsidP="0071233C">
      <w:r>
        <w:t>Canadian Institutes of Health Research (Grant ID: 200902KPD-205299-111612), Canadian Chiropractic Research Foundation, and Canadian Chiropractic Protective Association.</w:t>
      </w:r>
    </w:p>
    <w:p w14:paraId="5F12DD4E" w14:textId="77777777" w:rsidR="0071233C" w:rsidRDefault="0071233C" w:rsidP="0071233C"/>
    <w:p w14:paraId="71C0E8D4" w14:textId="77777777" w:rsidR="0071233C" w:rsidRDefault="0071233C" w:rsidP="0071233C">
      <w:r>
        <w:t>Conflict of interest</w:t>
      </w:r>
    </w:p>
    <w:p w14:paraId="10B0F1A6" w14:textId="77777777" w:rsidR="0071233C" w:rsidRDefault="0071233C" w:rsidP="0071233C"/>
    <w:p w14:paraId="6F331EAE" w14:textId="77777777" w:rsidR="0071233C" w:rsidRDefault="0071233C" w:rsidP="0071233C">
      <w:r>
        <w:lastRenderedPageBreak/>
        <w:t xml:space="preserve">All authors have completed the ICMJE uniform disclosure form at http://www.icmje.org/coi_disclosure.pdf (available from the corresponding author) and declare: CAH was funded by a Fellowship Award in the Area of Knowledge Translation from Canadian Institutes of Health Research (Grant ID: 200902KPD- 205299-111612), and Canadian Chiropractic Research Foundation, PC is funded by a Canada Research Chair in Disability Prevention and Rehabilitation at the University of Ontario Institute of Technology, the study received additional support from the Canadian Chiropractic Protective Association; PC consults for European Spine Society, National Judicial Institute of Canada, Canadian Memorial Chiropractic College, Canadian Chiropractic Protective Association, Society of Musculoskeletal Manual Practitioners of Saskatchewan, Société des experts </w:t>
      </w:r>
      <w:proofErr w:type="spellStart"/>
      <w:r>
        <w:t>en</w:t>
      </w:r>
      <w:proofErr w:type="spellEnd"/>
      <w:r>
        <w:t xml:space="preserve"> </w:t>
      </w:r>
      <w:proofErr w:type="spellStart"/>
      <w:r>
        <w:t>évaluation</w:t>
      </w:r>
      <w:proofErr w:type="spellEnd"/>
      <w:r>
        <w:t xml:space="preserve"> </w:t>
      </w:r>
      <w:proofErr w:type="spellStart"/>
      <w:r>
        <w:t>médico-légale</w:t>
      </w:r>
      <w:proofErr w:type="spellEnd"/>
      <w:r>
        <w:t xml:space="preserve"> du Québec, YRR consults for Medtronic, outside the submitted work; no other relationships or activities that could appear to have influenced the submitted work. The funders played no role in the design and conduct of the study; collection, management, analysis, and interpretation of the data; and preparation, review, or approval of the manuscript.</w:t>
      </w:r>
    </w:p>
    <w:p w14:paraId="172CEDF4" w14:textId="77777777" w:rsidR="0071233C" w:rsidRDefault="0071233C" w:rsidP="0071233C"/>
    <w:p w14:paraId="31B15D1E" w14:textId="77777777" w:rsidR="0071233C" w:rsidRDefault="0071233C" w:rsidP="0071233C"/>
    <w:p w14:paraId="7C4E1991" w14:textId="77777777" w:rsidR="0071233C" w:rsidRDefault="0071233C" w:rsidP="0071233C">
      <w:r>
        <w:t>References:</w:t>
      </w:r>
    </w:p>
    <w:p w14:paraId="5B37CF6D" w14:textId="77777777" w:rsidR="0071233C" w:rsidRDefault="0071233C" w:rsidP="0071233C"/>
    <w:p w14:paraId="071D7D44" w14:textId="77777777" w:rsidR="0071233C" w:rsidRDefault="0071233C" w:rsidP="0071233C">
      <w:r>
        <w:t xml:space="preserve">Vos T, Flaxman AD, </w:t>
      </w:r>
      <w:proofErr w:type="spellStart"/>
      <w:r>
        <w:t>Naghavi</w:t>
      </w:r>
      <w:proofErr w:type="spellEnd"/>
      <w:r>
        <w:t xml:space="preserve"> M, Lozano R, Michaud C, et al.:</w:t>
      </w:r>
    </w:p>
    <w:p w14:paraId="115B4610" w14:textId="77777777" w:rsidR="0071233C" w:rsidRDefault="0071233C" w:rsidP="0071233C">
      <w:r>
        <w:t>Years Lived with Disability (YLDs) for 1160 Sequelae of 289 Diseases and Injuries 1990-2010:</w:t>
      </w:r>
    </w:p>
    <w:p w14:paraId="759B9BAA" w14:textId="77777777" w:rsidR="0071233C" w:rsidRDefault="0071233C" w:rsidP="0071233C">
      <w:r>
        <w:t>A Systematic Analysis for the Global Burden of Disease Study 2010</w:t>
      </w:r>
    </w:p>
    <w:p w14:paraId="6DAFD060" w14:textId="77777777" w:rsidR="0071233C" w:rsidRDefault="0071233C" w:rsidP="0071233C">
      <w:r>
        <w:t>Lancet. 2012 (Dec 15); 380 (9859): 2163–2196</w:t>
      </w:r>
    </w:p>
    <w:p w14:paraId="0CD9EA64" w14:textId="77777777" w:rsidR="0071233C" w:rsidRDefault="0071233C" w:rsidP="0071233C"/>
    <w:p w14:paraId="1F01A704" w14:textId="77777777" w:rsidR="0071233C" w:rsidRDefault="0071233C" w:rsidP="0071233C">
      <w:r>
        <w:t>Hoy D, Brooks P, Blyth F, Buchbinder R (2010)</w:t>
      </w:r>
    </w:p>
    <w:p w14:paraId="1D711022" w14:textId="77777777" w:rsidR="0071233C" w:rsidRDefault="0071233C" w:rsidP="0071233C">
      <w:r>
        <w:t>The epidemiology of low back pain.</w:t>
      </w:r>
    </w:p>
    <w:p w14:paraId="1584AD5D" w14:textId="77777777" w:rsidR="0071233C" w:rsidRDefault="0071233C" w:rsidP="0071233C">
      <w:r>
        <w:t xml:space="preserve">Best </w:t>
      </w:r>
      <w:proofErr w:type="spellStart"/>
      <w:r>
        <w:t>Pract</w:t>
      </w:r>
      <w:proofErr w:type="spellEnd"/>
      <w:r>
        <w:t xml:space="preserve"> Res Clin </w:t>
      </w:r>
      <w:proofErr w:type="spellStart"/>
      <w:r>
        <w:t>Rheumatol</w:t>
      </w:r>
      <w:proofErr w:type="spellEnd"/>
      <w:r>
        <w:t xml:space="preserve"> 24:769–781</w:t>
      </w:r>
    </w:p>
    <w:p w14:paraId="1DFB876D" w14:textId="77777777" w:rsidR="0071233C" w:rsidRDefault="0071233C" w:rsidP="0071233C"/>
    <w:p w14:paraId="558734BE" w14:textId="77777777" w:rsidR="0071233C" w:rsidRDefault="0071233C" w:rsidP="0071233C">
      <w:r>
        <w:t>Hoy, D., L. March, P. Brooks, F. Blyth, A. Woolf, et al.</w:t>
      </w:r>
    </w:p>
    <w:p w14:paraId="3EFF3630" w14:textId="77777777" w:rsidR="0071233C" w:rsidRDefault="0071233C" w:rsidP="0071233C">
      <w:r>
        <w:t>The Global Burden of Low Back Pain: Estimates from the Global Burden of Disease 2010 study</w:t>
      </w:r>
    </w:p>
    <w:p w14:paraId="5FCEAF1F" w14:textId="77777777" w:rsidR="0071233C" w:rsidRDefault="0071233C" w:rsidP="0071233C">
      <w:r>
        <w:t>Ann Rheum Dis. 2014 (Jun</w:t>
      </w:r>
      <w:proofErr w:type="gramStart"/>
      <w:r>
        <w:t xml:space="preserve">);   </w:t>
      </w:r>
      <w:proofErr w:type="gramEnd"/>
      <w:r>
        <w:t>73 (6):  968–974</w:t>
      </w:r>
    </w:p>
    <w:p w14:paraId="17211061" w14:textId="77777777" w:rsidR="0071233C" w:rsidRDefault="0071233C" w:rsidP="0071233C"/>
    <w:p w14:paraId="6A7E2417" w14:textId="77777777" w:rsidR="0071233C" w:rsidRDefault="0071233C" w:rsidP="0071233C">
      <w:r>
        <w:t>Cassidy JD, Cote P, Carroll LJ, Kristman V (2005)</w:t>
      </w:r>
    </w:p>
    <w:p w14:paraId="043B71CE" w14:textId="77777777" w:rsidR="0071233C" w:rsidRDefault="0071233C" w:rsidP="0071233C">
      <w:r>
        <w:t>Incidence and course of low back pain episodes in the general population.</w:t>
      </w:r>
    </w:p>
    <w:p w14:paraId="7789B171" w14:textId="77777777" w:rsidR="0071233C" w:rsidRDefault="0071233C" w:rsidP="0071233C">
      <w:r>
        <w:t>Spine 30:2817–2823</w:t>
      </w:r>
    </w:p>
    <w:p w14:paraId="7869326F" w14:textId="77777777" w:rsidR="0071233C" w:rsidRDefault="0071233C" w:rsidP="0071233C"/>
    <w:p w14:paraId="76C0CC39" w14:textId="77777777" w:rsidR="0071233C" w:rsidRDefault="0071233C" w:rsidP="0071233C">
      <w:proofErr w:type="spellStart"/>
      <w:r>
        <w:t>Hincapié</w:t>
      </w:r>
      <w:proofErr w:type="spellEnd"/>
      <w:r>
        <w:t xml:space="preserve"> CA, Cassidy JD, Côté P (2008)</w:t>
      </w:r>
    </w:p>
    <w:p w14:paraId="5D67A94E" w14:textId="77777777" w:rsidR="0071233C" w:rsidRDefault="0071233C" w:rsidP="0071233C">
      <w:r>
        <w:t>Is a history of work-related low back injury associated with prevalent low back pain and depression in the general population?</w:t>
      </w:r>
    </w:p>
    <w:p w14:paraId="6CD70640" w14:textId="77777777" w:rsidR="0071233C" w:rsidRDefault="0071233C" w:rsidP="0071233C">
      <w:r>
        <w:t xml:space="preserve">BMC </w:t>
      </w:r>
      <w:proofErr w:type="spellStart"/>
      <w:r>
        <w:t>Musculoskelet</w:t>
      </w:r>
      <w:proofErr w:type="spellEnd"/>
      <w:r>
        <w:t xml:space="preserve"> </w:t>
      </w:r>
      <w:proofErr w:type="spellStart"/>
      <w:r>
        <w:t>Disord</w:t>
      </w:r>
      <w:proofErr w:type="spellEnd"/>
      <w:r>
        <w:t xml:space="preserve"> 9:22</w:t>
      </w:r>
    </w:p>
    <w:p w14:paraId="1017BB31" w14:textId="77777777" w:rsidR="0071233C" w:rsidRDefault="0071233C" w:rsidP="0071233C"/>
    <w:p w14:paraId="7974F6AD" w14:textId="77777777" w:rsidR="0071233C" w:rsidRDefault="0071233C" w:rsidP="0071233C">
      <w:r>
        <w:t>Kent PM, Keating JL (2005)</w:t>
      </w:r>
    </w:p>
    <w:p w14:paraId="17284DAD" w14:textId="77777777" w:rsidR="0071233C" w:rsidRDefault="0071233C" w:rsidP="0071233C">
      <w:r>
        <w:t>The epidemiology of low back pain in primary care.</w:t>
      </w:r>
    </w:p>
    <w:p w14:paraId="00389F06" w14:textId="77777777" w:rsidR="0071233C" w:rsidRDefault="0071233C" w:rsidP="0071233C">
      <w:proofErr w:type="spellStart"/>
      <w:r>
        <w:t>Chiropr</w:t>
      </w:r>
      <w:proofErr w:type="spellEnd"/>
      <w:r>
        <w:t xml:space="preserve"> </w:t>
      </w:r>
      <w:proofErr w:type="spellStart"/>
      <w:r>
        <w:t>Osteopat</w:t>
      </w:r>
      <w:proofErr w:type="spellEnd"/>
      <w:r>
        <w:t xml:space="preserve"> 13:13</w:t>
      </w:r>
    </w:p>
    <w:p w14:paraId="17394D00" w14:textId="77777777" w:rsidR="0071233C" w:rsidRDefault="0071233C" w:rsidP="0071233C"/>
    <w:p w14:paraId="0C4BA5BD" w14:textId="77777777" w:rsidR="0071233C" w:rsidRDefault="0071233C" w:rsidP="0071233C">
      <w:r>
        <w:t>Walker BF (2000)</w:t>
      </w:r>
    </w:p>
    <w:p w14:paraId="4D21F000" w14:textId="77777777" w:rsidR="0071233C" w:rsidRDefault="0071233C" w:rsidP="0071233C">
      <w:r>
        <w:t>The prevalence of low back pain: a systematic review of the literature from 1966 to 1998.</w:t>
      </w:r>
    </w:p>
    <w:p w14:paraId="2A00FFB5" w14:textId="77777777" w:rsidR="0071233C" w:rsidRDefault="0071233C" w:rsidP="0071233C">
      <w:r>
        <w:t xml:space="preserve">J Spinal </w:t>
      </w:r>
      <w:proofErr w:type="spellStart"/>
      <w:r>
        <w:t>Disord</w:t>
      </w:r>
      <w:proofErr w:type="spellEnd"/>
      <w:r>
        <w:t xml:space="preserve"> 13:205–217</w:t>
      </w:r>
    </w:p>
    <w:p w14:paraId="035E884B" w14:textId="77777777" w:rsidR="0071233C" w:rsidRDefault="0071233C" w:rsidP="0071233C"/>
    <w:p w14:paraId="5C9F47F0" w14:textId="77777777" w:rsidR="0071233C" w:rsidRDefault="0071233C" w:rsidP="0071233C">
      <w:r>
        <w:t>Andersson GB (1998)</w:t>
      </w:r>
    </w:p>
    <w:p w14:paraId="65979FD9" w14:textId="77777777" w:rsidR="0071233C" w:rsidRDefault="0071233C" w:rsidP="0071233C">
      <w:r>
        <w:t>Epidemiology of low back pain.</w:t>
      </w:r>
    </w:p>
    <w:p w14:paraId="04DC23A0" w14:textId="77777777" w:rsidR="0071233C" w:rsidRDefault="0071233C" w:rsidP="0071233C">
      <w:r>
        <w:t xml:space="preserve">Acta </w:t>
      </w:r>
      <w:proofErr w:type="spellStart"/>
      <w:r>
        <w:t>Orthop</w:t>
      </w:r>
      <w:proofErr w:type="spellEnd"/>
      <w:r>
        <w:t xml:space="preserve"> Scand Suppl 281:28–31</w:t>
      </w:r>
    </w:p>
    <w:p w14:paraId="0C4F51CC" w14:textId="77777777" w:rsidR="0071233C" w:rsidRDefault="0071233C" w:rsidP="0071233C"/>
    <w:p w14:paraId="5A01BA14" w14:textId="77777777" w:rsidR="0071233C" w:rsidRDefault="0071233C" w:rsidP="0071233C">
      <w:proofErr w:type="spellStart"/>
      <w:r>
        <w:t>Genevay</w:t>
      </w:r>
      <w:proofErr w:type="spellEnd"/>
      <w:r>
        <w:t xml:space="preserve"> S, Atlas SJ, Katz JN (2010)</w:t>
      </w:r>
    </w:p>
    <w:p w14:paraId="0F4C693C" w14:textId="77777777" w:rsidR="0071233C" w:rsidRDefault="0071233C" w:rsidP="0071233C">
      <w:r>
        <w:t>Variation in eligibility criteria from studies of radiculopathy due to a herniated disc and of neurogenic claudication due to lumbar spinal stenosis: a structured literature review.</w:t>
      </w:r>
    </w:p>
    <w:p w14:paraId="016DDFB8" w14:textId="77777777" w:rsidR="0071233C" w:rsidRDefault="0071233C" w:rsidP="0071233C">
      <w:r>
        <w:t>Spine 35:803–811</w:t>
      </w:r>
    </w:p>
    <w:p w14:paraId="6F2C3CCE" w14:textId="77777777" w:rsidR="0071233C" w:rsidRDefault="0071233C" w:rsidP="0071233C"/>
    <w:p w14:paraId="0F259610" w14:textId="77777777" w:rsidR="0071233C" w:rsidRDefault="0071233C" w:rsidP="0071233C">
      <w:r>
        <w:lastRenderedPageBreak/>
        <w:t xml:space="preserve">van der Windt DA, Simons E, </w:t>
      </w:r>
      <w:proofErr w:type="spellStart"/>
      <w:r>
        <w:t>Riphagen</w:t>
      </w:r>
      <w:proofErr w:type="spellEnd"/>
      <w:r>
        <w:t xml:space="preserve">, II, </w:t>
      </w:r>
      <w:proofErr w:type="spellStart"/>
      <w:r>
        <w:t>Ammendolia</w:t>
      </w:r>
      <w:proofErr w:type="spellEnd"/>
      <w:r>
        <w:t xml:space="preserve"> C, Verhagen AP et al (2010)</w:t>
      </w:r>
    </w:p>
    <w:p w14:paraId="2FFAA022" w14:textId="77777777" w:rsidR="0071233C" w:rsidRDefault="0071233C" w:rsidP="0071233C">
      <w:r>
        <w:t>Physical examination for lumbar radiculopathy due to disc herniation in patients with low-back pain.</w:t>
      </w:r>
    </w:p>
    <w:p w14:paraId="3CDDF44B" w14:textId="77777777" w:rsidR="0071233C" w:rsidRDefault="0071233C" w:rsidP="0071233C">
      <w:r>
        <w:t>Cochrane Database Syst Rev 17:CD007431</w:t>
      </w:r>
    </w:p>
    <w:p w14:paraId="29F1C713" w14:textId="77777777" w:rsidR="0071233C" w:rsidRDefault="0071233C" w:rsidP="0071233C"/>
    <w:p w14:paraId="3B6EF7F9" w14:textId="77777777" w:rsidR="0071233C" w:rsidRDefault="0071233C" w:rsidP="0071233C">
      <w:proofErr w:type="spellStart"/>
      <w:r>
        <w:t>Vroomen</w:t>
      </w:r>
      <w:proofErr w:type="spellEnd"/>
      <w:r>
        <w:t xml:space="preserve"> PC, de Krom MC, </w:t>
      </w:r>
      <w:proofErr w:type="spellStart"/>
      <w:r>
        <w:t>Wilmink</w:t>
      </w:r>
      <w:proofErr w:type="spellEnd"/>
      <w:r>
        <w:t xml:space="preserve"> JT, Kester AD, </w:t>
      </w:r>
      <w:proofErr w:type="spellStart"/>
      <w:r>
        <w:t>Knottnerus</w:t>
      </w:r>
      <w:proofErr w:type="spellEnd"/>
      <w:r>
        <w:t xml:space="preserve"> JA (2002)</w:t>
      </w:r>
    </w:p>
    <w:p w14:paraId="2B2BDDA8" w14:textId="77777777" w:rsidR="0071233C" w:rsidRDefault="0071233C" w:rsidP="0071233C">
      <w:r>
        <w:t>Diagnostic value of history and physical examination in patients suspected of lumbosacral nerve root compression.</w:t>
      </w:r>
    </w:p>
    <w:p w14:paraId="4CE33379" w14:textId="77777777" w:rsidR="0071233C" w:rsidRDefault="0071233C" w:rsidP="0071233C">
      <w:r>
        <w:t xml:space="preserve">J Neurol </w:t>
      </w:r>
      <w:proofErr w:type="spellStart"/>
      <w:r>
        <w:t>Neurosurg</w:t>
      </w:r>
      <w:proofErr w:type="spellEnd"/>
      <w:r>
        <w:t xml:space="preserve"> Psychiatry 72:630–634</w:t>
      </w:r>
    </w:p>
    <w:p w14:paraId="433A80B3" w14:textId="77777777" w:rsidR="0071233C" w:rsidRDefault="0071233C" w:rsidP="0071233C"/>
    <w:p w14:paraId="36682167" w14:textId="77777777" w:rsidR="0071233C" w:rsidRDefault="0071233C" w:rsidP="0071233C">
      <w:r>
        <w:t>Deyo RA, Loeser JD, Bigos SJ (1990)</w:t>
      </w:r>
    </w:p>
    <w:p w14:paraId="53D6461B" w14:textId="77777777" w:rsidR="0071233C" w:rsidRDefault="0071233C" w:rsidP="0071233C">
      <w:r>
        <w:t>Herniated lumbar intervertebral disk.</w:t>
      </w:r>
    </w:p>
    <w:p w14:paraId="5E4C63E8" w14:textId="77777777" w:rsidR="0071233C" w:rsidRDefault="0071233C" w:rsidP="0071233C">
      <w:r>
        <w:t>Ann Intern Med 112:598–603</w:t>
      </w:r>
    </w:p>
    <w:p w14:paraId="33A19CEA" w14:textId="77777777" w:rsidR="0071233C" w:rsidRDefault="0071233C" w:rsidP="0071233C"/>
    <w:p w14:paraId="5A0D8A7B" w14:textId="77777777" w:rsidR="0071233C" w:rsidRDefault="0071233C" w:rsidP="0071233C">
      <w:r>
        <w:t>Weber H (1994)</w:t>
      </w:r>
    </w:p>
    <w:p w14:paraId="548689D7" w14:textId="77777777" w:rsidR="0071233C" w:rsidRDefault="0071233C" w:rsidP="0071233C">
      <w:r>
        <w:t>The natural history of disc herniation and the influence of intervention.</w:t>
      </w:r>
    </w:p>
    <w:p w14:paraId="4862F24B" w14:textId="77777777" w:rsidR="0071233C" w:rsidRDefault="0071233C" w:rsidP="0071233C">
      <w:r>
        <w:t>Spine 19:2234–2238</w:t>
      </w:r>
    </w:p>
    <w:p w14:paraId="16F60463" w14:textId="77777777" w:rsidR="0071233C" w:rsidRDefault="0071233C" w:rsidP="0071233C"/>
    <w:p w14:paraId="7712F4F8" w14:textId="77777777" w:rsidR="0071233C" w:rsidRDefault="0071233C" w:rsidP="0071233C">
      <w:r>
        <w:t xml:space="preserve">Koes BW, van </w:t>
      </w:r>
      <w:proofErr w:type="spellStart"/>
      <w:r>
        <w:t>Tulder</w:t>
      </w:r>
      <w:proofErr w:type="spellEnd"/>
      <w:r>
        <w:t xml:space="preserve"> M, Peul WC.</w:t>
      </w:r>
    </w:p>
    <w:p w14:paraId="2D4CD857" w14:textId="77777777" w:rsidR="0071233C" w:rsidRDefault="0071233C" w:rsidP="0071233C">
      <w:r>
        <w:t>Diagnosis and Treatment of Sciatica</w:t>
      </w:r>
    </w:p>
    <w:p w14:paraId="78143A06" w14:textId="77777777" w:rsidR="0071233C" w:rsidRDefault="0071233C" w:rsidP="0071233C">
      <w:r>
        <w:t>British Medical Journal 2019 (Nov 19); 367: l6273</w:t>
      </w:r>
    </w:p>
    <w:p w14:paraId="3B02EFC4" w14:textId="77777777" w:rsidR="0071233C" w:rsidRDefault="0071233C" w:rsidP="0071233C"/>
    <w:p w14:paraId="7AB50825" w14:textId="77777777" w:rsidR="0071233C" w:rsidRDefault="0071233C" w:rsidP="0071233C">
      <w:r>
        <w:t>Cote P, Cassidy JD, Carroll L.</w:t>
      </w:r>
    </w:p>
    <w:p w14:paraId="0E065A65" w14:textId="77777777" w:rsidR="0071233C" w:rsidRDefault="0071233C" w:rsidP="0071233C">
      <w:r>
        <w:t>The Treatment of Neck and Low Back Pain:</w:t>
      </w:r>
    </w:p>
    <w:p w14:paraId="24C69E59" w14:textId="77777777" w:rsidR="0071233C" w:rsidRDefault="0071233C" w:rsidP="0071233C">
      <w:proofErr w:type="gramStart"/>
      <w:r>
        <w:t>Seeks</w:t>
      </w:r>
      <w:proofErr w:type="gramEnd"/>
      <w:r>
        <w:t xml:space="preserve"> Care? Who Goes Where?</w:t>
      </w:r>
    </w:p>
    <w:p w14:paraId="72B58502" w14:textId="77777777" w:rsidR="0071233C" w:rsidRDefault="0071233C" w:rsidP="0071233C">
      <w:r>
        <w:t>Med Care. 2001 (Sep); 39 (9): 956–967</w:t>
      </w:r>
    </w:p>
    <w:p w14:paraId="38BCA546" w14:textId="77777777" w:rsidR="0071233C" w:rsidRDefault="0071233C" w:rsidP="0071233C"/>
    <w:p w14:paraId="381D3889" w14:textId="77777777" w:rsidR="0071233C" w:rsidRDefault="0071233C" w:rsidP="0071233C">
      <w:r>
        <w:lastRenderedPageBreak/>
        <w:t>Hurwitz EL, Chiang LM.</w:t>
      </w:r>
    </w:p>
    <w:p w14:paraId="540EABE5" w14:textId="77777777" w:rsidR="0071233C" w:rsidRDefault="0071233C" w:rsidP="0071233C">
      <w:r>
        <w:t>A Comparative Analysis of Chiropractic and General Practitioner</w:t>
      </w:r>
    </w:p>
    <w:p w14:paraId="51E55F02" w14:textId="77777777" w:rsidR="0071233C" w:rsidRDefault="0071233C" w:rsidP="0071233C">
      <w:r>
        <w:t xml:space="preserve">Patients in Noth America: Findings </w:t>
      </w:r>
      <w:proofErr w:type="gramStart"/>
      <w:r>
        <w:t>From</w:t>
      </w:r>
      <w:proofErr w:type="gramEnd"/>
      <w:r>
        <w:t xml:space="preserve"> the Joint Canada/</w:t>
      </w:r>
    </w:p>
    <w:p w14:paraId="677AC25D" w14:textId="77777777" w:rsidR="0071233C" w:rsidRDefault="0071233C" w:rsidP="0071233C">
      <w:r>
        <w:t>United States Survey of Health, 2002-03</w:t>
      </w:r>
    </w:p>
    <w:p w14:paraId="6B7F668A" w14:textId="77777777" w:rsidR="0071233C" w:rsidRDefault="0071233C" w:rsidP="0071233C">
      <w:r>
        <w:t>BMC Health Serv Res 2006 (Apr 6); 6: 49</w:t>
      </w:r>
    </w:p>
    <w:p w14:paraId="118DA689" w14:textId="77777777" w:rsidR="0071233C" w:rsidRDefault="0071233C" w:rsidP="0071233C"/>
    <w:p w14:paraId="023A868D" w14:textId="77777777" w:rsidR="0071233C" w:rsidRDefault="0071233C" w:rsidP="0071233C">
      <w:r>
        <w:t xml:space="preserve">Hurwitz EL, Coulter ID, Adams AH, Genovese BJ, </w:t>
      </w:r>
      <w:proofErr w:type="spellStart"/>
      <w:r>
        <w:t>Shekelle</w:t>
      </w:r>
      <w:proofErr w:type="spellEnd"/>
      <w:r>
        <w:t xml:space="preserve"> PG (1998)</w:t>
      </w:r>
    </w:p>
    <w:p w14:paraId="1A488C38" w14:textId="77777777" w:rsidR="0071233C" w:rsidRDefault="0071233C" w:rsidP="0071233C">
      <w:r>
        <w:t>Use of chiropractic services from 1985 through 1991 in the United States and Canada.</w:t>
      </w:r>
    </w:p>
    <w:p w14:paraId="6C37EE46" w14:textId="77777777" w:rsidR="0071233C" w:rsidRDefault="0071233C" w:rsidP="0071233C">
      <w:r>
        <w:t>Am J Public Health 88:771–776</w:t>
      </w:r>
    </w:p>
    <w:p w14:paraId="38BCF189" w14:textId="77777777" w:rsidR="0071233C" w:rsidRDefault="0071233C" w:rsidP="0071233C"/>
    <w:p w14:paraId="438AE338" w14:textId="77777777" w:rsidR="0071233C" w:rsidRDefault="0071233C" w:rsidP="0071233C">
      <w:proofErr w:type="spellStart"/>
      <w:r>
        <w:t>Senstad</w:t>
      </w:r>
      <w:proofErr w:type="spellEnd"/>
      <w:r>
        <w:t xml:space="preserve"> O, Leboeuf-Yde C, Borchgrevink C (1997)</w:t>
      </w:r>
    </w:p>
    <w:p w14:paraId="423BBC00" w14:textId="77777777" w:rsidR="0071233C" w:rsidRDefault="0071233C" w:rsidP="0071233C">
      <w:r>
        <w:t>Frequency and characteristics of side effects of spinal manipulative therapy.</w:t>
      </w:r>
    </w:p>
    <w:p w14:paraId="08A831FB" w14:textId="77777777" w:rsidR="0071233C" w:rsidRDefault="0071233C" w:rsidP="0071233C">
      <w:r>
        <w:t>Spine 22:435–440</w:t>
      </w:r>
    </w:p>
    <w:p w14:paraId="379225D4" w14:textId="77777777" w:rsidR="0071233C" w:rsidRDefault="0071233C" w:rsidP="0071233C"/>
    <w:p w14:paraId="7CC1FFF7" w14:textId="77777777" w:rsidR="0071233C" w:rsidRDefault="0071233C" w:rsidP="0071233C">
      <w:r>
        <w:t xml:space="preserve">Leboeuf-Yde C, </w:t>
      </w:r>
      <w:proofErr w:type="spellStart"/>
      <w:r>
        <w:t>Hennius</w:t>
      </w:r>
      <w:proofErr w:type="spellEnd"/>
      <w:r>
        <w:t xml:space="preserve"> B, Rudberg E, </w:t>
      </w:r>
      <w:proofErr w:type="spellStart"/>
      <w:r>
        <w:t>Leufvenmark</w:t>
      </w:r>
      <w:proofErr w:type="spellEnd"/>
      <w:r>
        <w:t xml:space="preserve"> P, </w:t>
      </w:r>
      <w:proofErr w:type="spellStart"/>
      <w:r>
        <w:t>Thunman</w:t>
      </w:r>
      <w:proofErr w:type="spellEnd"/>
      <w:r>
        <w:t xml:space="preserve"> M (1997)</w:t>
      </w:r>
    </w:p>
    <w:p w14:paraId="3985B1A6" w14:textId="77777777" w:rsidR="0071233C" w:rsidRDefault="0071233C" w:rsidP="0071233C">
      <w:r>
        <w:t>Side effects of chiropractic treatment: a prospective study.</w:t>
      </w:r>
    </w:p>
    <w:p w14:paraId="58FCFE27" w14:textId="77777777" w:rsidR="0071233C" w:rsidRDefault="0071233C" w:rsidP="0071233C">
      <w:r>
        <w:t xml:space="preserve">J Manipulative </w:t>
      </w:r>
      <w:proofErr w:type="spellStart"/>
      <w:r>
        <w:t>Physiol</w:t>
      </w:r>
      <w:proofErr w:type="spellEnd"/>
      <w:r>
        <w:t xml:space="preserve"> Ther 20:511–515</w:t>
      </w:r>
    </w:p>
    <w:p w14:paraId="7CAEF7A1" w14:textId="77777777" w:rsidR="0071233C" w:rsidRDefault="0071233C" w:rsidP="0071233C"/>
    <w:p w14:paraId="5F5ED70B" w14:textId="77777777" w:rsidR="0071233C" w:rsidRDefault="0071233C" w:rsidP="0071233C">
      <w:r>
        <w:t>Ferreira ML, Ferreira PH, Latimer J, Herbert R, Maher CG (2003)</w:t>
      </w:r>
    </w:p>
    <w:p w14:paraId="546CAF11" w14:textId="77777777" w:rsidR="0071233C" w:rsidRDefault="0071233C" w:rsidP="0071233C">
      <w:r>
        <w:t>Efficacy of spinal manipulative therapy for low back pain of less than three months’ duration.</w:t>
      </w:r>
    </w:p>
    <w:p w14:paraId="6884F27E" w14:textId="77777777" w:rsidR="0071233C" w:rsidRDefault="0071233C" w:rsidP="0071233C">
      <w:r>
        <w:t xml:space="preserve">J Manipulative </w:t>
      </w:r>
      <w:proofErr w:type="spellStart"/>
      <w:r>
        <w:t>Physiol</w:t>
      </w:r>
      <w:proofErr w:type="spellEnd"/>
      <w:r>
        <w:t xml:space="preserve"> Ther 26:593–601</w:t>
      </w:r>
    </w:p>
    <w:p w14:paraId="4F57CB60" w14:textId="77777777" w:rsidR="0071233C" w:rsidRDefault="0071233C" w:rsidP="0071233C"/>
    <w:p w14:paraId="76220886" w14:textId="77777777" w:rsidR="0071233C" w:rsidRDefault="0071233C" w:rsidP="0071233C">
      <w:proofErr w:type="spellStart"/>
      <w:r>
        <w:t>Bronfort</w:t>
      </w:r>
      <w:proofErr w:type="spellEnd"/>
      <w:r>
        <w:t>, G, Haas, M, Evans, RL, and Bouter, LM.</w:t>
      </w:r>
    </w:p>
    <w:p w14:paraId="12ADF70A" w14:textId="77777777" w:rsidR="0071233C" w:rsidRDefault="0071233C" w:rsidP="0071233C">
      <w:r>
        <w:t>Efficacy of Spinal Manipulation and Mobilization for Low Back Pain and Neck Pain:</w:t>
      </w:r>
    </w:p>
    <w:p w14:paraId="36EB05F0" w14:textId="77777777" w:rsidR="0071233C" w:rsidRDefault="0071233C" w:rsidP="0071233C">
      <w:r>
        <w:t>A Systematic Review and Best Evidence Synthesis</w:t>
      </w:r>
    </w:p>
    <w:p w14:paraId="714F90B7" w14:textId="77777777" w:rsidR="0071233C" w:rsidRDefault="0071233C" w:rsidP="0071233C">
      <w:r>
        <w:t>Spine J (N American Spine Soc) 2004 (May); 4 (3): 335–356</w:t>
      </w:r>
    </w:p>
    <w:p w14:paraId="146FB618" w14:textId="77777777" w:rsidR="0071233C" w:rsidRDefault="0071233C" w:rsidP="0071233C"/>
    <w:p w14:paraId="1CA962B4" w14:textId="77777777" w:rsidR="0071233C" w:rsidRDefault="0071233C" w:rsidP="0071233C">
      <w:r>
        <w:t>Chou R, Huffman LH; American Pain Society.</w:t>
      </w:r>
    </w:p>
    <w:p w14:paraId="293C5EC5" w14:textId="77777777" w:rsidR="0071233C" w:rsidRDefault="0071233C" w:rsidP="0071233C">
      <w:r>
        <w:t>Nonpharmacologic Therapies for Acute and Chronic Low Back Pain:</w:t>
      </w:r>
    </w:p>
    <w:p w14:paraId="0C0C7B12" w14:textId="77777777" w:rsidR="0071233C" w:rsidRDefault="0071233C" w:rsidP="0071233C">
      <w:r>
        <w:t>A Review of the Evidence for an American Pain Society/</w:t>
      </w:r>
    </w:p>
    <w:p w14:paraId="55DA0A4D" w14:textId="77777777" w:rsidR="0071233C" w:rsidRDefault="0071233C" w:rsidP="0071233C">
      <w:r>
        <w:t>American College of Physicians Clinical Practice Guideline</w:t>
      </w:r>
    </w:p>
    <w:p w14:paraId="28C9FE9F" w14:textId="77777777" w:rsidR="0071233C" w:rsidRDefault="0071233C" w:rsidP="0071233C">
      <w:r>
        <w:t>Annals of Internal Medicine 2007 (Oct 2); 147 (7): 492–504</w:t>
      </w:r>
    </w:p>
    <w:p w14:paraId="6839DAA6" w14:textId="77777777" w:rsidR="0071233C" w:rsidRDefault="0071233C" w:rsidP="0071233C"/>
    <w:p w14:paraId="0E85F7B0" w14:textId="77777777" w:rsidR="0071233C" w:rsidRDefault="0071233C" w:rsidP="0071233C">
      <w:r>
        <w:t xml:space="preserve">Furlan AD, Yazdi F, Tsertsvadze A, Gross A, Van </w:t>
      </w:r>
      <w:proofErr w:type="spellStart"/>
      <w:r>
        <w:t>Tulder</w:t>
      </w:r>
      <w:proofErr w:type="spellEnd"/>
      <w:r>
        <w:t xml:space="preserve"> M, Santaguida L, et. al. (2012)</w:t>
      </w:r>
    </w:p>
    <w:p w14:paraId="447BC532" w14:textId="77777777" w:rsidR="0071233C" w:rsidRDefault="0071233C" w:rsidP="0071233C">
      <w:r>
        <w:t>A Systematic Review and Meta-analysis of Efficacy, Cost-effectiveness, and Safety</w:t>
      </w:r>
    </w:p>
    <w:p w14:paraId="5B48FA16" w14:textId="77777777" w:rsidR="0071233C" w:rsidRDefault="0071233C" w:rsidP="0071233C">
      <w:r>
        <w:t>of Selected Complementary and Alternative Medicine for Neck and Low-back Pain</w:t>
      </w:r>
    </w:p>
    <w:p w14:paraId="19AEFF8D" w14:textId="77777777" w:rsidR="0071233C" w:rsidRDefault="0071233C" w:rsidP="0071233C">
      <w:r>
        <w:t>Evidence-Based Complementary and Alternative Medicine. 2012 (Nov 24); 2012: 953139</w:t>
      </w:r>
    </w:p>
    <w:p w14:paraId="698E8ABA" w14:textId="77777777" w:rsidR="0071233C" w:rsidRDefault="0071233C" w:rsidP="0071233C"/>
    <w:p w14:paraId="1C6CFEDA" w14:textId="77777777" w:rsidR="0071233C" w:rsidRDefault="0071233C" w:rsidP="0071233C">
      <w:r>
        <w:t xml:space="preserve">Paige NM, </w:t>
      </w:r>
      <w:proofErr w:type="spellStart"/>
      <w:r>
        <w:t>Myiake</w:t>
      </w:r>
      <w:proofErr w:type="spellEnd"/>
      <w:r>
        <w:t>-Lye IM, Booth MS, et al.</w:t>
      </w:r>
    </w:p>
    <w:p w14:paraId="1C79BFA6" w14:textId="77777777" w:rsidR="0071233C" w:rsidRDefault="0071233C" w:rsidP="0071233C">
      <w:r>
        <w:t>Association of Spinal Manipulative Therapy with Clinical Benefit and Harm</w:t>
      </w:r>
    </w:p>
    <w:p w14:paraId="05B9FD9A" w14:textId="77777777" w:rsidR="0071233C" w:rsidRDefault="0071233C" w:rsidP="0071233C">
      <w:r>
        <w:t>for Acute Low Back Pain: Systematic Review and Meta-analysis</w:t>
      </w:r>
    </w:p>
    <w:p w14:paraId="4B42BC8F" w14:textId="77777777" w:rsidR="0071233C" w:rsidRDefault="0071233C" w:rsidP="0071233C">
      <w:r>
        <w:t>JAMA. 2017 (Apr 11); 317 (14): 1451–1460</w:t>
      </w:r>
    </w:p>
    <w:p w14:paraId="5A489BF4" w14:textId="77777777" w:rsidR="0071233C" w:rsidRDefault="0071233C" w:rsidP="0071233C"/>
    <w:p w14:paraId="2E93CFF6" w14:textId="77777777" w:rsidR="0071233C" w:rsidRDefault="0071233C" w:rsidP="0071233C">
      <w:r>
        <w:t>Gorrell LM, Engel RM, Brown B, Lystad RP (2016)</w:t>
      </w:r>
    </w:p>
    <w:p w14:paraId="779DCE8E" w14:textId="77777777" w:rsidR="0071233C" w:rsidRDefault="0071233C" w:rsidP="0071233C">
      <w:r>
        <w:t>The reporting of adverse events following spinal manipulation in randomized clinical trials-a systematic review.</w:t>
      </w:r>
    </w:p>
    <w:p w14:paraId="7C0A14A5" w14:textId="77777777" w:rsidR="0071233C" w:rsidRDefault="0071233C" w:rsidP="0071233C">
      <w:r>
        <w:t>Spine J 16:1143–1151</w:t>
      </w:r>
    </w:p>
    <w:p w14:paraId="29C6EFE9" w14:textId="77777777" w:rsidR="0071233C" w:rsidRDefault="0071233C" w:rsidP="0071233C"/>
    <w:p w14:paraId="4FEE7BC2" w14:textId="77777777" w:rsidR="0071233C" w:rsidRDefault="0071233C" w:rsidP="0071233C">
      <w:r>
        <w:t xml:space="preserve">Santilli V, </w:t>
      </w:r>
      <w:proofErr w:type="spellStart"/>
      <w:r>
        <w:t>Beghi</w:t>
      </w:r>
      <w:proofErr w:type="spellEnd"/>
      <w:r>
        <w:t xml:space="preserve"> E, Finucci S.</w:t>
      </w:r>
    </w:p>
    <w:p w14:paraId="0B0EB193" w14:textId="77777777" w:rsidR="0071233C" w:rsidRDefault="0071233C" w:rsidP="0071233C">
      <w:r>
        <w:t>Chiropractic Manipulation in the Treatment of Acute Back Pain and Sciatica</w:t>
      </w:r>
    </w:p>
    <w:p w14:paraId="4DBEFDB0" w14:textId="77777777" w:rsidR="0071233C" w:rsidRDefault="0071233C" w:rsidP="0071233C">
      <w:r>
        <w:t>with Disc Protrusion: A Randomized Double-blind Clinical Trial</w:t>
      </w:r>
    </w:p>
    <w:p w14:paraId="33172600" w14:textId="77777777" w:rsidR="0071233C" w:rsidRDefault="0071233C" w:rsidP="0071233C">
      <w:r>
        <w:t>of Active and Simulated Spinal Manipulations</w:t>
      </w:r>
    </w:p>
    <w:p w14:paraId="1A199868" w14:textId="77777777" w:rsidR="0071233C" w:rsidRDefault="0071233C" w:rsidP="0071233C">
      <w:r>
        <w:lastRenderedPageBreak/>
        <w:t>Spine J. 2006 (Mar); 6 (2): 131—137</w:t>
      </w:r>
    </w:p>
    <w:p w14:paraId="62F88F6B" w14:textId="77777777" w:rsidR="0071233C" w:rsidRDefault="0071233C" w:rsidP="0071233C"/>
    <w:p w14:paraId="74A2DA34" w14:textId="77777777" w:rsidR="0071233C" w:rsidRDefault="0071233C" w:rsidP="0071233C">
      <w:proofErr w:type="spellStart"/>
      <w:r>
        <w:t>McMorland</w:t>
      </w:r>
      <w:proofErr w:type="spellEnd"/>
      <w:r>
        <w:t xml:space="preserve"> G, Suter E, Casha S, du Plessis SJ, Hurlbert RJ.</w:t>
      </w:r>
    </w:p>
    <w:p w14:paraId="2699F108" w14:textId="77777777" w:rsidR="0071233C" w:rsidRDefault="0071233C" w:rsidP="0071233C">
      <w:r>
        <w:t xml:space="preserve">Manipulation or </w:t>
      </w:r>
      <w:proofErr w:type="spellStart"/>
      <w:r>
        <w:t>Microdiskectomy</w:t>
      </w:r>
      <w:proofErr w:type="spellEnd"/>
      <w:r>
        <w:t xml:space="preserve"> for Sciatica?</w:t>
      </w:r>
    </w:p>
    <w:p w14:paraId="7AC0885C" w14:textId="77777777" w:rsidR="0071233C" w:rsidRDefault="0071233C" w:rsidP="0071233C">
      <w:r>
        <w:t>A Prospective Randomized Clinical Study</w:t>
      </w:r>
    </w:p>
    <w:p w14:paraId="473C2410" w14:textId="77777777" w:rsidR="0071233C" w:rsidRDefault="0071233C" w:rsidP="0071233C">
      <w:r>
        <w:t xml:space="preserve">J Manipulative </w:t>
      </w:r>
      <w:proofErr w:type="spellStart"/>
      <w:r>
        <w:t>Physiol</w:t>
      </w:r>
      <w:proofErr w:type="spellEnd"/>
      <w:r>
        <w:t xml:space="preserve"> Ther. 2010 (Oct); 33 (8): 576–584</w:t>
      </w:r>
    </w:p>
    <w:p w14:paraId="6940505A" w14:textId="77777777" w:rsidR="0071233C" w:rsidRDefault="0071233C" w:rsidP="0071233C"/>
    <w:p w14:paraId="63578507" w14:textId="77777777" w:rsidR="0071233C" w:rsidRDefault="0071233C" w:rsidP="0071233C">
      <w:proofErr w:type="spellStart"/>
      <w:r>
        <w:t>Bronfort</w:t>
      </w:r>
      <w:proofErr w:type="spellEnd"/>
      <w:r>
        <w:t xml:space="preserve"> G, </w:t>
      </w:r>
      <w:proofErr w:type="spellStart"/>
      <w:r>
        <w:t>Hondras</w:t>
      </w:r>
      <w:proofErr w:type="spellEnd"/>
      <w:r>
        <w:t xml:space="preserve"> MA, Schulz CA, Evans RL, Long CR et al (2014)</w:t>
      </w:r>
    </w:p>
    <w:p w14:paraId="2F9752CF" w14:textId="77777777" w:rsidR="0071233C" w:rsidRDefault="0071233C" w:rsidP="0071233C">
      <w:r>
        <w:t xml:space="preserve">Spinal Manipulation and Home Exercise </w:t>
      </w:r>
      <w:proofErr w:type="gramStart"/>
      <w:r>
        <w:t>With</w:t>
      </w:r>
      <w:proofErr w:type="gramEnd"/>
      <w:r>
        <w:t xml:space="preserve"> Advice for Subacute</w:t>
      </w:r>
    </w:p>
    <w:p w14:paraId="5B508CF0" w14:textId="77777777" w:rsidR="0071233C" w:rsidRDefault="0071233C" w:rsidP="0071233C">
      <w:r>
        <w:t xml:space="preserve">and Chronic Back-related Leg Pain: A Trial </w:t>
      </w:r>
      <w:proofErr w:type="gramStart"/>
      <w:r>
        <w:t>With</w:t>
      </w:r>
      <w:proofErr w:type="gramEnd"/>
      <w:r>
        <w:t xml:space="preserve"> Adaptive Allocation</w:t>
      </w:r>
    </w:p>
    <w:p w14:paraId="3C3BC6CD" w14:textId="77777777" w:rsidR="0071233C" w:rsidRDefault="0071233C" w:rsidP="0071233C">
      <w:r>
        <w:t>Annals of Internal Medicine 2014 (Sep 16); 161 (6): 381—391</w:t>
      </w:r>
    </w:p>
    <w:p w14:paraId="5C468ABA" w14:textId="77777777" w:rsidR="0071233C" w:rsidRDefault="0071233C" w:rsidP="0071233C"/>
    <w:p w14:paraId="1944DCC3" w14:textId="77777777" w:rsidR="0071233C" w:rsidRDefault="0071233C" w:rsidP="0071233C">
      <w:r>
        <w:t>Boucher P, Robidoux S (2014)</w:t>
      </w:r>
    </w:p>
    <w:p w14:paraId="01D5DA7E" w14:textId="77777777" w:rsidR="0071233C" w:rsidRDefault="0071233C" w:rsidP="0071233C">
      <w:r>
        <w:t>Lumbar disc herniation and cauda equina syndrome following spinal manipulative therapy: a review of six court decisions in Canada.</w:t>
      </w:r>
    </w:p>
    <w:p w14:paraId="042BC95A" w14:textId="77777777" w:rsidR="0071233C" w:rsidRDefault="0071233C" w:rsidP="0071233C">
      <w:r>
        <w:t>J Forensic Leg Med 22:159–169</w:t>
      </w:r>
    </w:p>
    <w:p w14:paraId="1ED8304E" w14:textId="77777777" w:rsidR="0071233C" w:rsidRDefault="0071233C" w:rsidP="0071233C"/>
    <w:p w14:paraId="66C1EA0E" w14:textId="77777777" w:rsidR="0071233C" w:rsidRDefault="0071233C" w:rsidP="0071233C">
      <w:proofErr w:type="spellStart"/>
      <w:r>
        <w:t>Hincapié</w:t>
      </w:r>
      <w:proofErr w:type="spellEnd"/>
      <w:r>
        <w:t xml:space="preserve"> CA, Cassidy JD, Côté P, Rampersaud YR, Jadad AR et al (2017)</w:t>
      </w:r>
    </w:p>
    <w:p w14:paraId="383D01DA" w14:textId="77777777" w:rsidR="0071233C" w:rsidRDefault="0071233C" w:rsidP="0071233C">
      <w:r>
        <w:t>Chiropractic Spinal Manipulation and the Risk for Acute Lumbar Disc Herniation:</w:t>
      </w:r>
    </w:p>
    <w:p w14:paraId="177CD36D" w14:textId="77777777" w:rsidR="0071233C" w:rsidRDefault="0071233C" w:rsidP="0071233C">
      <w:r>
        <w:t>A Belief Elicitation Study</w:t>
      </w:r>
    </w:p>
    <w:p w14:paraId="2AC7BE29" w14:textId="77777777" w:rsidR="0071233C" w:rsidRDefault="0071233C" w:rsidP="0071233C">
      <w:r>
        <w:t>European Spine Journal 2018 (Jul); 27 (7): 1517–1525</w:t>
      </w:r>
    </w:p>
    <w:p w14:paraId="4BD70243" w14:textId="77777777" w:rsidR="0071233C" w:rsidRDefault="0071233C" w:rsidP="0071233C"/>
    <w:p w14:paraId="127E963D" w14:textId="77777777" w:rsidR="0071233C" w:rsidRDefault="0071233C" w:rsidP="0071233C">
      <w:r>
        <w:t>Hebert JJ, Stomski NJ, French SD, Rubinstein SM (2013)</w:t>
      </w:r>
    </w:p>
    <w:p w14:paraId="1D566A18" w14:textId="77777777" w:rsidR="0071233C" w:rsidRDefault="0071233C" w:rsidP="0071233C">
      <w:r>
        <w:t>Serious Adverse Events and Spinal Manipulative Therapy</w:t>
      </w:r>
    </w:p>
    <w:p w14:paraId="1730DC95" w14:textId="77777777" w:rsidR="0071233C" w:rsidRDefault="0071233C" w:rsidP="0071233C">
      <w:r>
        <w:t>of the Low Back Region: A Systematic Review of Cases</w:t>
      </w:r>
    </w:p>
    <w:p w14:paraId="488B0D01" w14:textId="77777777" w:rsidR="0071233C" w:rsidRDefault="0071233C" w:rsidP="0071233C">
      <w:r>
        <w:t xml:space="preserve">J Manipulative </w:t>
      </w:r>
      <w:proofErr w:type="spellStart"/>
      <w:r>
        <w:t>Physiol</w:t>
      </w:r>
      <w:proofErr w:type="spellEnd"/>
      <w:r>
        <w:t xml:space="preserve"> Ther 2015 (Nov); 38 (9): 677–691</w:t>
      </w:r>
    </w:p>
    <w:p w14:paraId="197EC724" w14:textId="77777777" w:rsidR="0071233C" w:rsidRDefault="0071233C" w:rsidP="0071233C"/>
    <w:p w14:paraId="2FAA7982" w14:textId="77777777" w:rsidR="0071233C" w:rsidRDefault="0071233C" w:rsidP="0071233C">
      <w:r>
        <w:t xml:space="preserve">Maclure M, Fireman B, Nelson JC, Hua W, </w:t>
      </w:r>
      <w:proofErr w:type="spellStart"/>
      <w:r>
        <w:t>Shoaibi</w:t>
      </w:r>
      <w:proofErr w:type="spellEnd"/>
      <w:r>
        <w:t xml:space="preserve"> A et al (2012)</w:t>
      </w:r>
    </w:p>
    <w:p w14:paraId="3A044A5E" w14:textId="77777777" w:rsidR="0071233C" w:rsidRDefault="0071233C" w:rsidP="0071233C">
      <w:r>
        <w:t>When should case-only designs be used for safety monitoring of medical products?</w:t>
      </w:r>
    </w:p>
    <w:p w14:paraId="51A5BF54" w14:textId="77777777" w:rsidR="0071233C" w:rsidRDefault="0071233C" w:rsidP="0071233C">
      <w:proofErr w:type="spellStart"/>
      <w:r>
        <w:t>Pharmacoepidemiol</w:t>
      </w:r>
      <w:proofErr w:type="spellEnd"/>
      <w:r>
        <w:t xml:space="preserve"> Drug Saf 21(Suppl 1):50–61</w:t>
      </w:r>
    </w:p>
    <w:p w14:paraId="5EA9E8C8" w14:textId="77777777" w:rsidR="0071233C" w:rsidRDefault="0071233C" w:rsidP="0071233C"/>
    <w:p w14:paraId="375436BE" w14:textId="77777777" w:rsidR="0071233C" w:rsidRDefault="0071233C" w:rsidP="0071233C">
      <w:r>
        <w:t>Salas M, Hofman A, Stricker BH (1999)</w:t>
      </w:r>
    </w:p>
    <w:p w14:paraId="34C4FB0E" w14:textId="77777777" w:rsidR="0071233C" w:rsidRDefault="0071233C" w:rsidP="0071233C">
      <w:r>
        <w:t>Confounding by indication: an example of variation in the use of epidemiologic terminology.</w:t>
      </w:r>
    </w:p>
    <w:p w14:paraId="03E00E5F" w14:textId="77777777" w:rsidR="0071233C" w:rsidRDefault="0071233C" w:rsidP="0071233C">
      <w:r>
        <w:t>Am J Epidemiol 149:981–983</w:t>
      </w:r>
    </w:p>
    <w:p w14:paraId="45941486" w14:textId="77777777" w:rsidR="0071233C" w:rsidRDefault="0071233C" w:rsidP="0071233C"/>
    <w:p w14:paraId="5CE4337E" w14:textId="77777777" w:rsidR="0071233C" w:rsidRDefault="0071233C" w:rsidP="0071233C">
      <w:r>
        <w:t>Crawford CM, Hannan RF (1999)</w:t>
      </w:r>
    </w:p>
    <w:p w14:paraId="3998484F" w14:textId="77777777" w:rsidR="0071233C" w:rsidRDefault="0071233C" w:rsidP="0071233C">
      <w:r>
        <w:t>Management of acute lumbar disk herniation initially presenting as mechanical low back pain.</w:t>
      </w:r>
    </w:p>
    <w:p w14:paraId="221AC8E1" w14:textId="77777777" w:rsidR="0071233C" w:rsidRDefault="0071233C" w:rsidP="0071233C">
      <w:r>
        <w:t xml:space="preserve">J Manipulative </w:t>
      </w:r>
      <w:proofErr w:type="spellStart"/>
      <w:r>
        <w:t>Physiol</w:t>
      </w:r>
      <w:proofErr w:type="spellEnd"/>
      <w:r>
        <w:t xml:space="preserve"> Ther 22:235–244</w:t>
      </w:r>
    </w:p>
    <w:p w14:paraId="789932D5" w14:textId="77777777" w:rsidR="0071233C" w:rsidRDefault="0071233C" w:rsidP="0071233C"/>
    <w:p w14:paraId="28400014" w14:textId="77777777" w:rsidR="0071233C" w:rsidRDefault="0071233C" w:rsidP="0071233C">
      <w:r>
        <w:t>Whitaker HJ, Hocine MN, Farrington CP (2009)</w:t>
      </w:r>
    </w:p>
    <w:p w14:paraId="3A4FCBEB" w14:textId="77777777" w:rsidR="0071233C" w:rsidRDefault="0071233C" w:rsidP="0071233C">
      <w:r>
        <w:t>The methodology of self-controlled case series studies.</w:t>
      </w:r>
    </w:p>
    <w:p w14:paraId="224EC93E" w14:textId="77777777" w:rsidR="0071233C" w:rsidRDefault="0071233C" w:rsidP="0071233C">
      <w:r>
        <w:t>Stat Methods Med Res 18:7–26</w:t>
      </w:r>
    </w:p>
    <w:p w14:paraId="438B2551" w14:textId="77777777" w:rsidR="0071233C" w:rsidRDefault="0071233C" w:rsidP="0071233C"/>
    <w:p w14:paraId="4C236D71" w14:textId="77777777" w:rsidR="0071233C" w:rsidRDefault="0071233C" w:rsidP="0071233C">
      <w:r>
        <w:t xml:space="preserve">Whitaker HJ, Farrington CP, </w:t>
      </w:r>
      <w:proofErr w:type="spellStart"/>
      <w:r>
        <w:t>Spiessens</w:t>
      </w:r>
      <w:proofErr w:type="spellEnd"/>
      <w:r>
        <w:t xml:space="preserve"> B, Musonda P (2006)</w:t>
      </w:r>
    </w:p>
    <w:p w14:paraId="062A59CD" w14:textId="77777777" w:rsidR="0071233C" w:rsidRDefault="0071233C" w:rsidP="0071233C">
      <w:r>
        <w:t>Tutorial in biostatistics: the self-controlled case series method.</w:t>
      </w:r>
    </w:p>
    <w:p w14:paraId="21C3C778" w14:textId="77777777" w:rsidR="0071233C" w:rsidRDefault="0071233C" w:rsidP="0071233C">
      <w:r>
        <w:t>Stat Med 25:1768–1797</w:t>
      </w:r>
    </w:p>
    <w:p w14:paraId="6EC810B2" w14:textId="77777777" w:rsidR="0071233C" w:rsidRDefault="0071233C" w:rsidP="0071233C"/>
    <w:p w14:paraId="0C356F28" w14:textId="77777777" w:rsidR="0071233C" w:rsidRDefault="0071233C" w:rsidP="0071233C">
      <w:proofErr w:type="spellStart"/>
      <w:r>
        <w:t>Faciszewski</w:t>
      </w:r>
      <w:proofErr w:type="spellEnd"/>
      <w:r>
        <w:t xml:space="preserve"> T, </w:t>
      </w:r>
      <w:proofErr w:type="spellStart"/>
      <w:r>
        <w:t>Broste</w:t>
      </w:r>
      <w:proofErr w:type="spellEnd"/>
      <w:r>
        <w:t xml:space="preserve"> SK, </w:t>
      </w:r>
      <w:proofErr w:type="spellStart"/>
      <w:r>
        <w:t>Fardon</w:t>
      </w:r>
      <w:proofErr w:type="spellEnd"/>
      <w:r>
        <w:t xml:space="preserve"> D (1997)</w:t>
      </w:r>
    </w:p>
    <w:p w14:paraId="78F619FC" w14:textId="77777777" w:rsidR="0071233C" w:rsidRDefault="0071233C" w:rsidP="0071233C">
      <w:r>
        <w:t>Quality of data regarding diagnoses of spinal disorders in administrative databases. A multicenter study.</w:t>
      </w:r>
    </w:p>
    <w:p w14:paraId="144FCB31" w14:textId="77777777" w:rsidR="0071233C" w:rsidRDefault="0071233C" w:rsidP="0071233C">
      <w:r>
        <w:t xml:space="preserve">J Bone </w:t>
      </w:r>
      <w:proofErr w:type="spellStart"/>
      <w:r>
        <w:t>Jt</w:t>
      </w:r>
      <w:proofErr w:type="spellEnd"/>
      <w:r>
        <w:t xml:space="preserve"> Surg Am 79:1481–1488</w:t>
      </w:r>
    </w:p>
    <w:p w14:paraId="5432C6FB" w14:textId="77777777" w:rsidR="0071233C" w:rsidRDefault="0071233C" w:rsidP="0071233C"/>
    <w:p w14:paraId="3B085D28" w14:textId="77777777" w:rsidR="0071233C" w:rsidRDefault="0071233C" w:rsidP="0071233C">
      <w:r>
        <w:lastRenderedPageBreak/>
        <w:t xml:space="preserve">Peul WC, van den Hout WB, Brand R, </w:t>
      </w:r>
      <w:proofErr w:type="spellStart"/>
      <w:r>
        <w:t>Thomeer</w:t>
      </w:r>
      <w:proofErr w:type="spellEnd"/>
      <w:r>
        <w:t xml:space="preserve"> RT, Koes BW et al (2008)</w:t>
      </w:r>
    </w:p>
    <w:p w14:paraId="4AEA966E" w14:textId="77777777" w:rsidR="0071233C" w:rsidRDefault="0071233C" w:rsidP="0071233C">
      <w:r>
        <w:t xml:space="preserve">Prolonged conservative care versus early surgery in patients with sciatica caused by lumbar disc herniation: </w:t>
      </w:r>
      <w:proofErr w:type="gramStart"/>
      <w:r>
        <w:t>two year</w:t>
      </w:r>
      <w:proofErr w:type="gramEnd"/>
      <w:r>
        <w:t xml:space="preserve"> results of a </w:t>
      </w:r>
      <w:proofErr w:type="spellStart"/>
      <w:r>
        <w:t>randomised</w:t>
      </w:r>
      <w:proofErr w:type="spellEnd"/>
      <w:r>
        <w:t xml:space="preserve"> controlled trial.</w:t>
      </w:r>
    </w:p>
    <w:p w14:paraId="2499DE11" w14:textId="77777777" w:rsidR="0071233C" w:rsidRDefault="0071233C" w:rsidP="0071233C">
      <w:r>
        <w:t>BMJ 336:1355–1358</w:t>
      </w:r>
    </w:p>
    <w:p w14:paraId="3DE8FF6D" w14:textId="77777777" w:rsidR="0071233C" w:rsidRDefault="0071233C" w:rsidP="0071233C"/>
    <w:p w14:paraId="2E9BDCDA" w14:textId="77777777" w:rsidR="0071233C" w:rsidRDefault="0071233C" w:rsidP="0071233C">
      <w:r>
        <w:t xml:space="preserve">Peul WC, van </w:t>
      </w:r>
      <w:proofErr w:type="spellStart"/>
      <w:r>
        <w:t>Houwelingen</w:t>
      </w:r>
      <w:proofErr w:type="spellEnd"/>
      <w:r>
        <w:t xml:space="preserve"> HC, van der Hout WB, Brand R, et al (2005)</w:t>
      </w:r>
    </w:p>
    <w:p w14:paraId="2C747262" w14:textId="77777777" w:rsidR="0071233C" w:rsidRDefault="0071233C" w:rsidP="0071233C">
      <w:r>
        <w:t>Prolonged conservative treatment or ‘early’ surgery in sciatica caused by a lumbar disc herniation: rationale and design of a randomized trial [ISRCT 26872154].</w:t>
      </w:r>
    </w:p>
    <w:p w14:paraId="0A54F59E" w14:textId="77777777" w:rsidR="0071233C" w:rsidRDefault="0071233C" w:rsidP="0071233C">
      <w:r>
        <w:t xml:space="preserve">BMC </w:t>
      </w:r>
      <w:proofErr w:type="spellStart"/>
      <w:r>
        <w:t>Musculoskelet</w:t>
      </w:r>
      <w:proofErr w:type="spellEnd"/>
      <w:r>
        <w:t xml:space="preserve"> </w:t>
      </w:r>
      <w:proofErr w:type="spellStart"/>
      <w:r>
        <w:t>Disord</w:t>
      </w:r>
      <w:proofErr w:type="spellEnd"/>
      <w:r>
        <w:t xml:space="preserve"> 6:8</w:t>
      </w:r>
    </w:p>
    <w:p w14:paraId="785F63F8" w14:textId="77777777" w:rsidR="0071233C" w:rsidRDefault="0071233C" w:rsidP="0071233C"/>
    <w:p w14:paraId="7E8B1C6C" w14:textId="77777777" w:rsidR="0071233C" w:rsidRDefault="0071233C" w:rsidP="0071233C">
      <w:r>
        <w:t>Farrington CP, Whitaker HJ, Hocine MN (2009)</w:t>
      </w:r>
    </w:p>
    <w:p w14:paraId="39CE5AD7" w14:textId="77777777" w:rsidR="0071233C" w:rsidRDefault="0071233C" w:rsidP="0071233C">
      <w:r>
        <w:t>Case series analysis for censored, perturbed, or curtailed post-event exposures.</w:t>
      </w:r>
    </w:p>
    <w:p w14:paraId="3C7FAA78" w14:textId="77777777" w:rsidR="0071233C" w:rsidRDefault="0071233C" w:rsidP="0071233C">
      <w:r>
        <w:t>Biostatistics 10:3–16</w:t>
      </w:r>
    </w:p>
    <w:p w14:paraId="08BB988F" w14:textId="77777777" w:rsidR="0071233C" w:rsidRDefault="0071233C" w:rsidP="0071233C"/>
    <w:p w14:paraId="1FD86D0F" w14:textId="77777777" w:rsidR="0071233C" w:rsidRDefault="0071233C" w:rsidP="0071233C">
      <w:r>
        <w:t>Hua W, Sun G, Dodd CN, Romio SA, Whitaker HJ et al (2013)</w:t>
      </w:r>
    </w:p>
    <w:p w14:paraId="4CDC9A63" w14:textId="77777777" w:rsidR="0071233C" w:rsidRDefault="0071233C" w:rsidP="0071233C">
      <w:r>
        <w:t>A simulation study to compare three self-controlled case series approaches: correction for violation of assumption and evaluation of bias.</w:t>
      </w:r>
    </w:p>
    <w:p w14:paraId="461B9BCF" w14:textId="77777777" w:rsidR="0071233C" w:rsidRDefault="0071233C" w:rsidP="0071233C">
      <w:proofErr w:type="spellStart"/>
      <w:r>
        <w:t>Pharmacoepidemiol</w:t>
      </w:r>
      <w:proofErr w:type="spellEnd"/>
      <w:r>
        <w:t xml:space="preserve"> Drug Saf 22:819–825</w:t>
      </w:r>
    </w:p>
    <w:p w14:paraId="2C3537DB" w14:textId="77777777" w:rsidR="0071233C" w:rsidRDefault="0071233C" w:rsidP="0071233C"/>
    <w:p w14:paraId="10AC965E" w14:textId="77777777" w:rsidR="0071233C" w:rsidRDefault="0071233C" w:rsidP="0071233C">
      <w:proofErr w:type="spellStart"/>
      <w:r>
        <w:t>Kunhert</w:t>
      </w:r>
      <w:proofErr w:type="spellEnd"/>
      <w:r>
        <w:t xml:space="preserve"> R, Whitaker HJ (2012)</w:t>
      </w:r>
    </w:p>
    <w:p w14:paraId="48114467" w14:textId="77777777" w:rsidR="0071233C" w:rsidRDefault="0071233C" w:rsidP="0071233C">
      <w:proofErr w:type="spellStart"/>
      <w:r>
        <w:t>adSCCS</w:t>
      </w:r>
      <w:proofErr w:type="spellEnd"/>
      <w:r>
        <w:t>: Case series analysis for censored, perturbed or curtailed post-event exposures [computer program].</w:t>
      </w:r>
    </w:p>
    <w:p w14:paraId="5979FC5B" w14:textId="77777777" w:rsidR="0071233C" w:rsidRDefault="0071233C" w:rsidP="0071233C">
      <w:r>
        <w:t>R package version 1.5</w:t>
      </w:r>
    </w:p>
    <w:p w14:paraId="37D32033" w14:textId="77777777" w:rsidR="0071233C" w:rsidRDefault="0071233C" w:rsidP="0071233C"/>
    <w:p w14:paraId="39872902" w14:textId="77777777" w:rsidR="0071233C" w:rsidRDefault="0071233C" w:rsidP="0071233C">
      <w:r>
        <w:t>R Development Core Team (2012)</w:t>
      </w:r>
    </w:p>
    <w:p w14:paraId="113CFB76" w14:textId="77777777" w:rsidR="0071233C" w:rsidRDefault="0071233C" w:rsidP="0071233C">
      <w:r>
        <w:t>R: a language and environment for statistical computing.</w:t>
      </w:r>
    </w:p>
    <w:p w14:paraId="6B878726" w14:textId="77777777" w:rsidR="0071233C" w:rsidRDefault="0071233C" w:rsidP="0071233C">
      <w:r>
        <w:t>In. R Foundation for Statistical Computing, Vienna, Austria</w:t>
      </w:r>
    </w:p>
    <w:p w14:paraId="4958C03B" w14:textId="77777777" w:rsidR="0071233C" w:rsidRDefault="0071233C" w:rsidP="0071233C"/>
    <w:p w14:paraId="6CD361FC" w14:textId="77777777" w:rsidR="0071233C" w:rsidRDefault="0071233C" w:rsidP="0071233C">
      <w:proofErr w:type="spellStart"/>
      <w:r>
        <w:t>Hincapié</w:t>
      </w:r>
      <w:proofErr w:type="spellEnd"/>
      <w:r>
        <w:t xml:space="preserve"> CA (2015)</w:t>
      </w:r>
    </w:p>
    <w:p w14:paraId="0462F67D" w14:textId="77777777" w:rsidR="0071233C" w:rsidRDefault="0071233C" w:rsidP="0071233C">
      <w:r>
        <w:t>Chiropractic care and risk for acute lumbar disc herniation: a mixed methods approach [Doctoral Thesis].</w:t>
      </w:r>
    </w:p>
    <w:p w14:paraId="6396C94A" w14:textId="77777777" w:rsidR="0071233C" w:rsidRDefault="0071233C" w:rsidP="0071233C">
      <w:r>
        <w:t>University of Toronto, Toronto. Available from:</w:t>
      </w:r>
    </w:p>
    <w:p w14:paraId="2AB4F859" w14:textId="77777777" w:rsidR="0071233C" w:rsidRDefault="0071233C" w:rsidP="0071233C">
      <w:r>
        <w:t>http://hdl.handle.net/1807/75685</w:t>
      </w:r>
    </w:p>
    <w:p w14:paraId="7BA82759" w14:textId="77777777" w:rsidR="0071233C" w:rsidRDefault="0071233C" w:rsidP="0071233C">
      <w:r>
        <w:t>Accessed 20 Sept 2016</w:t>
      </w:r>
    </w:p>
    <w:p w14:paraId="7CFA8A4C" w14:textId="77777777" w:rsidR="0071233C" w:rsidRDefault="0071233C" w:rsidP="0071233C"/>
    <w:p w14:paraId="32988750" w14:textId="77777777" w:rsidR="0071233C" w:rsidRDefault="0071233C" w:rsidP="0071233C">
      <w:r>
        <w:t>Cassidy JD, Boyle E, Cote P, et al.</w:t>
      </w:r>
    </w:p>
    <w:p w14:paraId="208BCBBA" w14:textId="77777777" w:rsidR="0071233C" w:rsidRDefault="0071233C" w:rsidP="0071233C">
      <w:r>
        <w:t>Risk of Vertebrobasilar Stroke and Chiropractic Care: Results of a Population-based</w:t>
      </w:r>
    </w:p>
    <w:p w14:paraId="2E1352DF" w14:textId="77777777" w:rsidR="0071233C" w:rsidRDefault="0071233C" w:rsidP="0071233C">
      <w:r>
        <w:t>Case-control and Case-crossover Study</w:t>
      </w:r>
    </w:p>
    <w:p w14:paraId="365F069C" w14:textId="77777777" w:rsidR="0071233C" w:rsidRDefault="0071233C" w:rsidP="0071233C">
      <w:r>
        <w:t>Spine (Phila Pa 1976) 2008 (Feb 15); 33 (4 Suppl): S176–183</w:t>
      </w:r>
    </w:p>
    <w:p w14:paraId="768D6117" w14:textId="77777777" w:rsidR="0071233C" w:rsidRDefault="0071233C" w:rsidP="0071233C"/>
    <w:p w14:paraId="28D2A811" w14:textId="77777777" w:rsidR="0071233C" w:rsidRDefault="0071233C" w:rsidP="0071233C">
      <w:r>
        <w:t xml:space="preserve">Hartvigsen L, Kongsted A, </w:t>
      </w:r>
      <w:proofErr w:type="spellStart"/>
      <w:r>
        <w:t>Hestbaek</w:t>
      </w:r>
      <w:proofErr w:type="spellEnd"/>
      <w:r>
        <w:t xml:space="preserve"> L.</w:t>
      </w:r>
    </w:p>
    <w:p w14:paraId="34865FA1" w14:textId="77777777" w:rsidR="0071233C" w:rsidRDefault="0071233C" w:rsidP="0071233C">
      <w:r>
        <w:t>Clinical Examination Findings as Prognostic Factors in Low Back Pain:</w:t>
      </w:r>
    </w:p>
    <w:p w14:paraId="220F79F5" w14:textId="77777777" w:rsidR="0071233C" w:rsidRDefault="0071233C" w:rsidP="0071233C">
      <w:r>
        <w:t xml:space="preserve">A Systematic Review of </w:t>
      </w:r>
      <w:proofErr w:type="gramStart"/>
      <w:r>
        <w:t>the Literature</w:t>
      </w:r>
      <w:proofErr w:type="gramEnd"/>
    </w:p>
    <w:p w14:paraId="46C67702" w14:textId="77777777" w:rsidR="0071233C" w:rsidRDefault="0071233C" w:rsidP="0071233C">
      <w:r>
        <w:t>Chiropractic &amp; Manual Therapies 2015 (Mar 23); 23: 13</w:t>
      </w:r>
    </w:p>
    <w:p w14:paraId="46D05ABF" w14:textId="77777777" w:rsidR="0071233C" w:rsidRDefault="0071233C" w:rsidP="0071233C"/>
    <w:p w14:paraId="4236351E" w14:textId="77777777" w:rsidR="0071233C" w:rsidRDefault="0071233C" w:rsidP="0071233C">
      <w:r>
        <w:t>Al Nezari NH, Schneiders AG, Hendrick PA (2013)</w:t>
      </w:r>
    </w:p>
    <w:p w14:paraId="34A090AC" w14:textId="77777777" w:rsidR="0071233C" w:rsidRDefault="0071233C" w:rsidP="0071233C">
      <w:r>
        <w:t>Neurological examination of the peripheral nervous system to diagnose lumbar spinal disc herniation with suspected radiculopathy: a systematic review and meta-analysis.</w:t>
      </w:r>
    </w:p>
    <w:p w14:paraId="0EDAE8FC" w14:textId="77777777" w:rsidR="0071233C" w:rsidRDefault="0071233C" w:rsidP="0071233C">
      <w:r>
        <w:t>Spine J 13:657–674</w:t>
      </w:r>
    </w:p>
    <w:p w14:paraId="7F28BE7F" w14:textId="77777777" w:rsidR="0071233C" w:rsidRDefault="0071233C" w:rsidP="0071233C"/>
    <w:p w14:paraId="5920FBC1" w14:textId="77777777" w:rsidR="0071233C" w:rsidRDefault="0071233C" w:rsidP="0071233C">
      <w:r>
        <w:t xml:space="preserve">Koes BW, van </w:t>
      </w:r>
      <w:proofErr w:type="spellStart"/>
      <w:r>
        <w:t>Tulder</w:t>
      </w:r>
      <w:proofErr w:type="spellEnd"/>
      <w:r>
        <w:t xml:space="preserve"> M, Lin CW, Macedo LG, McAuley J, Maher C.</w:t>
      </w:r>
    </w:p>
    <w:p w14:paraId="6167116C" w14:textId="77777777" w:rsidR="0071233C" w:rsidRDefault="0071233C" w:rsidP="0071233C">
      <w:r>
        <w:t>An Updated Overview of Clinical Guidelines for the Management of</w:t>
      </w:r>
    </w:p>
    <w:p w14:paraId="4A14552B" w14:textId="77777777" w:rsidR="0071233C" w:rsidRDefault="0071233C" w:rsidP="0071233C">
      <w:r>
        <w:t>Non-specific Low Back Pain in Primary Care</w:t>
      </w:r>
    </w:p>
    <w:p w14:paraId="091432E8" w14:textId="77777777" w:rsidR="0071233C" w:rsidRDefault="0071233C" w:rsidP="0071233C">
      <w:r>
        <w:t>European Spine Journal 2010 (Dec); 19 (12): 2075–2094</w:t>
      </w:r>
    </w:p>
    <w:p w14:paraId="66F1B16A" w14:textId="77777777" w:rsidR="0071233C" w:rsidRDefault="0071233C" w:rsidP="0071233C"/>
    <w:p w14:paraId="6130261E" w14:textId="77777777" w:rsidR="0071233C" w:rsidRDefault="0071233C" w:rsidP="0071233C">
      <w:r>
        <w:t xml:space="preserve">Dagenais S, </w:t>
      </w:r>
      <w:proofErr w:type="spellStart"/>
      <w:r>
        <w:t>Tricco</w:t>
      </w:r>
      <w:proofErr w:type="spellEnd"/>
      <w:r>
        <w:t xml:space="preserve"> AC, Haldeman S.</w:t>
      </w:r>
    </w:p>
    <w:p w14:paraId="0F333B59" w14:textId="77777777" w:rsidR="0071233C" w:rsidRDefault="0071233C" w:rsidP="0071233C">
      <w:r>
        <w:t xml:space="preserve">Synthesis of Recommendations for </w:t>
      </w:r>
      <w:proofErr w:type="gramStart"/>
      <w:r>
        <w:t>the Assessment</w:t>
      </w:r>
      <w:proofErr w:type="gramEnd"/>
      <w:r>
        <w:t xml:space="preserve"> and Management</w:t>
      </w:r>
    </w:p>
    <w:p w14:paraId="3B786EC5" w14:textId="77777777" w:rsidR="0071233C" w:rsidRDefault="0071233C" w:rsidP="0071233C">
      <w:r>
        <w:t xml:space="preserve">of Low Back Pain </w:t>
      </w:r>
      <w:proofErr w:type="gramStart"/>
      <w:r>
        <w:t>From</w:t>
      </w:r>
      <w:proofErr w:type="gramEnd"/>
      <w:r>
        <w:t xml:space="preserve"> Recent Clinical Practice Guidelines</w:t>
      </w:r>
    </w:p>
    <w:p w14:paraId="6D8902E2" w14:textId="163E4034" w:rsidR="008E7602" w:rsidRDefault="0071233C" w:rsidP="0071233C">
      <w:r>
        <w:t>Spine J. 2010 (Jun); 10 (6): 514–529</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3C"/>
    <w:rsid w:val="00230865"/>
    <w:rsid w:val="002D6DAC"/>
    <w:rsid w:val="0071233C"/>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2084"/>
  <w15:chartTrackingRefBased/>
  <w15:docId w15:val="{126E0F64-FB51-4B10-8F70-050F6241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3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3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3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3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3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3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33C"/>
    <w:rPr>
      <w:rFonts w:eastAsiaTheme="majorEastAsia" w:cstheme="majorBidi"/>
      <w:color w:val="272727" w:themeColor="text1" w:themeTint="D8"/>
    </w:rPr>
  </w:style>
  <w:style w:type="paragraph" w:styleId="Title">
    <w:name w:val="Title"/>
    <w:basedOn w:val="Normal"/>
    <w:next w:val="Normal"/>
    <w:link w:val="TitleChar"/>
    <w:uiPriority w:val="10"/>
    <w:qFormat/>
    <w:rsid w:val="00712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33C"/>
    <w:pPr>
      <w:spacing w:before="160"/>
      <w:jc w:val="center"/>
    </w:pPr>
    <w:rPr>
      <w:i/>
      <w:iCs/>
      <w:color w:val="404040" w:themeColor="text1" w:themeTint="BF"/>
    </w:rPr>
  </w:style>
  <w:style w:type="character" w:customStyle="1" w:styleId="QuoteChar">
    <w:name w:val="Quote Char"/>
    <w:basedOn w:val="DefaultParagraphFont"/>
    <w:link w:val="Quote"/>
    <w:uiPriority w:val="29"/>
    <w:rsid w:val="0071233C"/>
    <w:rPr>
      <w:i/>
      <w:iCs/>
      <w:color w:val="404040" w:themeColor="text1" w:themeTint="BF"/>
    </w:rPr>
  </w:style>
  <w:style w:type="paragraph" w:styleId="ListParagraph">
    <w:name w:val="List Paragraph"/>
    <w:basedOn w:val="Normal"/>
    <w:uiPriority w:val="34"/>
    <w:qFormat/>
    <w:rsid w:val="0071233C"/>
    <w:pPr>
      <w:ind w:left="720"/>
      <w:contextualSpacing/>
    </w:pPr>
  </w:style>
  <w:style w:type="character" w:styleId="IntenseEmphasis">
    <w:name w:val="Intense Emphasis"/>
    <w:basedOn w:val="DefaultParagraphFont"/>
    <w:uiPriority w:val="21"/>
    <w:qFormat/>
    <w:rsid w:val="0071233C"/>
    <w:rPr>
      <w:i/>
      <w:iCs/>
      <w:color w:val="2F5496" w:themeColor="accent1" w:themeShade="BF"/>
    </w:rPr>
  </w:style>
  <w:style w:type="paragraph" w:styleId="IntenseQuote">
    <w:name w:val="Intense Quote"/>
    <w:basedOn w:val="Normal"/>
    <w:next w:val="Normal"/>
    <w:link w:val="IntenseQuoteChar"/>
    <w:uiPriority w:val="30"/>
    <w:qFormat/>
    <w:rsid w:val="00712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33C"/>
    <w:rPr>
      <w:i/>
      <w:iCs/>
      <w:color w:val="2F5496" w:themeColor="accent1" w:themeShade="BF"/>
    </w:rPr>
  </w:style>
  <w:style w:type="character" w:styleId="IntenseReference">
    <w:name w:val="Intense Reference"/>
    <w:basedOn w:val="DefaultParagraphFont"/>
    <w:uiPriority w:val="32"/>
    <w:qFormat/>
    <w:rsid w:val="00712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6330</Words>
  <Characters>36085</Characters>
  <Application>Microsoft Office Word</Application>
  <DocSecurity>0</DocSecurity>
  <Lines>300</Lines>
  <Paragraphs>84</Paragraphs>
  <ScaleCrop>false</ScaleCrop>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2025-08-12T16:55:00Z</dcterms:created>
  <dcterms:modified xsi:type="dcterms:W3CDTF">2025-08-12T16:55:00Z</dcterms:modified>
</cp:coreProperties>
</file>