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B72CB" w14:textId="77777777" w:rsidR="00C9345B" w:rsidRDefault="00C9345B" w:rsidP="00C9345B">
      <w:pPr>
        <w:spacing w:line="480" w:lineRule="auto"/>
        <w:jc w:val="center"/>
        <w:rPr>
          <w:rFonts w:ascii="Times New Roman" w:hAnsi="Times New Roman"/>
        </w:rPr>
      </w:pPr>
    </w:p>
    <w:p w14:paraId="695B72CC" w14:textId="77777777" w:rsidR="00C9345B" w:rsidRDefault="00C9345B" w:rsidP="00C9345B">
      <w:pPr>
        <w:spacing w:line="480" w:lineRule="auto"/>
        <w:jc w:val="center"/>
        <w:rPr>
          <w:rFonts w:ascii="Times New Roman" w:hAnsi="Times New Roman"/>
        </w:rPr>
      </w:pPr>
    </w:p>
    <w:p w14:paraId="695B72D2" w14:textId="77777777" w:rsidR="00C9345B" w:rsidRDefault="00C9345B" w:rsidP="0035053D">
      <w:pPr>
        <w:spacing w:line="480" w:lineRule="auto"/>
        <w:jc w:val="center"/>
        <w:rPr>
          <w:rFonts w:ascii="Times New Roman" w:hAnsi="Times New Roman"/>
        </w:rPr>
      </w:pPr>
    </w:p>
    <w:p w14:paraId="782832B2" w14:textId="5B11DE8C" w:rsidR="0035053D" w:rsidRDefault="00814BCD" w:rsidP="00C9345B">
      <w:pPr>
        <w:spacing w:line="480" w:lineRule="auto"/>
        <w:jc w:val="center"/>
        <w:rPr>
          <w:rFonts w:ascii="Times New Roman" w:hAnsi="Times New Roman"/>
          <w:b/>
        </w:rPr>
      </w:pPr>
      <w:r>
        <w:rPr>
          <w:rFonts w:ascii="Times New Roman" w:hAnsi="Times New Roman"/>
          <w:b/>
        </w:rPr>
        <w:t xml:space="preserve">The Importance of </w:t>
      </w:r>
      <w:r w:rsidR="00162BDC">
        <w:rPr>
          <w:rFonts w:ascii="Times New Roman" w:hAnsi="Times New Roman"/>
          <w:b/>
        </w:rPr>
        <w:t>Research in Counseling</w:t>
      </w:r>
    </w:p>
    <w:p w14:paraId="2B5739E7" w14:textId="77777777" w:rsidR="0035053D" w:rsidRDefault="0035053D" w:rsidP="00C9345B">
      <w:pPr>
        <w:spacing w:line="480" w:lineRule="auto"/>
        <w:jc w:val="center"/>
        <w:rPr>
          <w:rFonts w:ascii="Times New Roman" w:hAnsi="Times New Roman"/>
        </w:rPr>
      </w:pPr>
    </w:p>
    <w:p w14:paraId="32FAFAA5" w14:textId="77777777" w:rsidR="003A5E95" w:rsidRDefault="00E93AF1" w:rsidP="003A5E95">
      <w:pPr>
        <w:spacing w:line="480" w:lineRule="auto"/>
        <w:jc w:val="center"/>
        <w:rPr>
          <w:rFonts w:ascii="Times New Roman" w:hAnsi="Times New Roman"/>
        </w:rPr>
      </w:pPr>
      <w:r>
        <w:rPr>
          <w:rFonts w:ascii="Times New Roman" w:hAnsi="Times New Roman"/>
        </w:rPr>
        <w:t>Carrie L. Cattalo</w:t>
      </w:r>
    </w:p>
    <w:p w14:paraId="37F715AB" w14:textId="1336A8EB" w:rsidR="0035053D" w:rsidRDefault="00C9345B" w:rsidP="003A5E95">
      <w:pPr>
        <w:spacing w:line="480" w:lineRule="auto"/>
        <w:jc w:val="center"/>
        <w:rPr>
          <w:rFonts w:ascii="Times New Roman" w:hAnsi="Times New Roman"/>
        </w:rPr>
      </w:pPr>
      <w:r>
        <w:rPr>
          <w:rFonts w:ascii="Times New Roman" w:hAnsi="Times New Roman"/>
        </w:rPr>
        <w:t>Grand Canyon University</w:t>
      </w:r>
    </w:p>
    <w:p w14:paraId="00DD69B5" w14:textId="381BBF4B" w:rsidR="00663134" w:rsidRDefault="003A5E95" w:rsidP="00C9345B">
      <w:pPr>
        <w:spacing w:line="480" w:lineRule="auto"/>
        <w:jc w:val="center"/>
        <w:rPr>
          <w:rFonts w:ascii="Times New Roman" w:hAnsi="Times New Roman"/>
        </w:rPr>
      </w:pPr>
      <w:r>
        <w:rPr>
          <w:rFonts w:ascii="Times New Roman" w:hAnsi="Times New Roman"/>
        </w:rPr>
        <w:t>CNL-5</w:t>
      </w:r>
      <w:r w:rsidR="00162BDC">
        <w:rPr>
          <w:rFonts w:ascii="Times New Roman" w:hAnsi="Times New Roman"/>
        </w:rPr>
        <w:t>40</w:t>
      </w:r>
      <w:r w:rsidR="0035053D">
        <w:rPr>
          <w:rFonts w:ascii="Times New Roman" w:hAnsi="Times New Roman"/>
        </w:rPr>
        <w:t xml:space="preserve">: </w:t>
      </w:r>
      <w:r w:rsidR="00162BDC">
        <w:rPr>
          <w:rFonts w:ascii="Times New Roman" w:hAnsi="Times New Roman"/>
        </w:rPr>
        <w:t>Research Methods and Program Evaluation</w:t>
      </w:r>
    </w:p>
    <w:p w14:paraId="7A956DFD" w14:textId="41A93459" w:rsidR="003A5E95" w:rsidRDefault="003A5E95" w:rsidP="00B053D6">
      <w:pPr>
        <w:spacing w:line="480" w:lineRule="auto"/>
        <w:jc w:val="center"/>
        <w:rPr>
          <w:rFonts w:ascii="Times New Roman" w:hAnsi="Times New Roman"/>
        </w:rPr>
      </w:pPr>
      <w:r>
        <w:rPr>
          <w:rFonts w:ascii="Times New Roman" w:hAnsi="Times New Roman"/>
        </w:rPr>
        <w:t xml:space="preserve">Dr. </w:t>
      </w:r>
      <w:r w:rsidR="00162BDC">
        <w:rPr>
          <w:rFonts w:ascii="Times New Roman" w:hAnsi="Times New Roman"/>
        </w:rPr>
        <w:t>Hannah Lowe</w:t>
      </w:r>
    </w:p>
    <w:p w14:paraId="695B72D5" w14:textId="4C72E583" w:rsidR="00B053D6" w:rsidRDefault="002C072C" w:rsidP="00B053D6">
      <w:pPr>
        <w:spacing w:line="480" w:lineRule="auto"/>
        <w:jc w:val="center"/>
        <w:rPr>
          <w:rFonts w:ascii="Times New Roman" w:hAnsi="Times New Roman"/>
        </w:rPr>
        <w:sectPr w:rsidR="00B053D6" w:rsidSect="00234456">
          <w:headerReference w:type="even" r:id="rId12"/>
          <w:headerReference w:type="default" r:id="rId13"/>
          <w:headerReference w:type="first" r:id="rId14"/>
          <w:pgSz w:w="12240" w:h="15840" w:code="1"/>
          <w:pgMar w:top="1440" w:right="1440" w:bottom="1440" w:left="1440" w:header="720" w:footer="720" w:gutter="0"/>
          <w:pgNumType w:start="1"/>
          <w:cols w:space="720"/>
          <w:docGrid w:linePitch="326"/>
        </w:sectPr>
      </w:pPr>
      <w:r>
        <w:rPr>
          <w:rFonts w:ascii="Times New Roman" w:hAnsi="Times New Roman"/>
        </w:rPr>
        <w:t>December 3,</w:t>
      </w:r>
      <w:r w:rsidR="003A5E95">
        <w:rPr>
          <w:rFonts w:ascii="Times New Roman" w:hAnsi="Times New Roman"/>
        </w:rPr>
        <w:t xml:space="preserve"> 2024</w:t>
      </w:r>
      <w:r w:rsidR="005A0EBF">
        <w:rPr>
          <w:rFonts w:ascii="Times New Roman" w:hAnsi="Times New Roman"/>
        </w:rPr>
        <w:br/>
      </w:r>
    </w:p>
    <w:p w14:paraId="3AB53052" w14:textId="03A76BB1" w:rsidR="003A5E95" w:rsidRDefault="00814BCD" w:rsidP="003A5E95">
      <w:pPr>
        <w:spacing w:line="480" w:lineRule="auto"/>
        <w:jc w:val="center"/>
        <w:rPr>
          <w:rFonts w:ascii="Times New Roman" w:hAnsi="Times New Roman"/>
          <w:b/>
        </w:rPr>
      </w:pPr>
      <w:r>
        <w:rPr>
          <w:rFonts w:ascii="Times New Roman" w:hAnsi="Times New Roman"/>
          <w:b/>
        </w:rPr>
        <w:lastRenderedPageBreak/>
        <w:t xml:space="preserve">The Importance of </w:t>
      </w:r>
      <w:r w:rsidR="002C072C">
        <w:rPr>
          <w:rFonts w:ascii="Times New Roman" w:hAnsi="Times New Roman"/>
          <w:b/>
        </w:rPr>
        <w:t>Research in Counseling</w:t>
      </w:r>
    </w:p>
    <w:p w14:paraId="618879D1" w14:textId="5808FAFC" w:rsidR="003A7601" w:rsidRDefault="003A7601" w:rsidP="003A7601">
      <w:pPr>
        <w:spacing w:line="480" w:lineRule="auto"/>
        <w:ind w:firstLine="720"/>
        <w:rPr>
          <w:rFonts w:ascii="Times New Roman" w:hAnsi="Times New Roman"/>
        </w:rPr>
      </w:pPr>
      <w:r>
        <w:rPr>
          <w:rFonts w:ascii="Times New Roman" w:hAnsi="Times New Roman"/>
        </w:rPr>
        <w:t xml:space="preserve">Research </w:t>
      </w:r>
      <w:r w:rsidR="00C408E4">
        <w:rPr>
          <w:rFonts w:ascii="Times New Roman" w:hAnsi="Times New Roman"/>
        </w:rPr>
        <w:t>is crucial</w:t>
      </w:r>
      <w:r>
        <w:rPr>
          <w:rFonts w:ascii="Times New Roman" w:hAnsi="Times New Roman"/>
        </w:rPr>
        <w:t xml:space="preserve"> in counseling as it enhances knowledge, informs practices, and improves client outcomes. It offers a deeper understanding of the profession's complexities and helps define best practices and establish standards. By examining various theories and concepts, research clarifies and validates—or refutes—these ideas, ensuring that only the most effective and relevant approaches are utilized in practice. Additionally, research assesses the efficacy of different interventions and techniques through rigorous testing and evaluation</w:t>
      </w:r>
      <w:r w:rsidR="00C408E4">
        <w:rPr>
          <w:rFonts w:ascii="Times New Roman" w:hAnsi="Times New Roman"/>
        </w:rPr>
        <w:t xml:space="preserve"> </w:t>
      </w:r>
      <w:r w:rsidR="00C408E4">
        <w:rPr>
          <w:rFonts w:ascii="Times New Roman" w:hAnsi="Times New Roman"/>
        </w:rPr>
        <w:t>(Lenz, 2021)</w:t>
      </w:r>
      <w:r>
        <w:rPr>
          <w:rFonts w:ascii="Times New Roman" w:hAnsi="Times New Roman"/>
        </w:rPr>
        <w:t xml:space="preserve">. This process identifies </w:t>
      </w:r>
      <w:r w:rsidR="00C408E4">
        <w:rPr>
          <w:rFonts w:ascii="Times New Roman" w:hAnsi="Times New Roman"/>
        </w:rPr>
        <w:t>the most effective methods</w:t>
      </w:r>
      <w:r>
        <w:rPr>
          <w:rFonts w:ascii="Times New Roman" w:hAnsi="Times New Roman"/>
        </w:rPr>
        <w:t xml:space="preserve"> for specific issues and explains why they work, ultimately </w:t>
      </w:r>
      <w:r w:rsidR="00C408E4">
        <w:rPr>
          <w:rFonts w:ascii="Times New Roman" w:hAnsi="Times New Roman"/>
        </w:rPr>
        <w:t>improving</w:t>
      </w:r>
      <w:r>
        <w:rPr>
          <w:rFonts w:ascii="Times New Roman" w:hAnsi="Times New Roman"/>
        </w:rPr>
        <w:t xml:space="preserve"> mental health outcomes. </w:t>
      </w:r>
    </w:p>
    <w:p w14:paraId="5546997E" w14:textId="0720DCC1" w:rsidR="002C072C" w:rsidRDefault="003A7601" w:rsidP="003A7601">
      <w:pPr>
        <w:spacing w:line="480" w:lineRule="auto"/>
        <w:ind w:firstLine="720"/>
        <w:rPr>
          <w:rFonts w:ascii="Times New Roman" w:hAnsi="Times New Roman"/>
        </w:rPr>
      </w:pPr>
      <w:r>
        <w:rPr>
          <w:rFonts w:ascii="Times New Roman" w:hAnsi="Times New Roman"/>
        </w:rPr>
        <w:t>In essence, research in counseling applies a scientific perspective to ensure that the methods used are evidence-based, providing clients with the most effective support. Furthermore, research lays the groundwork for understanding and evaluating theories and interventions, enabling counselors to make informed, evidence-based decisions. This analysis will examine the relationship between research and program evaluation in counseling, outline the responsibilities of researchers, and highlight the ethical and cultural considerations involved in conducting and reporting research</w:t>
      </w:r>
      <w:r w:rsidR="00C408E4">
        <w:rPr>
          <w:rFonts w:ascii="Times New Roman" w:hAnsi="Times New Roman"/>
        </w:rPr>
        <w:t xml:space="preserve"> (Lenz, 2021)</w:t>
      </w:r>
      <w:r>
        <w:rPr>
          <w:rFonts w:ascii="Times New Roman" w:hAnsi="Times New Roman"/>
        </w:rPr>
        <w:t>.</w:t>
      </w:r>
    </w:p>
    <w:p w14:paraId="695B72DA" w14:textId="2EB85E41" w:rsidR="00290F40" w:rsidRPr="00337D20" w:rsidRDefault="002C072C" w:rsidP="00337D20">
      <w:pPr>
        <w:spacing w:line="480" w:lineRule="auto"/>
        <w:jc w:val="center"/>
        <w:rPr>
          <w:rFonts w:ascii="Times New Roman" w:hAnsi="Times New Roman"/>
        </w:rPr>
      </w:pPr>
      <w:r>
        <w:rPr>
          <w:rFonts w:ascii="Times New Roman" w:hAnsi="Times New Roman"/>
          <w:b/>
        </w:rPr>
        <w:t>The Relationship Between Research and Program Evaluation</w:t>
      </w:r>
    </w:p>
    <w:p w14:paraId="63602508" w14:textId="7DDDCCEF" w:rsidR="00914F0B" w:rsidRPr="00914F0B" w:rsidRDefault="00914F0B" w:rsidP="00C408E4">
      <w:pPr>
        <w:spacing w:line="480" w:lineRule="auto"/>
        <w:ind w:firstLine="720"/>
        <w:rPr>
          <w:rFonts w:ascii="Times New Roman" w:hAnsi="Times New Roman"/>
        </w:rPr>
      </w:pPr>
      <w:r w:rsidRPr="00914F0B">
        <w:rPr>
          <w:rFonts w:ascii="Times New Roman" w:hAnsi="Times New Roman"/>
        </w:rPr>
        <w:t xml:space="preserve">Research and program evaluation are closely intertwined in counseling, sharing common goals of enhancing effectiveness and ensuring accountability. Research </w:t>
      </w:r>
      <w:r>
        <w:rPr>
          <w:rFonts w:ascii="Times New Roman" w:hAnsi="Times New Roman"/>
        </w:rPr>
        <w:t>systematically investigates</w:t>
      </w:r>
      <w:r w:rsidRPr="00914F0B">
        <w:rPr>
          <w:rFonts w:ascii="Times New Roman" w:hAnsi="Times New Roman"/>
        </w:rPr>
        <w:t xml:space="preserve"> questions about human behavior, mental health interventions, and therapeutic outcomes</w:t>
      </w:r>
      <w:r w:rsidR="00084423">
        <w:rPr>
          <w:rFonts w:ascii="Times New Roman" w:hAnsi="Times New Roman"/>
        </w:rPr>
        <w:t>, increasing the knowledge of professionals</w:t>
      </w:r>
      <w:r w:rsidR="009D66A9">
        <w:rPr>
          <w:rFonts w:ascii="Times New Roman" w:hAnsi="Times New Roman"/>
        </w:rPr>
        <w:t xml:space="preserve"> </w:t>
      </w:r>
      <w:r w:rsidR="00084423">
        <w:rPr>
          <w:rFonts w:ascii="Times New Roman" w:hAnsi="Times New Roman"/>
        </w:rPr>
        <w:t>(Levin-</w:t>
      </w:r>
      <w:proofErr w:type="spellStart"/>
      <w:r w:rsidR="00084423">
        <w:rPr>
          <w:rFonts w:ascii="Times New Roman" w:hAnsi="Times New Roman"/>
        </w:rPr>
        <w:t>Rozalis</w:t>
      </w:r>
      <w:proofErr w:type="spellEnd"/>
      <w:r w:rsidR="00084423">
        <w:rPr>
          <w:rFonts w:ascii="Times New Roman" w:hAnsi="Times New Roman"/>
        </w:rPr>
        <w:t xml:space="preserve">, </w:t>
      </w:r>
      <w:r w:rsidR="009D66A9">
        <w:rPr>
          <w:rFonts w:ascii="Times New Roman" w:hAnsi="Times New Roman"/>
        </w:rPr>
        <w:t>2003)</w:t>
      </w:r>
      <w:r w:rsidRPr="00914F0B">
        <w:rPr>
          <w:rFonts w:ascii="Times New Roman" w:hAnsi="Times New Roman"/>
        </w:rPr>
        <w:t xml:space="preserve">. It tests theories, develops new approaches, and identifies best practices. </w:t>
      </w:r>
      <w:r>
        <w:rPr>
          <w:rFonts w:ascii="Times New Roman" w:hAnsi="Times New Roman"/>
        </w:rPr>
        <w:t xml:space="preserve">On the other hand, program evaluation </w:t>
      </w:r>
      <w:r w:rsidRPr="00914F0B">
        <w:rPr>
          <w:rFonts w:ascii="Times New Roman" w:hAnsi="Times New Roman"/>
        </w:rPr>
        <w:lastRenderedPageBreak/>
        <w:t>focuses on assessing the efficacy of specific counseling programs and services</w:t>
      </w:r>
      <w:r w:rsidR="00C408E4">
        <w:rPr>
          <w:rFonts w:ascii="Times New Roman" w:hAnsi="Times New Roman"/>
        </w:rPr>
        <w:t xml:space="preserve"> </w:t>
      </w:r>
      <w:r w:rsidR="00C408E4" w:rsidRPr="00C408E4">
        <w:rPr>
          <w:rFonts w:ascii="Times New Roman" w:hAnsi="Times New Roman"/>
        </w:rPr>
        <w:t>(Levin-</w:t>
      </w:r>
      <w:proofErr w:type="spellStart"/>
      <w:r w:rsidR="00C408E4" w:rsidRPr="00C408E4">
        <w:rPr>
          <w:rFonts w:ascii="Times New Roman" w:hAnsi="Times New Roman"/>
        </w:rPr>
        <w:t>Rozalis</w:t>
      </w:r>
      <w:proofErr w:type="spellEnd"/>
      <w:r w:rsidR="00C408E4" w:rsidRPr="00C408E4">
        <w:rPr>
          <w:rFonts w:ascii="Times New Roman" w:hAnsi="Times New Roman"/>
        </w:rPr>
        <w:t>, 2003)</w:t>
      </w:r>
      <w:r w:rsidRPr="00914F0B">
        <w:rPr>
          <w:rFonts w:ascii="Times New Roman" w:hAnsi="Times New Roman"/>
        </w:rPr>
        <w:t>.</w:t>
      </w:r>
    </w:p>
    <w:p w14:paraId="34720AC8" w14:textId="2553473D" w:rsidR="00914F0B" w:rsidRDefault="00084423" w:rsidP="009D66A9">
      <w:pPr>
        <w:spacing w:line="480" w:lineRule="auto"/>
        <w:ind w:firstLine="720"/>
        <w:rPr>
          <w:rFonts w:ascii="Times New Roman" w:hAnsi="Times New Roman"/>
          <w:b/>
        </w:rPr>
      </w:pPr>
      <w:r>
        <w:rPr>
          <w:rFonts w:ascii="Times New Roman" w:hAnsi="Times New Roman"/>
        </w:rPr>
        <w:t>Program evaluations utilize research methodologies to measure outcomes, understand specific scenarios or projects, assess client satisfaction, and evaluate service delivery. The goal is to provide concrete feedback (Levin-</w:t>
      </w:r>
      <w:proofErr w:type="spellStart"/>
      <w:r>
        <w:rPr>
          <w:rFonts w:ascii="Times New Roman" w:hAnsi="Times New Roman"/>
        </w:rPr>
        <w:t>Rozalis</w:t>
      </w:r>
      <w:proofErr w:type="spellEnd"/>
      <w:r>
        <w:rPr>
          <w:rFonts w:ascii="Times New Roman" w:hAnsi="Times New Roman"/>
        </w:rPr>
        <w:t xml:space="preserve">, 2003). For example, a mental health clinic may use evaluation techniques to determine whether a group therapy program effectively reduces anxiety symptoms in clients. Researchers design the evaluation process, collect and analyze data, and draw conclusions regarding the program's success and areas that need improvement. A well-conducted evaluation ensures that counseling programs achieve their objectives and </w:t>
      </w:r>
      <w:r w:rsidR="009D66A9">
        <w:rPr>
          <w:rFonts w:ascii="Times New Roman" w:hAnsi="Times New Roman"/>
        </w:rPr>
        <w:t>provide</w:t>
      </w:r>
      <w:r>
        <w:rPr>
          <w:rFonts w:ascii="Times New Roman" w:hAnsi="Times New Roman"/>
        </w:rPr>
        <w:t xml:space="preserve"> data that can justify funding or policy changes. Without rigorous research, evaluations would lack validity, making it challenging to assess the true impact of interventions.</w:t>
      </w:r>
    </w:p>
    <w:p w14:paraId="667BA9DC" w14:textId="144A410A" w:rsidR="00B73FCB" w:rsidRDefault="00914F0B" w:rsidP="00B73FCB">
      <w:pPr>
        <w:spacing w:line="480" w:lineRule="auto"/>
        <w:jc w:val="center"/>
        <w:rPr>
          <w:rFonts w:ascii="Times New Roman" w:hAnsi="Times New Roman"/>
          <w:b/>
        </w:rPr>
      </w:pPr>
      <w:r>
        <w:rPr>
          <w:rFonts w:ascii="Times New Roman" w:hAnsi="Times New Roman"/>
          <w:b/>
        </w:rPr>
        <w:t>Roles and Responsibilities of Researchers</w:t>
      </w:r>
    </w:p>
    <w:p w14:paraId="42929BBF" w14:textId="6B6BC8AE" w:rsidR="00914F0B" w:rsidRDefault="00914F0B" w:rsidP="00914F0B">
      <w:pPr>
        <w:spacing w:line="480" w:lineRule="auto"/>
        <w:ind w:firstLine="720"/>
        <w:rPr>
          <w:rFonts w:ascii="Times New Roman" w:hAnsi="Times New Roman"/>
        </w:rPr>
      </w:pPr>
      <w:r>
        <w:rPr>
          <w:rFonts w:ascii="Times New Roman" w:hAnsi="Times New Roman"/>
        </w:rPr>
        <w:t xml:space="preserve">Counseling researchers </w:t>
      </w:r>
      <w:r w:rsidR="00E72C79">
        <w:rPr>
          <w:rFonts w:ascii="Times New Roman" w:hAnsi="Times New Roman"/>
        </w:rPr>
        <w:t>are responsible for</w:t>
      </w:r>
      <w:r w:rsidRPr="00914F0B">
        <w:rPr>
          <w:rFonts w:ascii="Times New Roman" w:hAnsi="Times New Roman"/>
        </w:rPr>
        <w:t xml:space="preserve"> designing ethical studies, collecting and interpreting </w:t>
      </w:r>
      <w:proofErr w:type="gramStart"/>
      <w:r w:rsidRPr="00914F0B">
        <w:rPr>
          <w:rFonts w:ascii="Times New Roman" w:hAnsi="Times New Roman"/>
        </w:rPr>
        <w:t>data, and</w:t>
      </w:r>
      <w:proofErr w:type="gramEnd"/>
      <w:r w:rsidRPr="00914F0B">
        <w:rPr>
          <w:rFonts w:ascii="Times New Roman" w:hAnsi="Times New Roman"/>
        </w:rPr>
        <w:t xml:space="preserve"> contributing to the profession's knowledge base. Their work </w:t>
      </w:r>
      <w:r>
        <w:rPr>
          <w:rFonts w:ascii="Times New Roman" w:hAnsi="Times New Roman"/>
        </w:rPr>
        <w:t>influences academic understanding and</w:t>
      </w:r>
      <w:r w:rsidRPr="00914F0B">
        <w:rPr>
          <w:rFonts w:ascii="Times New Roman" w:hAnsi="Times New Roman"/>
        </w:rPr>
        <w:t xml:space="preserve"> has practical applications in therapy settings. They explore fundamental questions about mental health, such as the efficacy of specific therapeutic techniques and the factors influencing counselor-client relationships. This knowledge is essential for informing evidence-based practices.</w:t>
      </w:r>
      <w:r>
        <w:rPr>
          <w:rFonts w:ascii="Times New Roman" w:hAnsi="Times New Roman"/>
        </w:rPr>
        <w:t xml:space="preserve"> </w:t>
      </w:r>
      <w:r w:rsidRPr="00914F0B">
        <w:rPr>
          <w:rFonts w:ascii="Times New Roman" w:hAnsi="Times New Roman"/>
        </w:rPr>
        <w:t xml:space="preserve">Moreover, researchers must adhere to ethical standards to protect participants' rights and well-being, which </w:t>
      </w:r>
      <w:r>
        <w:rPr>
          <w:rFonts w:ascii="Times New Roman" w:hAnsi="Times New Roman"/>
        </w:rPr>
        <w:t>include</w:t>
      </w:r>
      <w:r w:rsidRPr="00914F0B">
        <w:rPr>
          <w:rFonts w:ascii="Times New Roman" w:hAnsi="Times New Roman"/>
        </w:rPr>
        <w:t xml:space="preserve"> obtaining informed consent, maintaining confidentiality, and minimizing potential harm</w:t>
      </w:r>
      <w:r w:rsidR="009D66A9">
        <w:rPr>
          <w:rFonts w:ascii="Times New Roman" w:hAnsi="Times New Roman"/>
        </w:rPr>
        <w:t xml:space="preserve"> (Balkin &amp; Kleist, 2022)</w:t>
      </w:r>
      <w:r w:rsidRPr="00914F0B">
        <w:rPr>
          <w:rFonts w:ascii="Times New Roman" w:hAnsi="Times New Roman"/>
        </w:rPr>
        <w:t xml:space="preserve">. </w:t>
      </w:r>
    </w:p>
    <w:p w14:paraId="060F817B" w14:textId="01743A08" w:rsidR="00914F0B" w:rsidRDefault="00914F0B" w:rsidP="00677BD9">
      <w:pPr>
        <w:spacing w:line="480" w:lineRule="auto"/>
        <w:ind w:firstLine="720"/>
        <w:rPr>
          <w:rFonts w:ascii="Times New Roman" w:hAnsi="Times New Roman"/>
        </w:rPr>
      </w:pPr>
      <w:r>
        <w:rPr>
          <w:rFonts w:ascii="Times New Roman" w:hAnsi="Times New Roman"/>
        </w:rPr>
        <w:t>Researchers must implement safeguards to prevent exploitation or distress in studies involving vulnerable populations</w:t>
      </w:r>
      <w:r w:rsidR="009D66A9">
        <w:rPr>
          <w:rFonts w:ascii="Times New Roman" w:hAnsi="Times New Roman"/>
        </w:rPr>
        <w:t xml:space="preserve"> (Quinn, 2015)</w:t>
      </w:r>
      <w:r w:rsidRPr="00914F0B">
        <w:rPr>
          <w:rFonts w:ascii="Times New Roman" w:hAnsi="Times New Roman"/>
        </w:rPr>
        <w:t xml:space="preserve">. Additionally, cultural competence is vital; counseling researchers must consider cultural contexts and ensure their work respects diversity. </w:t>
      </w:r>
      <w:r w:rsidRPr="00914F0B">
        <w:rPr>
          <w:rFonts w:ascii="Times New Roman" w:hAnsi="Times New Roman"/>
        </w:rPr>
        <w:lastRenderedPageBreak/>
        <w:t>This means designing studies that account for cultural differences in perceptions of mental health and ensuring data interpretation is free from bias while reporting findings sensitively</w:t>
      </w:r>
      <w:r w:rsidR="00677BD9">
        <w:rPr>
          <w:rFonts w:ascii="Times New Roman" w:hAnsi="Times New Roman"/>
        </w:rPr>
        <w:t xml:space="preserve"> </w:t>
      </w:r>
      <w:r w:rsidR="00677BD9" w:rsidRPr="00677BD9">
        <w:rPr>
          <w:rFonts w:ascii="Times New Roman" w:hAnsi="Times New Roman"/>
        </w:rPr>
        <w:t>(Broesch et al., 2020)</w:t>
      </w:r>
      <w:r w:rsidRPr="00914F0B">
        <w:rPr>
          <w:rFonts w:ascii="Times New Roman" w:hAnsi="Times New Roman"/>
        </w:rPr>
        <w:t>. Culturally competent research enables counselors to understand and address the unique needs of diverse populations.</w:t>
      </w:r>
      <w:r>
        <w:rPr>
          <w:rFonts w:ascii="Times New Roman" w:hAnsi="Times New Roman"/>
        </w:rPr>
        <w:t xml:space="preserve"> </w:t>
      </w:r>
      <w:r w:rsidRPr="00914F0B">
        <w:rPr>
          <w:rFonts w:ascii="Times New Roman" w:hAnsi="Times New Roman"/>
        </w:rPr>
        <w:t xml:space="preserve">Lastly, researchers </w:t>
      </w:r>
      <w:r>
        <w:rPr>
          <w:rFonts w:ascii="Times New Roman" w:hAnsi="Times New Roman"/>
        </w:rPr>
        <w:t>are responsible for sharing</w:t>
      </w:r>
      <w:r w:rsidRPr="00914F0B">
        <w:rPr>
          <w:rFonts w:ascii="Times New Roman" w:hAnsi="Times New Roman"/>
        </w:rPr>
        <w:t xml:space="preserve"> their findings transparently through peer-reviewed journals, conferences, and practitioner-oriented publications. This dissemination allows the broader counseling community </w:t>
      </w:r>
      <w:r w:rsidR="00E72C79">
        <w:rPr>
          <w:rFonts w:ascii="Times New Roman" w:hAnsi="Times New Roman"/>
        </w:rPr>
        <w:t>to access and apply new insights in practice effectively</w:t>
      </w:r>
      <w:r w:rsidRPr="00914F0B">
        <w:rPr>
          <w:rFonts w:ascii="Times New Roman" w:hAnsi="Times New Roman"/>
        </w:rPr>
        <w:t>.</w:t>
      </w:r>
    </w:p>
    <w:p w14:paraId="193E156F" w14:textId="4D529A19" w:rsidR="00914F0B" w:rsidRDefault="00914F0B" w:rsidP="00914F0B">
      <w:pPr>
        <w:spacing w:line="480" w:lineRule="auto"/>
        <w:jc w:val="center"/>
        <w:rPr>
          <w:rFonts w:ascii="Times New Roman" w:hAnsi="Times New Roman"/>
          <w:b/>
        </w:rPr>
      </w:pPr>
      <w:r>
        <w:rPr>
          <w:rFonts w:ascii="Times New Roman" w:hAnsi="Times New Roman"/>
          <w:b/>
        </w:rPr>
        <w:t>Ethical and Cultural Considerations</w:t>
      </w:r>
    </w:p>
    <w:p w14:paraId="37E4B9F7" w14:textId="03C8B7FC" w:rsidR="00914F0B" w:rsidRPr="00914F0B" w:rsidRDefault="00914F0B" w:rsidP="00677BD9">
      <w:pPr>
        <w:pStyle w:val="BodyText2"/>
        <w:rPr>
          <w:rFonts w:ascii="Times New Roman" w:hAnsi="Times New Roman"/>
        </w:rPr>
      </w:pPr>
      <w:r w:rsidRPr="00914F0B">
        <w:rPr>
          <w:rFonts w:ascii="Times New Roman" w:hAnsi="Times New Roman"/>
        </w:rPr>
        <w:t>Ethical and cultural considerations are paramount in counseling research, ensuring that studies are conducted responsibly and respectfully. Ethical strategies include obtaining informed consent, where participants must be fully aware of the research's purpose, procedures, potential risks, and benefits</w:t>
      </w:r>
      <w:r w:rsidR="00814BCD">
        <w:rPr>
          <w:rFonts w:ascii="Times New Roman" w:hAnsi="Times New Roman"/>
        </w:rPr>
        <w:t xml:space="preserve"> </w:t>
      </w:r>
      <w:r w:rsidR="00814BCD" w:rsidRPr="00814BCD">
        <w:rPr>
          <w:rFonts w:ascii="Times New Roman" w:hAnsi="Times New Roman"/>
        </w:rPr>
        <w:t>(Broesch et al., 2020)</w:t>
      </w:r>
      <w:r w:rsidRPr="00914F0B">
        <w:rPr>
          <w:rFonts w:ascii="Times New Roman" w:hAnsi="Times New Roman"/>
        </w:rPr>
        <w:t>. Consent should be voluntary and free from coercion, especially when involving minors or individuals with limited decision-making capacity. Confidentiality and anonymity are also critical, with a strong emphasis on protecting participants' privacy. Researchers must anonymize data and safely store personal information while communicating how confidentiality will be maintained. Additionally, avoiding harm is essential; researchers should minimize physical and psychological risks and have protocols in place to address any adverse reactions, particularly when discussing sensitive topics like trauma or mental illness</w:t>
      </w:r>
      <w:r w:rsidR="00677BD9">
        <w:rPr>
          <w:rFonts w:ascii="Times New Roman" w:hAnsi="Times New Roman"/>
        </w:rPr>
        <w:t xml:space="preserve"> </w:t>
      </w:r>
      <w:r w:rsidR="00677BD9" w:rsidRPr="00677BD9">
        <w:rPr>
          <w:rFonts w:ascii="Times New Roman" w:hAnsi="Times New Roman"/>
        </w:rPr>
        <w:t>(American Counseling Association, 2014)</w:t>
      </w:r>
      <w:r w:rsidRPr="00914F0B">
        <w:rPr>
          <w:rFonts w:ascii="Times New Roman" w:hAnsi="Times New Roman"/>
        </w:rPr>
        <w:t>. Integrity and transparency in reporting are fundamental, requiring researchers to present findings honestly, avoid data fabrication or misrepresentation, and acknowledge limitations and potential biases.</w:t>
      </w:r>
    </w:p>
    <w:p w14:paraId="281F72EB" w14:textId="1648AE58" w:rsidR="00914F0B" w:rsidRDefault="00914F0B" w:rsidP="00677BD9">
      <w:pPr>
        <w:pStyle w:val="BodyText2"/>
        <w:rPr>
          <w:rFonts w:ascii="Times New Roman" w:hAnsi="Times New Roman"/>
        </w:rPr>
      </w:pPr>
      <w:r w:rsidRPr="00914F0B">
        <w:rPr>
          <w:rFonts w:ascii="Times New Roman" w:hAnsi="Times New Roman"/>
        </w:rPr>
        <w:t>In terms of cultural strategies, researchers must be culturally sensitive and recognize how cultural factors influence mental health perceptions and treatment outcomes</w:t>
      </w:r>
      <w:r w:rsidR="00677BD9">
        <w:rPr>
          <w:rFonts w:ascii="Times New Roman" w:hAnsi="Times New Roman"/>
        </w:rPr>
        <w:t xml:space="preserve"> </w:t>
      </w:r>
      <w:r w:rsidR="00677BD9" w:rsidRPr="00677BD9">
        <w:rPr>
          <w:rFonts w:ascii="Times New Roman" w:hAnsi="Times New Roman"/>
        </w:rPr>
        <w:t xml:space="preserve">(Broesch et al., </w:t>
      </w:r>
      <w:r w:rsidR="00677BD9" w:rsidRPr="00677BD9">
        <w:rPr>
          <w:rFonts w:ascii="Times New Roman" w:hAnsi="Times New Roman"/>
        </w:rPr>
        <w:lastRenderedPageBreak/>
        <w:t>2020)</w:t>
      </w:r>
      <w:r w:rsidRPr="00914F0B">
        <w:rPr>
          <w:rFonts w:ascii="Times New Roman" w:hAnsi="Times New Roman"/>
        </w:rPr>
        <w:t>. For instance, a study on depression should consider cultural expressions of distress that differ from Western norms. Inclusive research design is crucial, as studies should involve diverse participant samples to ensure findings are applicable across various cultural groups, which helps to avoid biases and ensures the relevance of interventions for all populations</w:t>
      </w:r>
      <w:r w:rsidR="00814BCD">
        <w:rPr>
          <w:rFonts w:ascii="Times New Roman" w:hAnsi="Times New Roman"/>
        </w:rPr>
        <w:t xml:space="preserve"> </w:t>
      </w:r>
      <w:r w:rsidR="00814BCD" w:rsidRPr="00814BCD">
        <w:rPr>
          <w:rFonts w:ascii="Times New Roman" w:hAnsi="Times New Roman"/>
        </w:rPr>
        <w:t>(Broesch et al., 2020)</w:t>
      </w:r>
      <w:r w:rsidRPr="00914F0B">
        <w:rPr>
          <w:rFonts w:ascii="Times New Roman" w:hAnsi="Times New Roman"/>
        </w:rPr>
        <w:t xml:space="preserve">. Finally, researchers should </w:t>
      </w:r>
      <w:r>
        <w:rPr>
          <w:rFonts w:ascii="Times New Roman" w:hAnsi="Times New Roman"/>
        </w:rPr>
        <w:t>respect</w:t>
      </w:r>
      <w:r w:rsidRPr="00914F0B">
        <w:rPr>
          <w:rFonts w:ascii="Times New Roman" w:hAnsi="Times New Roman"/>
        </w:rPr>
        <w:t xml:space="preserve"> cultural norms by engaging with cultural communities thoughtfully</w:t>
      </w:r>
      <w:r>
        <w:rPr>
          <w:rFonts w:ascii="Times New Roman" w:hAnsi="Times New Roman"/>
        </w:rPr>
        <w:t xml:space="preserve"> and </w:t>
      </w:r>
      <w:r w:rsidRPr="00914F0B">
        <w:rPr>
          <w:rFonts w:ascii="Times New Roman" w:hAnsi="Times New Roman"/>
        </w:rPr>
        <w:t>seeking input from cultural experts or community members during the study design phase. This approach fosters trust and guarantees that methodologies are culturally appropriate.</w:t>
      </w:r>
    </w:p>
    <w:p w14:paraId="232DD1A2" w14:textId="33FEB79B" w:rsidR="00914F0B" w:rsidRDefault="00677BD9" w:rsidP="00914F0B">
      <w:pPr>
        <w:pStyle w:val="BodyText2"/>
        <w:ind w:firstLine="0"/>
        <w:jc w:val="center"/>
        <w:rPr>
          <w:rFonts w:ascii="Times New Roman" w:hAnsi="Times New Roman"/>
          <w:b/>
          <w:bCs/>
        </w:rPr>
      </w:pPr>
      <w:r>
        <w:rPr>
          <w:rFonts w:ascii="Times New Roman" w:hAnsi="Times New Roman"/>
          <w:b/>
          <w:bCs/>
        </w:rPr>
        <w:t>Application of Research in Counseling</w:t>
      </w:r>
    </w:p>
    <w:p w14:paraId="2CD2DE1F" w14:textId="5D638B52" w:rsidR="00914F0B" w:rsidRDefault="00914F0B" w:rsidP="001925A6">
      <w:pPr>
        <w:pStyle w:val="BodyText2"/>
        <w:rPr>
          <w:rFonts w:ascii="Times New Roman" w:hAnsi="Times New Roman"/>
        </w:rPr>
      </w:pPr>
      <w:r w:rsidRPr="00914F0B">
        <w:rPr>
          <w:rFonts w:ascii="Times New Roman" w:hAnsi="Times New Roman"/>
        </w:rPr>
        <w:t>Evidence-based practice (EBP) is the cornerstone of effective counseling. Research equips counselors with the tools to assess which interventions work and why, enabling them to tailor treatments to individual clients' needs. For instance, meta-analyses of cognitive-behavioral therapy (CBT) demonstrate its efficacy in treating various mental health disorders, guiding counselors toward this method for clients with specific issues</w:t>
      </w:r>
      <w:r w:rsidR="001925A6">
        <w:rPr>
          <w:rFonts w:ascii="Times New Roman" w:hAnsi="Times New Roman"/>
        </w:rPr>
        <w:t xml:space="preserve"> </w:t>
      </w:r>
      <w:r w:rsidR="001925A6" w:rsidRPr="001925A6">
        <w:rPr>
          <w:rFonts w:ascii="Times New Roman" w:hAnsi="Times New Roman"/>
        </w:rPr>
        <w:t>(Hofmann et al., 2012)</w:t>
      </w:r>
      <w:r w:rsidRPr="00914F0B">
        <w:rPr>
          <w:rFonts w:ascii="Times New Roman" w:hAnsi="Times New Roman"/>
        </w:rPr>
        <w:t>.</w:t>
      </w:r>
      <w:r>
        <w:rPr>
          <w:rFonts w:ascii="Times New Roman" w:hAnsi="Times New Roman"/>
        </w:rPr>
        <w:t xml:space="preserve"> </w:t>
      </w:r>
      <w:r w:rsidRPr="00914F0B">
        <w:rPr>
          <w:rFonts w:ascii="Times New Roman" w:hAnsi="Times New Roman"/>
        </w:rPr>
        <w:t>Counselors also rely on research to understand broader trends in mental health, such as the impact of social media on adolescent well-being or the effectiveness of teletherapy. Staying current with research allows counselors to adapt to evolving challenges and incorporate new insights into their practice.</w:t>
      </w:r>
    </w:p>
    <w:p w14:paraId="3BCEBEEB" w14:textId="77777777" w:rsidR="00914F0B" w:rsidRPr="00914F0B" w:rsidRDefault="00914F0B" w:rsidP="00914F0B">
      <w:pPr>
        <w:pStyle w:val="BodyText2"/>
        <w:ind w:firstLine="0"/>
        <w:jc w:val="center"/>
        <w:rPr>
          <w:rFonts w:ascii="Times New Roman" w:hAnsi="Times New Roman"/>
          <w:b/>
          <w:bCs/>
        </w:rPr>
      </w:pPr>
      <w:r w:rsidRPr="00914F0B">
        <w:rPr>
          <w:rFonts w:ascii="Times New Roman" w:hAnsi="Times New Roman"/>
          <w:b/>
          <w:bCs/>
        </w:rPr>
        <w:t>Conclusion</w:t>
      </w:r>
    </w:p>
    <w:p w14:paraId="7D900CA1" w14:textId="14B8ED5E" w:rsidR="00914F0B" w:rsidRDefault="001925A6" w:rsidP="003A7601">
      <w:pPr>
        <w:pStyle w:val="BodyText2"/>
        <w:rPr>
          <w:rFonts w:ascii="Times New Roman" w:hAnsi="Times New Roman"/>
        </w:rPr>
      </w:pPr>
      <w:r>
        <w:rPr>
          <w:rFonts w:ascii="Times New Roman" w:hAnsi="Times New Roman"/>
        </w:rPr>
        <w:t xml:space="preserve">Research is essential in counseling as it provides the foundation for evidence-based practice and guides program evaluations to enhance client outcomes. Researchers adhere to ethical standards, emphasize cultural competence, and ensure transparent reporting. By following these guidelines, counseling research respects the dignity of participants and generates valid </w:t>
      </w:r>
      <w:r>
        <w:rPr>
          <w:rFonts w:ascii="Times New Roman" w:hAnsi="Times New Roman"/>
        </w:rPr>
        <w:lastRenderedPageBreak/>
        <w:t>findings across diverse populations. As the field evolves, ongoing research will be vital for addressing emerging challenges and improving mental health care. It enhances our understanding of professional practices, evaluates the effectiveness of various theories, and offers insights into the efficacy of therapeutic approaches. This process helps validate interventions and refine techniques, ensuring they cater to clients' diverse needs. Ultimately, research deepens theoretical knowledge and strengthens the application of counseling principles in real-world settings.</w:t>
      </w:r>
    </w:p>
    <w:p w14:paraId="58778ED8" w14:textId="77777777" w:rsidR="001925A6" w:rsidRDefault="001925A6" w:rsidP="003A7601">
      <w:pPr>
        <w:pStyle w:val="BodyText2"/>
        <w:rPr>
          <w:rFonts w:ascii="Times New Roman" w:hAnsi="Times New Roman"/>
        </w:rPr>
      </w:pPr>
    </w:p>
    <w:p w14:paraId="5EB2658A" w14:textId="77777777" w:rsidR="001925A6" w:rsidRDefault="001925A6" w:rsidP="003A7601">
      <w:pPr>
        <w:pStyle w:val="BodyText2"/>
        <w:rPr>
          <w:rFonts w:ascii="Times New Roman" w:hAnsi="Times New Roman"/>
        </w:rPr>
      </w:pPr>
    </w:p>
    <w:p w14:paraId="5C28E1D0" w14:textId="77777777" w:rsidR="001925A6" w:rsidRDefault="001925A6" w:rsidP="003A7601">
      <w:pPr>
        <w:pStyle w:val="BodyText2"/>
        <w:rPr>
          <w:rFonts w:ascii="Times New Roman" w:hAnsi="Times New Roman"/>
        </w:rPr>
      </w:pPr>
    </w:p>
    <w:p w14:paraId="70A28652" w14:textId="77777777" w:rsidR="001925A6" w:rsidRDefault="001925A6" w:rsidP="003A7601">
      <w:pPr>
        <w:pStyle w:val="BodyText2"/>
        <w:rPr>
          <w:rFonts w:ascii="Times New Roman" w:hAnsi="Times New Roman"/>
        </w:rPr>
      </w:pPr>
    </w:p>
    <w:p w14:paraId="1BAD526B" w14:textId="77777777" w:rsidR="001925A6" w:rsidRDefault="001925A6" w:rsidP="003A7601">
      <w:pPr>
        <w:pStyle w:val="BodyText2"/>
        <w:rPr>
          <w:rFonts w:ascii="Times New Roman" w:hAnsi="Times New Roman"/>
        </w:rPr>
      </w:pPr>
    </w:p>
    <w:p w14:paraId="19259E15" w14:textId="77777777" w:rsidR="001925A6" w:rsidRDefault="001925A6" w:rsidP="003A7601">
      <w:pPr>
        <w:pStyle w:val="BodyText2"/>
        <w:rPr>
          <w:rFonts w:ascii="Times New Roman" w:hAnsi="Times New Roman"/>
        </w:rPr>
      </w:pPr>
    </w:p>
    <w:p w14:paraId="30E158DA" w14:textId="77777777" w:rsidR="001925A6" w:rsidRDefault="001925A6" w:rsidP="003A7601">
      <w:pPr>
        <w:pStyle w:val="BodyText2"/>
        <w:rPr>
          <w:rFonts w:ascii="Times New Roman" w:hAnsi="Times New Roman"/>
        </w:rPr>
      </w:pPr>
    </w:p>
    <w:p w14:paraId="21390B18" w14:textId="77777777" w:rsidR="001925A6" w:rsidRDefault="001925A6" w:rsidP="003A7601">
      <w:pPr>
        <w:pStyle w:val="BodyText2"/>
        <w:rPr>
          <w:rFonts w:ascii="Times New Roman" w:hAnsi="Times New Roman"/>
        </w:rPr>
      </w:pPr>
    </w:p>
    <w:p w14:paraId="446FA07B" w14:textId="77777777" w:rsidR="001925A6" w:rsidRDefault="001925A6" w:rsidP="003A7601">
      <w:pPr>
        <w:pStyle w:val="BodyText2"/>
        <w:rPr>
          <w:rFonts w:ascii="Times New Roman" w:hAnsi="Times New Roman"/>
        </w:rPr>
      </w:pPr>
    </w:p>
    <w:p w14:paraId="1F518A16" w14:textId="77777777" w:rsidR="001925A6" w:rsidRDefault="001925A6" w:rsidP="003A7601">
      <w:pPr>
        <w:pStyle w:val="BodyText2"/>
        <w:rPr>
          <w:rFonts w:ascii="Times New Roman" w:hAnsi="Times New Roman"/>
        </w:rPr>
      </w:pPr>
    </w:p>
    <w:p w14:paraId="123C4CE9" w14:textId="77777777" w:rsidR="001925A6" w:rsidRDefault="001925A6" w:rsidP="003A7601">
      <w:pPr>
        <w:pStyle w:val="BodyText2"/>
        <w:rPr>
          <w:rFonts w:ascii="Times New Roman" w:hAnsi="Times New Roman"/>
        </w:rPr>
      </w:pPr>
    </w:p>
    <w:p w14:paraId="19BDC0F9" w14:textId="77777777" w:rsidR="001925A6" w:rsidRDefault="001925A6" w:rsidP="003A7601">
      <w:pPr>
        <w:pStyle w:val="BodyText2"/>
        <w:rPr>
          <w:rFonts w:ascii="Times New Roman" w:hAnsi="Times New Roman"/>
        </w:rPr>
      </w:pPr>
    </w:p>
    <w:p w14:paraId="7A1B64DB" w14:textId="7F8FC07E" w:rsidR="001925A6" w:rsidRPr="00914F0B" w:rsidRDefault="001925A6" w:rsidP="003A7601">
      <w:pPr>
        <w:pStyle w:val="BodyText2"/>
        <w:rPr>
          <w:rFonts w:ascii="Times New Roman" w:hAnsi="Times New Roman"/>
        </w:rPr>
      </w:pPr>
    </w:p>
    <w:p w14:paraId="637D75A5" w14:textId="77777777" w:rsidR="00914F0B" w:rsidRDefault="00914F0B" w:rsidP="00914F0B">
      <w:pPr>
        <w:pStyle w:val="BodyText2"/>
        <w:ind w:firstLine="0"/>
        <w:rPr>
          <w:rFonts w:ascii="Times New Roman" w:hAnsi="Times New Roman"/>
        </w:rPr>
      </w:pPr>
    </w:p>
    <w:p w14:paraId="14C6FFD9" w14:textId="77777777" w:rsidR="00914F0B" w:rsidRDefault="00914F0B" w:rsidP="00914F0B">
      <w:pPr>
        <w:pStyle w:val="BodyText2"/>
        <w:ind w:firstLine="0"/>
        <w:rPr>
          <w:rFonts w:ascii="Times New Roman" w:hAnsi="Times New Roman"/>
        </w:rPr>
      </w:pPr>
    </w:p>
    <w:p w14:paraId="2D9FE182" w14:textId="77777777" w:rsidR="00914F0B" w:rsidRDefault="00914F0B" w:rsidP="00914F0B">
      <w:pPr>
        <w:pStyle w:val="BodyText2"/>
        <w:ind w:firstLine="0"/>
        <w:rPr>
          <w:rFonts w:ascii="Times New Roman" w:hAnsi="Times New Roman"/>
          <w:b/>
        </w:rPr>
      </w:pPr>
    </w:p>
    <w:p w14:paraId="540B4755" w14:textId="77777777" w:rsidR="00914F0B" w:rsidRDefault="00914F0B" w:rsidP="00914F0B">
      <w:pPr>
        <w:pStyle w:val="BodyText2"/>
        <w:ind w:firstLine="0"/>
        <w:rPr>
          <w:rFonts w:ascii="Times New Roman" w:hAnsi="Times New Roman"/>
          <w:b/>
        </w:rPr>
      </w:pPr>
    </w:p>
    <w:p w14:paraId="695B72E3" w14:textId="5D425031" w:rsidR="00C9345B" w:rsidRPr="00162E95" w:rsidRDefault="00C9345B" w:rsidP="00914F0B">
      <w:pPr>
        <w:pStyle w:val="BodyText2"/>
        <w:ind w:firstLine="0"/>
        <w:jc w:val="center"/>
        <w:rPr>
          <w:rFonts w:ascii="Times New Roman" w:hAnsi="Times New Roman"/>
          <w:b/>
        </w:rPr>
      </w:pPr>
      <w:r w:rsidRPr="00162E95">
        <w:rPr>
          <w:rFonts w:ascii="Times New Roman" w:hAnsi="Times New Roman"/>
          <w:b/>
        </w:rPr>
        <w:lastRenderedPageBreak/>
        <w:t>References</w:t>
      </w:r>
    </w:p>
    <w:p w14:paraId="47B96C4B" w14:textId="77777777" w:rsidR="001925A6" w:rsidRDefault="001925A6" w:rsidP="001925A6">
      <w:pPr>
        <w:pStyle w:val="GrandCanyonReference"/>
      </w:pPr>
      <w:r w:rsidRPr="001925A6">
        <w:t xml:space="preserve">American Counseling Association. (2014). </w:t>
      </w:r>
      <w:r w:rsidRPr="001925A6">
        <w:rPr>
          <w:i/>
          <w:iCs/>
        </w:rPr>
        <w:t>ACA code of ethics</w:t>
      </w:r>
      <w:r w:rsidRPr="001925A6">
        <w:t>. American Counseling Association.</w:t>
      </w:r>
    </w:p>
    <w:p w14:paraId="404102C8" w14:textId="150180A3" w:rsidR="001925A6" w:rsidRPr="001925A6" w:rsidRDefault="001925A6" w:rsidP="001925A6">
      <w:pPr>
        <w:pStyle w:val="GrandCanyonReference"/>
      </w:pPr>
      <w:r w:rsidRPr="001925A6">
        <w:t>Balkin, R., &amp; Kleist, D. (2022). </w:t>
      </w:r>
      <w:r w:rsidRPr="001925A6">
        <w:rPr>
          <w:i/>
          <w:iCs/>
        </w:rPr>
        <w:t>Counseling research: A practitioner-scholar approach</w:t>
      </w:r>
      <w:r w:rsidRPr="001925A6">
        <w:t> (2nd ed.)</w:t>
      </w:r>
      <w:r w:rsidRPr="001925A6">
        <w:rPr>
          <w:i/>
          <w:iCs/>
        </w:rPr>
        <w:t>.</w:t>
      </w:r>
      <w:r w:rsidRPr="001925A6">
        <w:t> Wiley. ISBN-13: 9781119907688</w:t>
      </w:r>
    </w:p>
    <w:p w14:paraId="2F7C4201" w14:textId="7D784231" w:rsidR="001925A6" w:rsidRDefault="001925A6" w:rsidP="001925A6">
      <w:pPr>
        <w:pStyle w:val="GrandCanyonReference"/>
      </w:pPr>
      <w:r w:rsidRPr="001925A6">
        <w:t xml:space="preserve">Broesch, T., Crittenden, A. N., </w:t>
      </w:r>
      <w:proofErr w:type="spellStart"/>
      <w:r w:rsidRPr="001925A6">
        <w:t>Beheim</w:t>
      </w:r>
      <w:proofErr w:type="spellEnd"/>
      <w:r w:rsidRPr="001925A6">
        <w:t xml:space="preserve">, B. A., Blackwell, A. D., Bunce, J. A., Colleran, H., Hagel, K., Kline, M., McElreath, R., Nelson, R. G., Pisor, A. C., Prall, S., </w:t>
      </w:r>
      <w:proofErr w:type="spellStart"/>
      <w:r w:rsidRPr="001925A6">
        <w:t>Pretelli</w:t>
      </w:r>
      <w:proofErr w:type="spellEnd"/>
      <w:r w:rsidRPr="001925A6">
        <w:t xml:space="preserve">, I., Purzycki, B., Quinn, E. A., Ross, C., Scelza, B., Starkweather, K., Stieglitz, J., &amp; Mulder, M. B. (2020). Navigating cross-cultural research: Methodological and ethical considerations. </w:t>
      </w:r>
      <w:r w:rsidRPr="001925A6">
        <w:rPr>
          <w:i/>
          <w:iCs/>
        </w:rPr>
        <w:t>Proceedings of the Royal Society B: Biological Sciences</w:t>
      </w:r>
      <w:r w:rsidRPr="001925A6">
        <w:t xml:space="preserve">, </w:t>
      </w:r>
      <w:r w:rsidRPr="001925A6">
        <w:rPr>
          <w:i/>
          <w:iCs/>
        </w:rPr>
        <w:t>287</w:t>
      </w:r>
      <w:r w:rsidRPr="001925A6">
        <w:t xml:space="preserve">(1935). </w:t>
      </w:r>
      <w:hyperlink r:id="rId15" w:history="1">
        <w:r w:rsidRPr="001925A6">
          <w:rPr>
            <w:rStyle w:val="Hyperlink"/>
          </w:rPr>
          <w:t>https://royalsocietypublishing.org/doi/10.1098/rspb.2020.1245</w:t>
        </w:r>
      </w:hyperlink>
    </w:p>
    <w:p w14:paraId="4CFCE226" w14:textId="2E7EB703" w:rsidR="001925A6" w:rsidRDefault="001925A6" w:rsidP="001925A6">
      <w:pPr>
        <w:pStyle w:val="GrandCanyonReference"/>
      </w:pPr>
      <w:r w:rsidRPr="001925A6">
        <w:t xml:space="preserve">Hofmann, S. G., </w:t>
      </w:r>
      <w:proofErr w:type="spellStart"/>
      <w:r w:rsidRPr="001925A6">
        <w:t>Asnaani</w:t>
      </w:r>
      <w:proofErr w:type="spellEnd"/>
      <w:r w:rsidRPr="001925A6">
        <w:t xml:space="preserve">, A., Vonk, I. J. J., Sawyer, A. T., &amp; Fang, A. (2012). The efficacy of cognitive behavioral therapy: A review of meta-analyses. </w:t>
      </w:r>
      <w:r w:rsidRPr="001925A6">
        <w:rPr>
          <w:i/>
          <w:iCs/>
        </w:rPr>
        <w:t>Cognitive Therapy and Research</w:t>
      </w:r>
      <w:r w:rsidRPr="001925A6">
        <w:t xml:space="preserve">, </w:t>
      </w:r>
      <w:r w:rsidRPr="001925A6">
        <w:rPr>
          <w:i/>
          <w:iCs/>
        </w:rPr>
        <w:t>36</w:t>
      </w:r>
      <w:r w:rsidRPr="001925A6">
        <w:t xml:space="preserve">(5), 427–440. </w:t>
      </w:r>
      <w:hyperlink r:id="rId16" w:history="1">
        <w:r w:rsidRPr="001925A6">
          <w:rPr>
            <w:rStyle w:val="Hyperlink"/>
          </w:rPr>
          <w:t>https://doi.org/10.1007/s10608-012-9476-1</w:t>
        </w:r>
      </w:hyperlink>
    </w:p>
    <w:p w14:paraId="1C7CB814" w14:textId="1C33246B" w:rsidR="001925A6" w:rsidRDefault="001925A6" w:rsidP="001925A6">
      <w:pPr>
        <w:pStyle w:val="GrandCanyonReference"/>
      </w:pPr>
      <w:r w:rsidRPr="001925A6">
        <w:t xml:space="preserve">Lenz, A. S. (2021). Clinical significance in counseling outcome research and program evaluation. </w:t>
      </w:r>
      <w:r w:rsidRPr="001925A6">
        <w:rPr>
          <w:i/>
          <w:iCs/>
        </w:rPr>
        <w:t>Counseling Outcome Research and Evaluation</w:t>
      </w:r>
      <w:r w:rsidRPr="001925A6">
        <w:t xml:space="preserve">, </w:t>
      </w:r>
      <w:r w:rsidRPr="001925A6">
        <w:rPr>
          <w:i/>
          <w:iCs/>
        </w:rPr>
        <w:t>12</w:t>
      </w:r>
      <w:r w:rsidRPr="001925A6">
        <w:t xml:space="preserve">(1), 1–3. </w:t>
      </w:r>
      <w:hyperlink r:id="rId17" w:history="1">
        <w:r w:rsidRPr="001925A6">
          <w:rPr>
            <w:rStyle w:val="Hyperlink"/>
          </w:rPr>
          <w:t>https://doi.org/10.1080/21501378.2021.1877097</w:t>
        </w:r>
      </w:hyperlink>
    </w:p>
    <w:p w14:paraId="77AE9CCC" w14:textId="7EF5670F" w:rsidR="001925A6" w:rsidRDefault="001925A6" w:rsidP="001925A6">
      <w:pPr>
        <w:pStyle w:val="GrandCanyonReference"/>
      </w:pPr>
      <w:r w:rsidRPr="001925A6">
        <w:t>Levin-</w:t>
      </w:r>
      <w:proofErr w:type="spellStart"/>
      <w:r w:rsidRPr="001925A6">
        <w:t>Rozalis</w:t>
      </w:r>
      <w:proofErr w:type="spellEnd"/>
      <w:r w:rsidRPr="001925A6">
        <w:t xml:space="preserve">, M. (2003). Evaluation and research: Differences and similarities. </w:t>
      </w:r>
      <w:r w:rsidRPr="001925A6">
        <w:rPr>
          <w:i/>
          <w:iCs/>
        </w:rPr>
        <w:t>Canadian Journal of Program Evaluation</w:t>
      </w:r>
      <w:r w:rsidRPr="001925A6">
        <w:t xml:space="preserve">, </w:t>
      </w:r>
      <w:r w:rsidRPr="001925A6">
        <w:rPr>
          <w:i/>
          <w:iCs/>
        </w:rPr>
        <w:t>18</w:t>
      </w:r>
      <w:r w:rsidRPr="001925A6">
        <w:t xml:space="preserve">(2), 1–31. </w:t>
      </w:r>
      <w:hyperlink r:id="rId18" w:history="1">
        <w:r w:rsidRPr="001925A6">
          <w:rPr>
            <w:rStyle w:val="Hyperlink"/>
          </w:rPr>
          <w:t>https://doi.org/10.3138/cjpe.18.001</w:t>
        </w:r>
      </w:hyperlink>
    </w:p>
    <w:p w14:paraId="00C22D88" w14:textId="0426CAA9" w:rsidR="001925A6" w:rsidRDefault="001925A6" w:rsidP="001925A6">
      <w:pPr>
        <w:pStyle w:val="GrandCanyonReference"/>
      </w:pPr>
      <w:r w:rsidRPr="001925A6">
        <w:t xml:space="preserve">Quinn, C. R. (2015). General considerations for research with vulnerable populations: Ten lessons for success. </w:t>
      </w:r>
      <w:r w:rsidRPr="001925A6">
        <w:rPr>
          <w:i/>
          <w:iCs/>
        </w:rPr>
        <w:t>Health &amp; Justice</w:t>
      </w:r>
      <w:r w:rsidRPr="001925A6">
        <w:t xml:space="preserve">, </w:t>
      </w:r>
      <w:r w:rsidRPr="001925A6">
        <w:rPr>
          <w:i/>
          <w:iCs/>
        </w:rPr>
        <w:t>3</w:t>
      </w:r>
      <w:r w:rsidRPr="001925A6">
        <w:t xml:space="preserve">(1). </w:t>
      </w:r>
      <w:hyperlink r:id="rId19" w:history="1">
        <w:r w:rsidRPr="001925A6">
          <w:rPr>
            <w:rStyle w:val="Hyperlink"/>
          </w:rPr>
          <w:t>https://doi.org/10.1186/s40352-014-0013-z</w:t>
        </w:r>
      </w:hyperlink>
    </w:p>
    <w:p w14:paraId="0ADD9F4E" w14:textId="370B4DEE" w:rsidR="0056058A" w:rsidRDefault="0056058A" w:rsidP="001925A6">
      <w:pPr>
        <w:pStyle w:val="GrandCanyonReference"/>
        <w:ind w:left="0" w:firstLine="0"/>
      </w:pPr>
    </w:p>
    <w:sectPr w:rsidR="0056058A" w:rsidSect="00B053D6">
      <w:headerReference w:type="default" r:id="rId20"/>
      <w:pgSz w:w="12240" w:h="15840" w:code="1"/>
      <w:pgMar w:top="1440" w:right="1440" w:bottom="1440" w:left="144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CE216" w14:textId="77777777" w:rsidR="00241BF9" w:rsidRDefault="00241BF9">
      <w:r>
        <w:separator/>
      </w:r>
    </w:p>
  </w:endnote>
  <w:endnote w:type="continuationSeparator" w:id="0">
    <w:p w14:paraId="69CDBF16" w14:textId="77777777" w:rsidR="00241BF9" w:rsidRDefault="0024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3ADBA" w14:textId="77777777" w:rsidR="00241BF9" w:rsidRDefault="00241BF9">
      <w:r>
        <w:separator/>
      </w:r>
    </w:p>
  </w:footnote>
  <w:footnote w:type="continuationSeparator" w:id="0">
    <w:p w14:paraId="179C1644" w14:textId="77777777" w:rsidR="00241BF9" w:rsidRDefault="00241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B72EE" w14:textId="77777777" w:rsidR="00C57C3A" w:rsidRDefault="00C57C3A"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5B72EF" w14:textId="77777777" w:rsidR="00C57C3A" w:rsidRDefault="00C57C3A"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B72F0" w14:textId="77777777" w:rsidR="00C57C3A" w:rsidRDefault="00C57C3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B7F50">
      <w:rPr>
        <w:rStyle w:val="PageNumber"/>
        <w:rFonts w:ascii="Times New Roman" w:hAnsi="Times New Roman"/>
        <w:noProof/>
      </w:rPr>
      <w:t>1</w:t>
    </w:r>
    <w:r>
      <w:rPr>
        <w:rStyle w:val="PageNumber"/>
        <w:rFonts w:ascii="Times New Roman" w:hAnsi="Times New Roman"/>
      </w:rPr>
      <w:fldChar w:fldCharType="end"/>
    </w:r>
  </w:p>
  <w:p w14:paraId="695B72F1" w14:textId="52C2C115" w:rsidR="00C57C3A" w:rsidRPr="00DC3C69" w:rsidRDefault="00C57C3A" w:rsidP="00234456">
    <w:pPr>
      <w:pStyle w:val="Header"/>
      <w:tabs>
        <w:tab w:val="clear" w:pos="4320"/>
        <w:tab w:val="clear" w:pos="8640"/>
        <w:tab w:val="center" w:pos="4500"/>
      </w:tabs>
      <w:ind w:right="360"/>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B72F2" w14:textId="77777777" w:rsidR="00C57C3A" w:rsidRDefault="00C57C3A" w:rsidP="00DC3C69">
    <w:pPr>
      <w:pStyle w:val="Header"/>
      <w:tabs>
        <w:tab w:val="clear" w:pos="4320"/>
        <w:tab w:val="clear" w:pos="8640"/>
      </w:tabs>
      <w:spacing w:line="480" w:lineRule="auto"/>
      <w:rPr>
        <w:rFonts w:ascii="Times New Roman" w:hAnsi="Times New Roman"/>
      </w:rPr>
    </w:pPr>
    <w:r>
      <w:rPr>
        <w:rFonts w:ascii="Times New Roman" w:hAnsi="Times New Roman"/>
      </w:rPr>
      <w:t xml:space="preserve">Running head: ASSIGNMENT TITLE HERE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B72F3" w14:textId="77777777" w:rsidR="00C57C3A" w:rsidRDefault="00C57C3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B7F50">
      <w:rPr>
        <w:rStyle w:val="PageNumber"/>
        <w:rFonts w:ascii="Times New Roman" w:hAnsi="Times New Roman"/>
        <w:noProof/>
      </w:rPr>
      <w:t>5</w:t>
    </w:r>
    <w:r>
      <w:rPr>
        <w:rStyle w:val="PageNumber"/>
        <w:rFonts w:ascii="Times New Roman" w:hAnsi="Times New Roman"/>
      </w:rPr>
      <w:fldChar w:fldCharType="end"/>
    </w:r>
  </w:p>
  <w:p w14:paraId="695B72F4" w14:textId="1476186D" w:rsidR="00C57C3A" w:rsidRPr="00DC3C69" w:rsidRDefault="00C57C3A" w:rsidP="00234456">
    <w:pPr>
      <w:pStyle w:val="Header"/>
      <w:tabs>
        <w:tab w:val="clear" w:pos="4320"/>
        <w:tab w:val="clear" w:pos="8640"/>
        <w:tab w:val="center" w:pos="4500"/>
      </w:tabs>
      <w:ind w:right="360"/>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02"/>
    <w:rsid w:val="00032BCC"/>
    <w:rsid w:val="00050408"/>
    <w:rsid w:val="0006376C"/>
    <w:rsid w:val="00076542"/>
    <w:rsid w:val="00084423"/>
    <w:rsid w:val="000954E7"/>
    <w:rsid w:val="000A6A8B"/>
    <w:rsid w:val="000B108C"/>
    <w:rsid w:val="000C23AE"/>
    <w:rsid w:val="000D06D9"/>
    <w:rsid w:val="000F0D5D"/>
    <w:rsid w:val="000F2668"/>
    <w:rsid w:val="000F54CA"/>
    <w:rsid w:val="00112BD4"/>
    <w:rsid w:val="00130E17"/>
    <w:rsid w:val="00145462"/>
    <w:rsid w:val="0014613A"/>
    <w:rsid w:val="00162BDC"/>
    <w:rsid w:val="00162E95"/>
    <w:rsid w:val="001925A6"/>
    <w:rsid w:val="001A00F2"/>
    <w:rsid w:val="001D23DF"/>
    <w:rsid w:val="001D4DBE"/>
    <w:rsid w:val="001E51D5"/>
    <w:rsid w:val="002051B3"/>
    <w:rsid w:val="00212916"/>
    <w:rsid w:val="00224ED4"/>
    <w:rsid w:val="00234456"/>
    <w:rsid w:val="00240D3B"/>
    <w:rsid w:val="00241BF9"/>
    <w:rsid w:val="0028189D"/>
    <w:rsid w:val="00290F40"/>
    <w:rsid w:val="002A454C"/>
    <w:rsid w:val="002A6A48"/>
    <w:rsid w:val="002C072C"/>
    <w:rsid w:val="002D08B1"/>
    <w:rsid w:val="00311BDA"/>
    <w:rsid w:val="003160BD"/>
    <w:rsid w:val="0032177F"/>
    <w:rsid w:val="00337D20"/>
    <w:rsid w:val="0035053D"/>
    <w:rsid w:val="003A5E95"/>
    <w:rsid w:val="003A7601"/>
    <w:rsid w:val="003A76E3"/>
    <w:rsid w:val="003D3F7D"/>
    <w:rsid w:val="003F67C6"/>
    <w:rsid w:val="004005C5"/>
    <w:rsid w:val="0041720D"/>
    <w:rsid w:val="004378AB"/>
    <w:rsid w:val="004572D9"/>
    <w:rsid w:val="004D3041"/>
    <w:rsid w:val="004F22BF"/>
    <w:rsid w:val="005178AC"/>
    <w:rsid w:val="0056058A"/>
    <w:rsid w:val="00562B97"/>
    <w:rsid w:val="00570DE2"/>
    <w:rsid w:val="005856D1"/>
    <w:rsid w:val="005A0EBF"/>
    <w:rsid w:val="005B3002"/>
    <w:rsid w:val="005C34D0"/>
    <w:rsid w:val="005D1B22"/>
    <w:rsid w:val="005F06DB"/>
    <w:rsid w:val="005F5586"/>
    <w:rsid w:val="00600D6B"/>
    <w:rsid w:val="00662A6E"/>
    <w:rsid w:val="00663134"/>
    <w:rsid w:val="00666166"/>
    <w:rsid w:val="00677BD9"/>
    <w:rsid w:val="006B717D"/>
    <w:rsid w:val="006C3648"/>
    <w:rsid w:val="00746016"/>
    <w:rsid w:val="00793E9E"/>
    <w:rsid w:val="00794CA9"/>
    <w:rsid w:val="007C0C0A"/>
    <w:rsid w:val="007E20F7"/>
    <w:rsid w:val="00814BCD"/>
    <w:rsid w:val="0083741B"/>
    <w:rsid w:val="00837E9B"/>
    <w:rsid w:val="00845784"/>
    <w:rsid w:val="008714D9"/>
    <w:rsid w:val="00880EFA"/>
    <w:rsid w:val="008820B3"/>
    <w:rsid w:val="008A0746"/>
    <w:rsid w:val="008B7231"/>
    <w:rsid w:val="008C0CC6"/>
    <w:rsid w:val="008D5028"/>
    <w:rsid w:val="008D73F2"/>
    <w:rsid w:val="00914F0B"/>
    <w:rsid w:val="00975A9A"/>
    <w:rsid w:val="0098272E"/>
    <w:rsid w:val="009A7176"/>
    <w:rsid w:val="009B0773"/>
    <w:rsid w:val="009C6D92"/>
    <w:rsid w:val="009D66A9"/>
    <w:rsid w:val="009E5873"/>
    <w:rsid w:val="009F4405"/>
    <w:rsid w:val="00A603EF"/>
    <w:rsid w:val="00A8109D"/>
    <w:rsid w:val="00AC3D12"/>
    <w:rsid w:val="00AC3E3B"/>
    <w:rsid w:val="00AD11D9"/>
    <w:rsid w:val="00AE3766"/>
    <w:rsid w:val="00B053D6"/>
    <w:rsid w:val="00B42581"/>
    <w:rsid w:val="00B73FCB"/>
    <w:rsid w:val="00B83275"/>
    <w:rsid w:val="00B83813"/>
    <w:rsid w:val="00B83D9D"/>
    <w:rsid w:val="00BB54B8"/>
    <w:rsid w:val="00BB7F50"/>
    <w:rsid w:val="00BD39AD"/>
    <w:rsid w:val="00BD40B5"/>
    <w:rsid w:val="00BE2BC2"/>
    <w:rsid w:val="00BE3712"/>
    <w:rsid w:val="00BE52E1"/>
    <w:rsid w:val="00BE74A7"/>
    <w:rsid w:val="00C11EB3"/>
    <w:rsid w:val="00C40592"/>
    <w:rsid w:val="00C408E4"/>
    <w:rsid w:val="00C5278C"/>
    <w:rsid w:val="00C57C3A"/>
    <w:rsid w:val="00C92978"/>
    <w:rsid w:val="00C9345B"/>
    <w:rsid w:val="00C9541A"/>
    <w:rsid w:val="00C95490"/>
    <w:rsid w:val="00CA0556"/>
    <w:rsid w:val="00D12630"/>
    <w:rsid w:val="00D1758F"/>
    <w:rsid w:val="00DA127F"/>
    <w:rsid w:val="00DC3C69"/>
    <w:rsid w:val="00DF098F"/>
    <w:rsid w:val="00DF7354"/>
    <w:rsid w:val="00E11C49"/>
    <w:rsid w:val="00E34F78"/>
    <w:rsid w:val="00E42125"/>
    <w:rsid w:val="00E50224"/>
    <w:rsid w:val="00E51265"/>
    <w:rsid w:val="00E62503"/>
    <w:rsid w:val="00E72AE6"/>
    <w:rsid w:val="00E72C79"/>
    <w:rsid w:val="00E93AF1"/>
    <w:rsid w:val="00EA64F0"/>
    <w:rsid w:val="00EA66CD"/>
    <w:rsid w:val="00EC0BE3"/>
    <w:rsid w:val="00EE6EE0"/>
    <w:rsid w:val="00F260E2"/>
    <w:rsid w:val="00F9222E"/>
    <w:rsid w:val="00F95CDC"/>
    <w:rsid w:val="00FA4389"/>
    <w:rsid w:val="00FA5690"/>
    <w:rsid w:val="00FB7CFE"/>
    <w:rsid w:val="00FF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B72CB"/>
  <w15:chartTrackingRefBased/>
  <w15:docId w15:val="{DADFCB91-7DB9-4914-B5E8-B2C36F9E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162E95"/>
    <w:pPr>
      <w:widowControl w:val="0"/>
      <w:spacing w:line="480" w:lineRule="auto"/>
      <w:ind w:left="720" w:hanging="720"/>
    </w:pPr>
    <w:rPr>
      <w:rFonts w:ascii="Times New Roman" w:hAnsi="Times New Roman" w:cs="Lucida Sans Unicode"/>
      <w:bCs/>
      <w:kern w:val="32"/>
      <w:szCs w:val="24"/>
    </w:rPr>
  </w:style>
  <w:style w:type="character" w:styleId="Hyperlink">
    <w:name w:val="Hyperlink"/>
    <w:rsid w:val="00B83D9D"/>
    <w:rPr>
      <w:color w:val="0000FF"/>
      <w:u w:val="single"/>
    </w:rPr>
  </w:style>
  <w:style w:type="paragraph" w:styleId="BalloonText">
    <w:name w:val="Balloon Text"/>
    <w:basedOn w:val="Normal"/>
    <w:link w:val="BalloonTextChar"/>
    <w:rsid w:val="0035053D"/>
    <w:rPr>
      <w:rFonts w:ascii="Segoe UI" w:hAnsi="Segoe UI" w:cs="Segoe UI"/>
      <w:sz w:val="18"/>
      <w:szCs w:val="18"/>
    </w:rPr>
  </w:style>
  <w:style w:type="character" w:customStyle="1" w:styleId="BalloonTextChar">
    <w:name w:val="Balloon Text Char"/>
    <w:basedOn w:val="DefaultParagraphFont"/>
    <w:link w:val="BalloonText"/>
    <w:rsid w:val="0035053D"/>
    <w:rPr>
      <w:rFonts w:ascii="Segoe UI" w:hAnsi="Segoe UI" w:cs="Segoe UI"/>
      <w:sz w:val="18"/>
      <w:szCs w:val="18"/>
    </w:rPr>
  </w:style>
  <w:style w:type="character" w:styleId="CommentReference">
    <w:name w:val="annotation reference"/>
    <w:basedOn w:val="DefaultParagraphFont"/>
    <w:rsid w:val="00311BDA"/>
    <w:rPr>
      <w:sz w:val="16"/>
      <w:szCs w:val="16"/>
    </w:rPr>
  </w:style>
  <w:style w:type="paragraph" w:styleId="CommentText">
    <w:name w:val="annotation text"/>
    <w:basedOn w:val="Normal"/>
    <w:link w:val="CommentTextChar"/>
    <w:rsid w:val="00311BDA"/>
    <w:rPr>
      <w:sz w:val="20"/>
    </w:rPr>
  </w:style>
  <w:style w:type="character" w:customStyle="1" w:styleId="CommentTextChar">
    <w:name w:val="Comment Text Char"/>
    <w:basedOn w:val="DefaultParagraphFont"/>
    <w:link w:val="CommentText"/>
    <w:rsid w:val="00311BDA"/>
    <w:rPr>
      <w:rFonts w:ascii="Arial" w:hAnsi="Arial"/>
    </w:rPr>
  </w:style>
  <w:style w:type="paragraph" w:styleId="CommentSubject">
    <w:name w:val="annotation subject"/>
    <w:basedOn w:val="CommentText"/>
    <w:next w:val="CommentText"/>
    <w:link w:val="CommentSubjectChar"/>
    <w:rsid w:val="00311BDA"/>
    <w:rPr>
      <w:b/>
      <w:bCs/>
    </w:rPr>
  </w:style>
  <w:style w:type="character" w:customStyle="1" w:styleId="CommentSubjectChar">
    <w:name w:val="Comment Subject Char"/>
    <w:basedOn w:val="CommentTextChar"/>
    <w:link w:val="CommentSubject"/>
    <w:rsid w:val="00311BDA"/>
    <w:rPr>
      <w:rFonts w:ascii="Arial" w:hAnsi="Arial"/>
      <w:b/>
      <w:bCs/>
    </w:rPr>
  </w:style>
  <w:style w:type="character" w:styleId="UnresolvedMention">
    <w:name w:val="Unresolved Mention"/>
    <w:basedOn w:val="DefaultParagraphFont"/>
    <w:uiPriority w:val="99"/>
    <w:semiHidden/>
    <w:unhideWhenUsed/>
    <w:rsid w:val="000F0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32912">
      <w:bodyDiv w:val="1"/>
      <w:marLeft w:val="0"/>
      <w:marRight w:val="0"/>
      <w:marTop w:val="0"/>
      <w:marBottom w:val="0"/>
      <w:divBdr>
        <w:top w:val="none" w:sz="0" w:space="0" w:color="auto"/>
        <w:left w:val="none" w:sz="0" w:space="0" w:color="auto"/>
        <w:bottom w:val="none" w:sz="0" w:space="0" w:color="auto"/>
        <w:right w:val="none" w:sz="0" w:space="0" w:color="auto"/>
      </w:divBdr>
    </w:div>
    <w:div w:id="124391364">
      <w:bodyDiv w:val="1"/>
      <w:marLeft w:val="0"/>
      <w:marRight w:val="0"/>
      <w:marTop w:val="0"/>
      <w:marBottom w:val="0"/>
      <w:divBdr>
        <w:top w:val="none" w:sz="0" w:space="0" w:color="auto"/>
        <w:left w:val="none" w:sz="0" w:space="0" w:color="auto"/>
        <w:bottom w:val="none" w:sz="0" w:space="0" w:color="auto"/>
        <w:right w:val="none" w:sz="0" w:space="0" w:color="auto"/>
      </w:divBdr>
    </w:div>
    <w:div w:id="183401410">
      <w:bodyDiv w:val="1"/>
      <w:marLeft w:val="0"/>
      <w:marRight w:val="0"/>
      <w:marTop w:val="0"/>
      <w:marBottom w:val="0"/>
      <w:divBdr>
        <w:top w:val="none" w:sz="0" w:space="0" w:color="auto"/>
        <w:left w:val="none" w:sz="0" w:space="0" w:color="auto"/>
        <w:bottom w:val="none" w:sz="0" w:space="0" w:color="auto"/>
        <w:right w:val="none" w:sz="0" w:space="0" w:color="auto"/>
      </w:divBdr>
    </w:div>
    <w:div w:id="291716854">
      <w:bodyDiv w:val="1"/>
      <w:marLeft w:val="0"/>
      <w:marRight w:val="0"/>
      <w:marTop w:val="0"/>
      <w:marBottom w:val="0"/>
      <w:divBdr>
        <w:top w:val="none" w:sz="0" w:space="0" w:color="auto"/>
        <w:left w:val="none" w:sz="0" w:space="0" w:color="auto"/>
        <w:bottom w:val="none" w:sz="0" w:space="0" w:color="auto"/>
        <w:right w:val="none" w:sz="0" w:space="0" w:color="auto"/>
      </w:divBdr>
    </w:div>
    <w:div w:id="318653086">
      <w:bodyDiv w:val="1"/>
      <w:marLeft w:val="0"/>
      <w:marRight w:val="0"/>
      <w:marTop w:val="0"/>
      <w:marBottom w:val="0"/>
      <w:divBdr>
        <w:top w:val="none" w:sz="0" w:space="0" w:color="auto"/>
        <w:left w:val="none" w:sz="0" w:space="0" w:color="auto"/>
        <w:bottom w:val="none" w:sz="0" w:space="0" w:color="auto"/>
        <w:right w:val="none" w:sz="0" w:space="0" w:color="auto"/>
      </w:divBdr>
    </w:div>
    <w:div w:id="665476905">
      <w:bodyDiv w:val="1"/>
      <w:marLeft w:val="0"/>
      <w:marRight w:val="0"/>
      <w:marTop w:val="0"/>
      <w:marBottom w:val="0"/>
      <w:divBdr>
        <w:top w:val="none" w:sz="0" w:space="0" w:color="auto"/>
        <w:left w:val="none" w:sz="0" w:space="0" w:color="auto"/>
        <w:bottom w:val="none" w:sz="0" w:space="0" w:color="auto"/>
        <w:right w:val="none" w:sz="0" w:space="0" w:color="auto"/>
      </w:divBdr>
    </w:div>
    <w:div w:id="694380063">
      <w:bodyDiv w:val="1"/>
      <w:marLeft w:val="0"/>
      <w:marRight w:val="0"/>
      <w:marTop w:val="0"/>
      <w:marBottom w:val="0"/>
      <w:divBdr>
        <w:top w:val="none" w:sz="0" w:space="0" w:color="auto"/>
        <w:left w:val="none" w:sz="0" w:space="0" w:color="auto"/>
        <w:bottom w:val="none" w:sz="0" w:space="0" w:color="auto"/>
        <w:right w:val="none" w:sz="0" w:space="0" w:color="auto"/>
      </w:divBdr>
    </w:div>
    <w:div w:id="1140995477">
      <w:bodyDiv w:val="1"/>
      <w:marLeft w:val="0"/>
      <w:marRight w:val="0"/>
      <w:marTop w:val="0"/>
      <w:marBottom w:val="0"/>
      <w:divBdr>
        <w:top w:val="none" w:sz="0" w:space="0" w:color="auto"/>
        <w:left w:val="none" w:sz="0" w:space="0" w:color="auto"/>
        <w:bottom w:val="none" w:sz="0" w:space="0" w:color="auto"/>
        <w:right w:val="none" w:sz="0" w:space="0" w:color="auto"/>
      </w:divBdr>
    </w:div>
    <w:div w:id="1236017516">
      <w:bodyDiv w:val="1"/>
      <w:marLeft w:val="0"/>
      <w:marRight w:val="0"/>
      <w:marTop w:val="0"/>
      <w:marBottom w:val="0"/>
      <w:divBdr>
        <w:top w:val="none" w:sz="0" w:space="0" w:color="auto"/>
        <w:left w:val="none" w:sz="0" w:space="0" w:color="auto"/>
        <w:bottom w:val="none" w:sz="0" w:space="0" w:color="auto"/>
        <w:right w:val="none" w:sz="0" w:space="0" w:color="auto"/>
      </w:divBdr>
      <w:divsChild>
        <w:div w:id="1659723321">
          <w:marLeft w:val="-720"/>
          <w:marRight w:val="0"/>
          <w:marTop w:val="0"/>
          <w:marBottom w:val="0"/>
          <w:divBdr>
            <w:top w:val="none" w:sz="0" w:space="0" w:color="auto"/>
            <w:left w:val="none" w:sz="0" w:space="0" w:color="auto"/>
            <w:bottom w:val="none" w:sz="0" w:space="0" w:color="auto"/>
            <w:right w:val="none" w:sz="0" w:space="0" w:color="auto"/>
          </w:divBdr>
        </w:div>
      </w:divsChild>
    </w:div>
    <w:div w:id="1255550893">
      <w:bodyDiv w:val="1"/>
      <w:marLeft w:val="0"/>
      <w:marRight w:val="0"/>
      <w:marTop w:val="0"/>
      <w:marBottom w:val="0"/>
      <w:divBdr>
        <w:top w:val="none" w:sz="0" w:space="0" w:color="auto"/>
        <w:left w:val="none" w:sz="0" w:space="0" w:color="auto"/>
        <w:bottom w:val="none" w:sz="0" w:space="0" w:color="auto"/>
        <w:right w:val="none" w:sz="0" w:space="0" w:color="auto"/>
      </w:divBdr>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 w:id="1544363189">
      <w:bodyDiv w:val="1"/>
      <w:marLeft w:val="0"/>
      <w:marRight w:val="0"/>
      <w:marTop w:val="0"/>
      <w:marBottom w:val="0"/>
      <w:divBdr>
        <w:top w:val="none" w:sz="0" w:space="0" w:color="auto"/>
        <w:left w:val="none" w:sz="0" w:space="0" w:color="auto"/>
        <w:bottom w:val="none" w:sz="0" w:space="0" w:color="auto"/>
        <w:right w:val="none" w:sz="0" w:space="0" w:color="auto"/>
      </w:divBdr>
    </w:div>
    <w:div w:id="1584529933">
      <w:bodyDiv w:val="1"/>
      <w:marLeft w:val="0"/>
      <w:marRight w:val="0"/>
      <w:marTop w:val="0"/>
      <w:marBottom w:val="0"/>
      <w:divBdr>
        <w:top w:val="none" w:sz="0" w:space="0" w:color="auto"/>
        <w:left w:val="none" w:sz="0" w:space="0" w:color="auto"/>
        <w:bottom w:val="none" w:sz="0" w:space="0" w:color="auto"/>
        <w:right w:val="none" w:sz="0" w:space="0" w:color="auto"/>
      </w:divBdr>
    </w:div>
    <w:div w:id="1747846762">
      <w:bodyDiv w:val="1"/>
      <w:marLeft w:val="0"/>
      <w:marRight w:val="0"/>
      <w:marTop w:val="0"/>
      <w:marBottom w:val="0"/>
      <w:divBdr>
        <w:top w:val="none" w:sz="0" w:space="0" w:color="auto"/>
        <w:left w:val="none" w:sz="0" w:space="0" w:color="auto"/>
        <w:bottom w:val="none" w:sz="0" w:space="0" w:color="auto"/>
        <w:right w:val="none" w:sz="0" w:space="0" w:color="auto"/>
      </w:divBdr>
    </w:div>
    <w:div w:id="1779447936">
      <w:bodyDiv w:val="1"/>
      <w:marLeft w:val="0"/>
      <w:marRight w:val="0"/>
      <w:marTop w:val="0"/>
      <w:marBottom w:val="0"/>
      <w:divBdr>
        <w:top w:val="none" w:sz="0" w:space="0" w:color="auto"/>
        <w:left w:val="none" w:sz="0" w:space="0" w:color="auto"/>
        <w:bottom w:val="none" w:sz="0" w:space="0" w:color="auto"/>
        <w:right w:val="none" w:sz="0" w:space="0" w:color="auto"/>
      </w:divBdr>
    </w:div>
    <w:div w:id="1837962755">
      <w:bodyDiv w:val="1"/>
      <w:marLeft w:val="0"/>
      <w:marRight w:val="0"/>
      <w:marTop w:val="0"/>
      <w:marBottom w:val="0"/>
      <w:divBdr>
        <w:top w:val="none" w:sz="0" w:space="0" w:color="auto"/>
        <w:left w:val="none" w:sz="0" w:space="0" w:color="auto"/>
        <w:bottom w:val="none" w:sz="0" w:space="0" w:color="auto"/>
        <w:right w:val="none" w:sz="0" w:space="0" w:color="auto"/>
      </w:divBdr>
    </w:div>
    <w:div w:id="2033415845">
      <w:bodyDiv w:val="1"/>
      <w:marLeft w:val="0"/>
      <w:marRight w:val="0"/>
      <w:marTop w:val="0"/>
      <w:marBottom w:val="0"/>
      <w:divBdr>
        <w:top w:val="none" w:sz="0" w:space="0" w:color="auto"/>
        <w:left w:val="none" w:sz="0" w:space="0" w:color="auto"/>
        <w:bottom w:val="none" w:sz="0" w:space="0" w:color="auto"/>
        <w:right w:val="none" w:sz="0" w:space="0" w:color="auto"/>
      </w:divBdr>
    </w:div>
    <w:div w:id="2078672036">
      <w:bodyDiv w:val="1"/>
      <w:marLeft w:val="0"/>
      <w:marRight w:val="0"/>
      <w:marTop w:val="0"/>
      <w:marBottom w:val="0"/>
      <w:divBdr>
        <w:top w:val="none" w:sz="0" w:space="0" w:color="auto"/>
        <w:left w:val="none" w:sz="0" w:space="0" w:color="auto"/>
        <w:bottom w:val="none" w:sz="0" w:space="0" w:color="auto"/>
        <w:right w:val="none" w:sz="0" w:space="0" w:color="auto"/>
      </w:divBdr>
    </w:div>
    <w:div w:id="2095204801">
      <w:bodyDiv w:val="1"/>
      <w:marLeft w:val="0"/>
      <w:marRight w:val="0"/>
      <w:marTop w:val="0"/>
      <w:marBottom w:val="0"/>
      <w:divBdr>
        <w:top w:val="none" w:sz="0" w:space="0" w:color="auto"/>
        <w:left w:val="none" w:sz="0" w:space="0" w:color="auto"/>
        <w:bottom w:val="none" w:sz="0" w:space="0" w:color="auto"/>
        <w:right w:val="none" w:sz="0" w:space="0" w:color="auto"/>
      </w:divBdr>
    </w:div>
    <w:div w:id="212107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doi.org/10.3138/cjpe.18.00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oi.org/10.1080/21501378.2021.1877097" TargetMode="External"/><Relationship Id="rId2" Type="http://schemas.openxmlformats.org/officeDocument/2006/relationships/customXml" Target="../customXml/item2.xml"/><Relationship Id="rId16" Type="http://schemas.openxmlformats.org/officeDocument/2006/relationships/hyperlink" Target="https://doi.org/10.1007/s10608-012-9476-1"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royalsocietypublishing.org/doi/10.1098/rspb.2020.1245" TargetMode="External"/><Relationship Id="rId10" Type="http://schemas.openxmlformats.org/officeDocument/2006/relationships/footnotes" Target="footnotes.xml"/><Relationship Id="rId19" Type="http://schemas.openxmlformats.org/officeDocument/2006/relationships/hyperlink" Target="https://doi.org/10.1186/s40352-014-0013-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adbeef6c264ca286694998fb5582db xmlns="458f3126-62e3-4757-938f-c105dc721ec7">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eadbeef6c264ca286694998fb5582db>
    <deadbeef14b34711a028ec5ab2e777db xmlns="458f3126-62e3-4757-938f-c105dc721ec7">
      <Terms xmlns="http://schemas.microsoft.com/office/infopath/2007/PartnerControls"/>
    </deadbeef14b34711a028ec5ab2e777db>
    <DocumentComments xmlns="http://schemas.microsoft.com/sharepoint/v3" xsi:nil="true"/>
    <TaxKeywordTaxHTField xmlns="458f3126-62e3-4757-938f-c105dc721ec7">
      <Terms xmlns="http://schemas.microsoft.com/office/infopath/2007/PartnerControls"/>
    </TaxKeywordTaxHTField>
    <deadbeefdf574942869e88db097302a9 xmlns="458f3126-62e3-4757-938f-c105dc721ec7">
      <Terms xmlns="http://schemas.microsoft.com/office/infopath/2007/PartnerControls"/>
    </deadbeefdf574942869e88db097302a9>
    <deadbeeff57a49aa8e8040b7474d5a66 xmlns="458f3126-62e3-4757-938f-c105dc721ec7">
      <Terms xmlns="http://schemas.microsoft.com/office/infopath/2007/PartnerControls"/>
    </deadbeeff57a49aa8e8040b7474d5a66>
    <TaxCatchAll xmlns="458f3126-62e3-4757-938f-c105dc721ec7">
      <Value>3</Value>
      <Value>2</Value>
      <Value>42</Value>
    </TaxCatchAll>
    <deadbeef9601426a9322ac73799625f1 xmlns="458f3126-62e3-4757-938f-c105dc721ec7">
      <Terms xmlns="http://schemas.microsoft.com/office/infopath/2007/PartnerControls"/>
    </deadbeef9601426a9322ac73799625f1>
    <deadbeef156343e8a472f8beecdc2f9a xmlns="458f3126-62e3-4757-938f-c105dc721ec7">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eadbeef156343e8a472f8beecdc2f9a>
    <deadbeefdd47407583f47a25a42617f9 xmlns="458f3126-62e3-4757-938f-c105dc721ec7">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deadbeefdd47407583f47a25a42617f9>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7596C085266C08468B7E3724CEC138A3" ma:contentTypeVersion="14" ma:contentTypeDescription="Create a new document." ma:contentTypeScope="" ma:versionID="3173248768c23e75f870acfc09cb1ddf">
  <xsd:schema xmlns:xsd="http://www.w3.org/2001/XMLSchema" xmlns:xs="http://www.w3.org/2001/XMLSchema" xmlns:p="http://schemas.microsoft.com/office/2006/metadata/properties" xmlns:ns1="http://schemas.microsoft.com/sharepoint/v3" xmlns:ns2="458f3126-62e3-4757-938f-c105dc721ec7" xmlns:ns3="0786fbbe-922f-430a-93e5-eec71e297dba" targetNamespace="http://schemas.microsoft.com/office/2006/metadata/properties" ma:root="true" ma:fieldsID="02c874db7be3b1491054821abf4c0f69" ns1:_="" ns2:_="" ns3:_="">
    <xsd:import namespace="http://schemas.microsoft.com/sharepoint/v3"/>
    <xsd:import namespace="458f3126-62e3-4757-938f-c105dc721ec7"/>
    <xsd:import namespace="0786fbbe-922f-430a-93e5-eec71e297dba"/>
    <xsd:element name="properties">
      <xsd:complexType>
        <xsd:sequence>
          <xsd:element name="documentManagement">
            <xsd:complexType>
              <xsd:all>
                <xsd:element ref="ns1:DocumentComments" minOccurs="0"/>
                <xsd:element ref="ns2:deadbeef9601426a9322ac73799625f1" minOccurs="0"/>
                <xsd:element ref="ns2:deadbeeff57a49aa8e8040b7474d5a66" minOccurs="0"/>
                <xsd:element ref="ns2:deadbeef6c264ca286694998fb5582db" minOccurs="0"/>
                <xsd:element ref="ns2:TaxCatchAll" minOccurs="0"/>
                <xsd:element ref="ns2:deadbeefdd47407583f47a25a42617f9" minOccurs="0"/>
                <xsd:element ref="ns2:deadbeefdf574942869e88db097302a9" minOccurs="0"/>
                <xsd:element ref="ns2:deadbeef156343e8a472f8beecdc2f9a" minOccurs="0"/>
                <xsd:element ref="ns2:TaxCatchAllLabel" minOccurs="0"/>
                <xsd:element ref="ns2:deadbeef14b34711a028ec5ab2e777db" minOccurs="0"/>
                <xsd:element ref="ns2:TaxKeywordTaxHTFiel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f3126-62e3-4757-938f-c105dc721ec7" elementFormDefault="qualified">
    <xsd:import namespace="http://schemas.microsoft.com/office/2006/documentManagement/types"/>
    <xsd:import namespace="http://schemas.microsoft.com/office/infopath/2007/PartnerControls"/>
    <xsd:element name="deadbeef9601426a9322ac73799625f1" ma:index="11" nillable="true" ma:taxonomy="true" ma:internalName="deadbeef9601426a9322ac73799625f1" ma:taxonomyFieldName="DocumentType" ma:displayName="Document Type" ma:default="" ma:fieldId="{deadbeef-9601-426a-9322-ac73799625f1}" ma:sspId="6f79346d-4f46-4bf1-b4df-486c6d391f37" ma:termSetId="56472838-225c-4fb3-b14d-139d47897cc6" ma:anchorId="00000000-0000-0000-0000-000000000000" ma:open="true" ma:isKeyword="false">
      <xsd:complexType>
        <xsd:sequence>
          <xsd:element ref="pc:Terms" minOccurs="0" maxOccurs="1"/>
        </xsd:sequence>
      </xsd:complexType>
    </xsd:element>
    <xsd:element name="deadbeeff57a49aa8e8040b7474d5a66" ma:index="12" nillable="true" ma:taxonomy="true" ma:internalName="deadbeeff57a49aa8e8040b7474d5a66" ma:taxonomyFieldName="DocumentSubject" ma:displayName="Subject" ma:default="" ma:fieldId="{deadbeef-f57a-49aa-8e80-40b7474d5a66}" ma:sspId="6f79346d-4f46-4bf1-b4df-486c6d391f37" ma:termSetId="122e6309-b4e4-4602-9fcd-00090a755f6d" ma:anchorId="00000000-0000-0000-0000-000000000000" ma:open="true" ma:isKeyword="false">
      <xsd:complexType>
        <xsd:sequence>
          <xsd:element ref="pc:Terms" minOccurs="0" maxOccurs="1"/>
        </xsd:sequence>
      </xsd:complexType>
    </xsd:element>
    <xsd:element name="deadbeef6c264ca286694998fb5582db" ma:index="13" nillable="true" ma:taxonomy="true" ma:internalName="deadbeef6c264ca286694998fb5582db" ma:taxonomyFieldName="DocumentDepartment" ma:displayName="Department" ma:readOnly="false" ma:default="42;#Academic Program and Course Development|59abafec-cbf5-4238-a796-a3b74278f4db" ma:fieldId="{deadbeef-6c26-4ca2-8669-4998fb5582db}" ma:sspId="6f79346d-4f46-4bf1-b4df-486c6d391f37" ma:termSetId="1601148f-bc18-4e12-8568-fe1a2a04260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34eaad-0c4d-43a7-995d-734d25e48599}" ma:internalName="TaxCatchAll" ma:showField="CatchAllData"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dd47407583f47a25a42617f9" ma:index="15" nillable="true" ma:taxonomy="true" ma:internalName="deadbeefdd47407583f47a25a42617f9" ma:taxonomyFieldName="SecurityClassification" ma:displayName="Classification" ma:readOnly="false" ma:default="2;#Internal|98311b30-b9e9-4d4f-9f64-0688c0d4a234" ma:fieldId="{deadbeef-dd47-4075-83f4-7a25a42617f9}" ma:sspId="6f79346d-4f46-4bf1-b4df-486c6d391f37" ma:termSetId="b4b0d153-30b9-455a-9458-c3a4d77c91e8" ma:anchorId="00000000-0000-0000-0000-000000000000" ma:open="false" ma:isKeyword="false">
      <xsd:complexType>
        <xsd:sequence>
          <xsd:element ref="pc:Terms" minOccurs="0" maxOccurs="1"/>
        </xsd:sequence>
      </xsd:complexType>
    </xsd:element>
    <xsd:element name="deadbeefdf574942869e88db097302a9" ma:index="16" nillable="true" ma:taxonomy="true" ma:internalName="deadbeefdf574942869e88db097302a9" ma:taxonomyFieldName="DocumentCategory" ma:displayName="Category" ma:default="" ma:fieldId="{deadbeef-df57-4942-869e-88db097302a9}" ma:sspId="6f79346d-4f46-4bf1-b4df-486c6d391f37" ma:termSetId="52f69233-5cf0-4c4a-8a06-7adcfff7b0d8" ma:anchorId="00000000-0000-0000-0000-000000000000" ma:open="true" ma:isKeyword="false">
      <xsd:complexType>
        <xsd:sequence>
          <xsd:element ref="pc:Terms" minOccurs="0" maxOccurs="1"/>
        </xsd:sequence>
      </xsd:complexType>
    </xsd:element>
    <xsd:element name="deadbeef156343e8a472f8beecdc2f9a" ma:index="17" nillable="true" ma:taxonomy="true" ma:internalName="deadbeef156343e8a472f8beecdc2f9a" ma:taxonomyFieldName="DocumentBusinessValue" ma:displayName="Business Value" ma:readOnly="false" ma:default="3;#Normal|581d4866-74cc-43f1-bef1-bb304cbfeaa5" ma:fieldId="{deadbeef-1563-43e8-a472-f8beecdc2f9a}" ma:sspId="6f79346d-4f46-4bf1-b4df-486c6d391f37" ma:termSetId="de6416be-ddc0-435d-937d-8647ab739be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234eaad-0c4d-43a7-995d-734d25e48599}" ma:internalName="TaxCatchAllLabel" ma:readOnly="true" ma:showField="CatchAllDataLabel"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14b34711a028ec5ab2e777db" ma:index="19" nillable="true" ma:taxonomy="true" ma:internalName="deadbeef14b34711a028ec5ab2e777db" ma:taxonomyFieldName="DocumentStatus" ma:displayName="Status" ma:default="" ma:fieldId="{deadbeef-14b3-4711-a028-ec5ab2e777db}" ma:sspId="6f79346d-4f46-4bf1-b4df-486c6d391f37" ma:termSetId="89f586f0-dd11-45fd-b561-c10d067e4b4b" ma:anchorId="00000000-0000-0000-0000-000000000000" ma:open="tru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Enterprise Keywords" ma:fieldId="{23f27201-bee3-471e-b2e7-b64fd8b7ca38}" ma:taxonomyMulti="true" ma:sspId="6f79346d-4f46-4bf1-b4df-486c6d391f3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86fbbe-922f-430a-93e5-eec71e297dba"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/sites/cdd/editing/Shared Documents</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98299-2C03-45E5-84E1-42E7500E10E2}">
  <ds:schemaRefs>
    <ds:schemaRef ds:uri="http://schemas.microsoft.com/sharepoint/v3/contenttype/forms"/>
  </ds:schemaRefs>
</ds:datastoreItem>
</file>

<file path=customXml/itemProps2.xml><?xml version="1.0" encoding="utf-8"?>
<ds:datastoreItem xmlns:ds="http://schemas.openxmlformats.org/officeDocument/2006/customXml" ds:itemID="{86473A9B-E84B-4EC3-90F0-AC7E53BD5F7E}">
  <ds:schemaRefs>
    <ds:schemaRef ds:uri="http://schemas.microsoft.com/office/2006/metadata/properties"/>
    <ds:schemaRef ds:uri="http://schemas.microsoft.com/office/infopath/2007/PartnerControls"/>
    <ds:schemaRef ds:uri="458f3126-62e3-4757-938f-c105dc721ec7"/>
    <ds:schemaRef ds:uri="http://schemas.microsoft.com/sharepoint/v3"/>
  </ds:schemaRefs>
</ds:datastoreItem>
</file>

<file path=customXml/itemProps3.xml><?xml version="1.0" encoding="utf-8"?>
<ds:datastoreItem xmlns:ds="http://schemas.openxmlformats.org/officeDocument/2006/customXml" ds:itemID="{F7DDE5D3-3AB3-4F32-9F59-98AB338D82B5}">
  <ds:schemaRefs>
    <ds:schemaRef ds:uri="http://schemas.microsoft.com/sharepoint/events"/>
  </ds:schemaRefs>
</ds:datastoreItem>
</file>

<file path=customXml/itemProps4.xml><?xml version="1.0" encoding="utf-8"?>
<ds:datastoreItem xmlns:ds="http://schemas.openxmlformats.org/officeDocument/2006/customXml" ds:itemID="{D9051B41-B23F-48C1-84FB-39A77002E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f3126-62e3-4757-938f-c105dc721ec7"/>
    <ds:schemaRef ds:uri="0786fbbe-922f-430a-93e5-eec71e297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962880-309F-434F-839A-1AEFF69A2FB4}">
  <ds:schemaRefs>
    <ds:schemaRef ds:uri="http://schemas.microsoft.com/office/2006/metadata/customXsn"/>
  </ds:schemaRefs>
</ds:datastoreItem>
</file>

<file path=customXml/itemProps6.xml><?xml version="1.0" encoding="utf-8"?>
<ds:datastoreItem xmlns:ds="http://schemas.openxmlformats.org/officeDocument/2006/customXml" ds:itemID="{52B0F4B4-902C-45E9-A479-33557ECD4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1324</Words>
  <Characters>8953</Characters>
  <Application>Microsoft Office Word</Application>
  <DocSecurity>0</DocSecurity>
  <Lines>151</Lines>
  <Paragraphs>34</Paragraphs>
  <ScaleCrop>false</ScaleCrop>
  <HeadingPairs>
    <vt:vector size="2" baseType="variant">
      <vt:variant>
        <vt:lpstr>Title</vt:lpstr>
      </vt:variant>
      <vt:variant>
        <vt:i4>1</vt:i4>
      </vt:variant>
    </vt:vector>
  </HeadingPairs>
  <TitlesOfParts>
    <vt:vector size="1" baseType="lpstr">
      <vt:lpstr>APA TYPING TEMPLATE without Abstract</vt:lpstr>
    </vt:vector>
  </TitlesOfParts>
  <Company>Grand Canyon University</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TYPING TEMPLATE without Abstract</dc:title>
  <dc:subject/>
  <dc:creator>Windows User</dc:creator>
  <cp:keywords/>
  <cp:lastModifiedBy>Carrie Cattalo</cp:lastModifiedBy>
  <cp:revision>2</cp:revision>
  <dcterms:created xsi:type="dcterms:W3CDTF">2024-12-03T19:14:00Z</dcterms:created>
  <dcterms:modified xsi:type="dcterms:W3CDTF">2024-12-03T19:14:00Z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0x010100A30BC5E90BED914E81F4B67CDEADBEEF007596C085266C08468B7E3724CEC138A3</vt:lpwstr>
  </property>
  <property fmtid="{D5CDD505-2E9C-101B-9397-08002B2CF9AE}" pid="3" name="TaxKeyword">
    <vt:lpwstr/>
  </property>
  <property fmtid="{D5CDD505-2E9C-101B-9397-08002B2CF9AE}" pid="4" name="DocumentDepartment">
    <vt:lpwstr>42;#Academic Program and Course Development|59abafec-cbf5-4238-a796-a3b74278f4db</vt:lpwstr>
  </property>
  <property fmtid="{D5CDD505-2E9C-101B-9397-08002B2CF9AE}" pid="5" name="DocumentType">
    <vt:lpwstr/>
  </property>
  <property fmtid="{D5CDD505-2E9C-101B-9397-08002B2CF9AE}" pid="6" name="DocumentStatus">
    <vt:lpwstr/>
  </property>
  <property fmtid="{D5CDD505-2E9C-101B-9397-08002B2CF9AE}" pid="7" name="DocumentCategory">
    <vt:lpwstr/>
  </property>
  <property fmtid="{D5CDD505-2E9C-101B-9397-08002B2CF9AE}" pid="8" name="SecurityClassification">
    <vt:lpwstr>2;#Internal|98311b30-b9e9-4d4f-9f64-0688c0d4a234</vt:lpwstr>
  </property>
  <property fmtid="{D5CDD505-2E9C-101B-9397-08002B2CF9AE}" pid="9" name="DocumentSubject">
    <vt:lpwstr/>
  </property>
  <property fmtid="{D5CDD505-2E9C-101B-9397-08002B2CF9AE}" pid="10" name="DocumentBusinessValue">
    <vt:lpwstr>3;#Normal|581d4866-74cc-43f1-bef1-bb304cbfeaa5</vt:lpwstr>
  </property>
  <property fmtid="{D5CDD505-2E9C-101B-9397-08002B2CF9AE}" pid="11" name="GrammarlyDocumentId">
    <vt:lpwstr>4b822f657ee7d77467dbdb542a4a6c270b1141a5c6989caab1663eb1de8e6893</vt:lpwstr>
  </property>
</Properties>
</file>