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Agnes Evans: The protagonist; a high school teacher navigating grief, adventure, and learning about her sister.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Tilly Evans (Tillius the Paladin): Agnes's younger sister, a queer teenager who created a fantasy world.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Chuck Biggs: A nerdy, awkward, and enthusiastic high school student who acts as the Dungeon Master (DM) for Agnes.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Orcus (Ronnie): In the game, he is the Demon Overlord of the Underworld; in reality, he is a lazy teenager named Ronnie.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Lilith Morningstar (Lilly): A fierce Demon Queen in the game, think dominatrix; Lily in real life, quiet and in pain.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Kaliope Darkwalker (Kelly): A dark elf tracker with athletic ability; Kelly in real life, in wheelchair. 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Vera: Agnes’s sarcastic co-worker and friend.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Miles: Agnes's conventional boyfriend who struggles to understand her sudden interest in D&amp;D.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Steve: A dorky classmate who plays a Mage in the game and is often in danger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Evil Gabbi/Tina: Succubi/cheerleaders based on real-life bullies.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Farrah the Faerie: A small, adorable, but savage faerie.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Gelatinous Cube/Kobold/Bugbear/Other Monsters: Various monsters in the game.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