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CC9AA" w14:textId="0AA3EE6E" w:rsidR="001F1B14" w:rsidRDefault="00281CF5" w:rsidP="00281CF5">
      <w:pPr>
        <w:spacing w:after="112" w:line="259" w:lineRule="auto"/>
        <w:ind w:left="0" w:firstLine="0"/>
        <w:jc w:val="center"/>
      </w:pPr>
      <w:r>
        <w:rPr>
          <w:b/>
          <w:sz w:val="36"/>
        </w:rPr>
        <w:t>Part-Time Regulatory Affairs Consultant</w:t>
      </w:r>
    </w:p>
    <w:p w14:paraId="2051681C" w14:textId="77777777" w:rsidR="001F1B14" w:rsidRDefault="00281CF5">
      <w:pPr>
        <w:spacing w:after="0" w:line="259" w:lineRule="auto"/>
        <w:ind w:left="0" w:firstLine="0"/>
      </w:pPr>
      <w:r>
        <w:t xml:space="preserve"> </w:t>
      </w:r>
    </w:p>
    <w:p w14:paraId="57AFB823" w14:textId="6AEA5B59" w:rsidR="001F1B14" w:rsidRDefault="00281CF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37F2CE" w14:textId="77777777" w:rsidR="001F1B14" w:rsidRDefault="00281CF5">
      <w:pPr>
        <w:pStyle w:val="Heading1"/>
        <w:ind w:left="-5"/>
      </w:pPr>
      <w:r>
        <w:t>SCOPE OF SERVICES</w:t>
      </w:r>
      <w:r>
        <w:rPr>
          <w:u w:val="none"/>
        </w:rPr>
        <w:t xml:space="preserve"> </w:t>
      </w:r>
    </w:p>
    <w:p w14:paraId="7C6A8560" w14:textId="6AEEC2EA" w:rsidR="001F1B14" w:rsidRDefault="00281CF5">
      <w:pPr>
        <w:spacing w:after="37"/>
      </w:pPr>
      <w:r>
        <w:t xml:space="preserve">Our client </w:t>
      </w:r>
      <w:r>
        <w:t>is seeking a part time Regulat</w:t>
      </w:r>
      <w:r>
        <w:t xml:space="preserve">ory Affairs Consultant to assist with the preparation of regulatory submission required to market medical devices in both the U.S. and Europe.  Duties include, but are not limited to:  </w:t>
      </w:r>
    </w:p>
    <w:p w14:paraId="1D8BAB17" w14:textId="77777777" w:rsidR="001F1B14" w:rsidRDefault="00281CF5">
      <w:pPr>
        <w:numPr>
          <w:ilvl w:val="0"/>
          <w:numId w:val="1"/>
        </w:numPr>
        <w:spacing w:after="35"/>
        <w:ind w:hanging="360"/>
      </w:pPr>
      <w:r>
        <w:t>Represent RA on project teams by providing regulatory guidance through</w:t>
      </w:r>
      <w:r>
        <w:t xml:space="preserve">out the product development cycle, coordinate team inputs for regulatory submissions, and review and approve applicable design control documentation. </w:t>
      </w:r>
    </w:p>
    <w:p w14:paraId="122F4489" w14:textId="77777777" w:rsidR="001F1B14" w:rsidRDefault="00281CF5">
      <w:pPr>
        <w:numPr>
          <w:ilvl w:val="0"/>
          <w:numId w:val="1"/>
        </w:numPr>
        <w:ind w:hanging="360"/>
      </w:pPr>
      <w:r>
        <w:t xml:space="preserve">Ensure devices are conformed in accordance with Rapids Quality Management System. </w:t>
      </w:r>
    </w:p>
    <w:p w14:paraId="3A64F192" w14:textId="77777777" w:rsidR="001F1B14" w:rsidRDefault="00281CF5">
      <w:pPr>
        <w:numPr>
          <w:ilvl w:val="0"/>
          <w:numId w:val="1"/>
        </w:numPr>
        <w:ind w:hanging="360"/>
      </w:pPr>
      <w:r>
        <w:t>Support all aspects of</w:t>
      </w:r>
      <w:r>
        <w:t xml:space="preserve"> International Product Registrations. </w:t>
      </w:r>
    </w:p>
    <w:p w14:paraId="4D94318D" w14:textId="77777777" w:rsidR="001F1B14" w:rsidRDefault="00281CF5">
      <w:pPr>
        <w:numPr>
          <w:ilvl w:val="0"/>
          <w:numId w:val="1"/>
        </w:numPr>
        <w:spacing w:after="37"/>
        <w:ind w:hanging="360"/>
      </w:pPr>
      <w:r>
        <w:t xml:space="preserve">Coordinate and collect specific registration information and develop a Regulatory Plan based off the current Regulatory Strategy. </w:t>
      </w:r>
    </w:p>
    <w:p w14:paraId="493DBAF3" w14:textId="646F415C" w:rsidR="001F1B14" w:rsidRDefault="00281CF5">
      <w:pPr>
        <w:numPr>
          <w:ilvl w:val="0"/>
          <w:numId w:val="1"/>
        </w:numPr>
        <w:ind w:hanging="360"/>
      </w:pPr>
      <w:r>
        <w:t xml:space="preserve">Assist in labeling review and approval and obtaining UDI numbers. </w:t>
      </w:r>
    </w:p>
    <w:p w14:paraId="6039D61D" w14:textId="77777777" w:rsidR="001F1B14" w:rsidRDefault="00281CF5">
      <w:pPr>
        <w:numPr>
          <w:ilvl w:val="0"/>
          <w:numId w:val="1"/>
        </w:numPr>
        <w:ind w:hanging="360"/>
      </w:pPr>
      <w:r>
        <w:t>Assist in submitti</w:t>
      </w:r>
      <w:r>
        <w:t xml:space="preserve">ng 510(k) applications. </w:t>
      </w:r>
    </w:p>
    <w:p w14:paraId="25D80E92" w14:textId="77777777" w:rsidR="001F1B14" w:rsidRDefault="00281CF5">
      <w:pPr>
        <w:numPr>
          <w:ilvl w:val="0"/>
          <w:numId w:val="1"/>
        </w:numPr>
        <w:ind w:hanging="360"/>
      </w:pPr>
      <w:r>
        <w:t xml:space="preserve">Prepare/update technical files for CE marking. </w:t>
      </w:r>
    </w:p>
    <w:p w14:paraId="6CB3D06D" w14:textId="77777777" w:rsidR="001F1B14" w:rsidRDefault="00281CF5">
      <w:pPr>
        <w:numPr>
          <w:ilvl w:val="0"/>
          <w:numId w:val="1"/>
        </w:numPr>
        <w:ind w:hanging="360"/>
      </w:pPr>
      <w:r>
        <w:t xml:space="preserve">Submit notifications to the EU and FDA for significant changes. </w:t>
      </w:r>
    </w:p>
    <w:p w14:paraId="494FDA30" w14:textId="77777777" w:rsidR="001F1B14" w:rsidRDefault="00281CF5">
      <w:pPr>
        <w:numPr>
          <w:ilvl w:val="0"/>
          <w:numId w:val="1"/>
        </w:numPr>
        <w:ind w:hanging="360"/>
      </w:pPr>
      <w:r>
        <w:t xml:space="preserve">Monitor legal and regulatory requirements stated as applicable to Rapid. </w:t>
      </w:r>
    </w:p>
    <w:p w14:paraId="17722F31" w14:textId="77777777" w:rsidR="001F1B14" w:rsidRDefault="00281CF5">
      <w:pPr>
        <w:numPr>
          <w:ilvl w:val="0"/>
          <w:numId w:val="1"/>
        </w:numPr>
        <w:ind w:hanging="360"/>
      </w:pPr>
      <w:r>
        <w:t xml:space="preserve">Support special projects, as needed. </w:t>
      </w:r>
    </w:p>
    <w:p w14:paraId="128936C8" w14:textId="77777777" w:rsidR="001F1B14" w:rsidRDefault="00281CF5">
      <w:pPr>
        <w:spacing w:after="0" w:line="259" w:lineRule="auto"/>
        <w:ind w:left="1" w:firstLine="0"/>
      </w:pPr>
      <w:r>
        <w:t xml:space="preserve"> </w:t>
      </w:r>
    </w:p>
    <w:p w14:paraId="3507512D" w14:textId="77777777" w:rsidR="001F1B14" w:rsidRDefault="00281CF5">
      <w:pPr>
        <w:ind w:left="11"/>
      </w:pPr>
      <w:r>
        <w:t>The Regulatory Affairs Consultant will work under the supervision of the Director of Quality Assurance and will also support all post-market s</w:t>
      </w:r>
      <w:r>
        <w:t xml:space="preserve">urveillance activities. </w:t>
      </w:r>
    </w:p>
    <w:p w14:paraId="74C1FFDD" w14:textId="77777777" w:rsidR="001F1B14" w:rsidRDefault="00281CF5">
      <w:pPr>
        <w:spacing w:after="0" w:line="259" w:lineRule="auto"/>
        <w:ind w:left="1" w:firstLine="0"/>
      </w:pPr>
      <w:r>
        <w:t xml:space="preserve"> </w:t>
      </w:r>
    </w:p>
    <w:p w14:paraId="5181BD4A" w14:textId="77777777" w:rsidR="001F1B14" w:rsidRDefault="00281CF5">
      <w:pPr>
        <w:pStyle w:val="Heading1"/>
        <w:ind w:left="-5"/>
      </w:pPr>
      <w:r>
        <w:t>CANDIDATE QUALIFICATIONS</w:t>
      </w:r>
      <w:r>
        <w:rPr>
          <w:u w:val="none"/>
        </w:rPr>
        <w:t xml:space="preserve"> </w:t>
      </w:r>
    </w:p>
    <w:p w14:paraId="7947B165" w14:textId="77777777" w:rsidR="001F1B14" w:rsidRDefault="00281CF5">
      <w:pPr>
        <w:spacing w:after="33"/>
      </w:pPr>
      <w:r>
        <w:t xml:space="preserve">All candidates should have at least: </w:t>
      </w:r>
    </w:p>
    <w:p w14:paraId="4E6D7703" w14:textId="77777777" w:rsidR="001F1B14" w:rsidRDefault="00281CF5">
      <w:pPr>
        <w:numPr>
          <w:ilvl w:val="0"/>
          <w:numId w:val="2"/>
        </w:numPr>
        <w:ind w:hanging="360"/>
      </w:pPr>
      <w:r>
        <w:t xml:space="preserve">1 – 3 years medical device experience. </w:t>
      </w:r>
    </w:p>
    <w:p w14:paraId="587B89BA" w14:textId="77777777" w:rsidR="001F1B14" w:rsidRDefault="00281CF5">
      <w:pPr>
        <w:numPr>
          <w:ilvl w:val="0"/>
          <w:numId w:val="2"/>
        </w:numPr>
        <w:ind w:hanging="360"/>
      </w:pPr>
      <w:r>
        <w:t xml:space="preserve">At least 2 years Regulatory Affairs experience in medical device regulations. </w:t>
      </w:r>
    </w:p>
    <w:p w14:paraId="165F8408" w14:textId="77777777" w:rsidR="001F1B14" w:rsidRDefault="00281CF5">
      <w:pPr>
        <w:numPr>
          <w:ilvl w:val="0"/>
          <w:numId w:val="2"/>
        </w:numPr>
        <w:ind w:hanging="360"/>
      </w:pPr>
      <w:r>
        <w:t>Demonstrated success in taking products throug</w:t>
      </w:r>
      <w:r>
        <w:t xml:space="preserve">h FDA and EU Notified Bodies. </w:t>
      </w:r>
    </w:p>
    <w:p w14:paraId="6958EA1D" w14:textId="77777777" w:rsidR="001F1B14" w:rsidRDefault="00281CF5">
      <w:pPr>
        <w:numPr>
          <w:ilvl w:val="0"/>
          <w:numId w:val="2"/>
        </w:numPr>
        <w:ind w:hanging="360"/>
      </w:pPr>
      <w:r>
        <w:t xml:space="preserve">Working knowledge of ISO 13485, 21 CFR Part 820, EU MDR 2017/745 and ISO 14971:2019. </w:t>
      </w:r>
    </w:p>
    <w:p w14:paraId="131A581E" w14:textId="77777777" w:rsidR="001F1B14" w:rsidRDefault="00281CF5">
      <w:pPr>
        <w:numPr>
          <w:ilvl w:val="0"/>
          <w:numId w:val="2"/>
        </w:numPr>
        <w:ind w:hanging="360"/>
      </w:pPr>
      <w:r>
        <w:t xml:space="preserve">Strong communication and project management skills. </w:t>
      </w:r>
    </w:p>
    <w:p w14:paraId="74B33ADB" w14:textId="77777777" w:rsidR="001F1B14" w:rsidRDefault="00281CF5">
      <w:pPr>
        <w:numPr>
          <w:ilvl w:val="0"/>
          <w:numId w:val="2"/>
        </w:numPr>
        <w:ind w:hanging="360"/>
      </w:pPr>
      <w:r>
        <w:t xml:space="preserve">High-speed internet. </w:t>
      </w:r>
    </w:p>
    <w:p w14:paraId="1AE5DA19" w14:textId="77777777" w:rsidR="001F1B14" w:rsidRDefault="00281CF5">
      <w:pPr>
        <w:spacing w:after="897" w:line="259" w:lineRule="auto"/>
        <w:ind w:left="1" w:firstLine="0"/>
      </w:pPr>
      <w:r>
        <w:t xml:space="preserve"> </w:t>
      </w:r>
    </w:p>
    <w:p w14:paraId="3F20A4C6" w14:textId="75D0477B" w:rsidR="001F1B14" w:rsidRDefault="00281CF5">
      <w:pPr>
        <w:tabs>
          <w:tab w:val="center" w:pos="4680"/>
          <w:tab w:val="center" w:pos="8956"/>
        </w:tabs>
        <w:spacing w:after="362" w:line="259" w:lineRule="auto"/>
        <w:ind w:left="-15" w:firstLine="0"/>
      </w:pP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</w:p>
    <w:sectPr w:rsidR="001F1B14">
      <w:pgSz w:w="12240" w:h="15840"/>
      <w:pgMar w:top="2460" w:right="1099" w:bottom="72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7401D"/>
    <w:multiLevelType w:val="hybridMultilevel"/>
    <w:tmpl w:val="BCE087B4"/>
    <w:lvl w:ilvl="0" w:tplc="83BAD966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FC916C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01CF0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3A5D28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5CDB1C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C592E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A42A8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5E7210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74F4D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041F4"/>
    <w:multiLevelType w:val="hybridMultilevel"/>
    <w:tmpl w:val="02189E90"/>
    <w:lvl w:ilvl="0" w:tplc="6EE2318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5C38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70FA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F61F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00DF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46D4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145D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1819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C461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483763"/>
    <w:multiLevelType w:val="hybridMultilevel"/>
    <w:tmpl w:val="23B2C5B6"/>
    <w:lvl w:ilvl="0" w:tplc="6BEEF9C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7C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40F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AF7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A79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D238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060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9C2F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10FA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14"/>
    <w:rsid w:val="001F1B14"/>
    <w:rsid w:val="0028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93DE"/>
  <w15:docId w15:val="{DABAD1A4-9DF1-534F-8E79-53BDC3A9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- Part-Time Regulatory Affairs Consultant.pdf</dc:title>
  <dc:subject/>
  <dc:creator>Matthew Shipley</dc:creator>
  <cp:keywords/>
  <cp:lastModifiedBy>Matthew Shipley</cp:lastModifiedBy>
  <cp:revision>2</cp:revision>
  <dcterms:created xsi:type="dcterms:W3CDTF">2020-11-09T15:02:00Z</dcterms:created>
  <dcterms:modified xsi:type="dcterms:W3CDTF">2020-11-09T15:02:00Z</dcterms:modified>
</cp:coreProperties>
</file>