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AC623" w14:textId="77777777" w:rsidR="009C14CD" w:rsidRDefault="00E23185">
      <w:pPr>
        <w:tabs>
          <w:tab w:val="center" w:pos="4680"/>
          <w:tab w:val="right" w:pos="9360"/>
        </w:tabs>
        <w:spacing w:after="0" w:line="240" w:lineRule="auto"/>
        <w:jc w:val="center"/>
        <w:rPr>
          <w:rFonts w:ascii="Arial" w:eastAsia="Arial" w:hAnsi="Arial" w:cs="Arial"/>
          <w:sz w:val="24"/>
          <w:szCs w:val="24"/>
        </w:rPr>
      </w:pPr>
      <w:r>
        <w:rPr>
          <w:rFonts w:ascii="Arial" w:eastAsia="Arial" w:hAnsi="Arial" w:cs="Arial"/>
          <w:sz w:val="24"/>
          <w:szCs w:val="24"/>
        </w:rPr>
        <w:t xml:space="preserve">IMPLEMENTING AMNIOTIC TISSUE </w:t>
      </w:r>
    </w:p>
    <w:p w14:paraId="401AC624" w14:textId="77777777" w:rsidR="009C14CD" w:rsidRDefault="009C14CD">
      <w:pPr>
        <w:tabs>
          <w:tab w:val="center" w:pos="4680"/>
          <w:tab w:val="right" w:pos="9360"/>
        </w:tabs>
        <w:spacing w:after="0" w:line="240" w:lineRule="auto"/>
        <w:jc w:val="center"/>
        <w:rPr>
          <w:rFonts w:ascii="Arial" w:eastAsia="Arial" w:hAnsi="Arial" w:cs="Arial"/>
          <w:sz w:val="24"/>
          <w:szCs w:val="24"/>
        </w:rPr>
      </w:pPr>
    </w:p>
    <w:p w14:paraId="401AC625" w14:textId="77777777" w:rsidR="009C14CD" w:rsidRDefault="00E23185">
      <w:pPr>
        <w:tabs>
          <w:tab w:val="center" w:pos="4680"/>
          <w:tab w:val="right" w:pos="9360"/>
        </w:tabs>
        <w:spacing w:after="0" w:line="240" w:lineRule="auto"/>
        <w:jc w:val="center"/>
        <w:rPr>
          <w:rFonts w:ascii="Arial" w:eastAsia="Arial" w:hAnsi="Arial" w:cs="Arial"/>
          <w:b/>
          <w:sz w:val="24"/>
          <w:szCs w:val="24"/>
        </w:rPr>
      </w:pPr>
      <w:r>
        <w:rPr>
          <w:rFonts w:ascii="Arial" w:eastAsia="Arial" w:hAnsi="Arial" w:cs="Arial"/>
          <w:sz w:val="24"/>
          <w:szCs w:val="24"/>
        </w:rPr>
        <w:t>BEST PRACTICES</w:t>
      </w:r>
    </w:p>
    <w:p w14:paraId="401AC626" w14:textId="77777777" w:rsidR="009C14CD" w:rsidRDefault="009C14CD">
      <w:pPr>
        <w:tabs>
          <w:tab w:val="left" w:pos="2529"/>
        </w:tabs>
        <w:spacing w:after="0" w:line="240" w:lineRule="auto"/>
        <w:rPr>
          <w:rFonts w:ascii="Arial" w:eastAsia="Arial" w:hAnsi="Arial" w:cs="Arial"/>
          <w:b/>
          <w:sz w:val="24"/>
          <w:szCs w:val="24"/>
        </w:rPr>
      </w:pPr>
    </w:p>
    <w:p w14:paraId="401AC627" w14:textId="77777777" w:rsidR="009C14CD" w:rsidRDefault="009C14CD">
      <w:pPr>
        <w:tabs>
          <w:tab w:val="left" w:pos="2529"/>
        </w:tabs>
        <w:spacing w:after="0" w:line="240" w:lineRule="auto"/>
        <w:rPr>
          <w:rFonts w:ascii="Arial" w:eastAsia="Arial" w:hAnsi="Arial" w:cs="Arial"/>
          <w:b/>
          <w:sz w:val="24"/>
          <w:szCs w:val="24"/>
        </w:rPr>
      </w:pPr>
    </w:p>
    <w:p w14:paraId="401AC628" w14:textId="77777777" w:rsidR="009C14CD" w:rsidRDefault="00E23185">
      <w:pPr>
        <w:tabs>
          <w:tab w:val="left" w:pos="2529"/>
        </w:tabs>
        <w:spacing w:after="0" w:line="240" w:lineRule="auto"/>
        <w:rPr>
          <w:rFonts w:ascii="Arial" w:eastAsia="Arial" w:hAnsi="Arial" w:cs="Arial"/>
          <w:b/>
          <w:sz w:val="24"/>
          <w:szCs w:val="24"/>
        </w:rPr>
      </w:pPr>
      <w:r>
        <w:rPr>
          <w:rFonts w:ascii="Arial" w:eastAsia="Arial" w:hAnsi="Arial" w:cs="Arial"/>
          <w:b/>
          <w:sz w:val="24"/>
          <w:szCs w:val="24"/>
        </w:rPr>
        <w:t>Getting Started:</w:t>
      </w:r>
    </w:p>
    <w:p w14:paraId="401AC629" w14:textId="69D179C1" w:rsidR="009C14CD" w:rsidRDefault="00E23185">
      <w:pPr>
        <w:numPr>
          <w:ilvl w:val="0"/>
          <w:numId w:val="7"/>
        </w:numPr>
        <w:pBdr>
          <w:top w:val="nil"/>
          <w:left w:val="nil"/>
          <w:bottom w:val="nil"/>
          <w:right w:val="nil"/>
          <w:between w:val="nil"/>
        </w:pBdr>
        <w:tabs>
          <w:tab w:val="left" w:pos="2529"/>
        </w:tabs>
        <w:spacing w:after="0" w:line="240" w:lineRule="auto"/>
        <w:rPr>
          <w:rFonts w:ascii="Arial" w:eastAsia="Arial" w:hAnsi="Arial" w:cs="Arial"/>
          <w:color w:val="000000"/>
          <w:sz w:val="24"/>
          <w:szCs w:val="24"/>
        </w:rPr>
      </w:pPr>
      <w:r>
        <w:rPr>
          <w:rFonts w:ascii="Arial" w:eastAsia="Arial" w:hAnsi="Arial" w:cs="Arial"/>
          <w:color w:val="000000"/>
          <w:sz w:val="24"/>
          <w:szCs w:val="24"/>
        </w:rPr>
        <w:t>Dehydrated amniotic tissue provides easy storage and long shelf life (</w:t>
      </w:r>
      <w:r w:rsidR="00FE3F0D">
        <w:rPr>
          <w:rFonts w:ascii="Arial" w:eastAsia="Arial" w:hAnsi="Arial" w:cs="Arial"/>
          <w:color w:val="000000"/>
          <w:sz w:val="24"/>
          <w:szCs w:val="24"/>
        </w:rPr>
        <w:t>2</w:t>
      </w:r>
      <w:r>
        <w:rPr>
          <w:rFonts w:ascii="Arial" w:eastAsia="Arial" w:hAnsi="Arial" w:cs="Arial"/>
          <w:color w:val="000000"/>
          <w:sz w:val="24"/>
          <w:szCs w:val="24"/>
        </w:rPr>
        <w:t xml:space="preserve"> years).</w:t>
      </w:r>
    </w:p>
    <w:p w14:paraId="401AC62A" w14:textId="77777777" w:rsidR="009C14CD" w:rsidRDefault="00E23185">
      <w:pPr>
        <w:numPr>
          <w:ilvl w:val="0"/>
          <w:numId w:val="7"/>
        </w:numPr>
        <w:pBdr>
          <w:top w:val="nil"/>
          <w:left w:val="nil"/>
          <w:bottom w:val="nil"/>
          <w:right w:val="nil"/>
          <w:between w:val="nil"/>
        </w:pBdr>
        <w:tabs>
          <w:tab w:val="left" w:pos="2529"/>
        </w:tabs>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Tissue can be applied and secured under a bandage contact lens. </w:t>
      </w:r>
    </w:p>
    <w:p w14:paraId="401AC62B" w14:textId="77777777" w:rsidR="009C14CD" w:rsidRDefault="00E23185">
      <w:pPr>
        <w:numPr>
          <w:ilvl w:val="0"/>
          <w:numId w:val="7"/>
        </w:numPr>
        <w:pBdr>
          <w:top w:val="nil"/>
          <w:left w:val="nil"/>
          <w:bottom w:val="nil"/>
          <w:right w:val="nil"/>
          <w:between w:val="nil"/>
        </w:pBdr>
        <w:tabs>
          <w:tab w:val="left" w:pos="2529"/>
        </w:tabs>
        <w:spacing w:after="0" w:line="240" w:lineRule="auto"/>
        <w:rPr>
          <w:rFonts w:ascii="Arial" w:eastAsia="Arial" w:hAnsi="Arial" w:cs="Arial"/>
          <w:color w:val="000000"/>
          <w:sz w:val="24"/>
          <w:szCs w:val="24"/>
        </w:rPr>
      </w:pPr>
      <w:r>
        <w:rPr>
          <w:rFonts w:ascii="Arial" w:eastAsia="Arial" w:hAnsi="Arial" w:cs="Arial"/>
          <w:sz w:val="24"/>
          <w:szCs w:val="24"/>
        </w:rPr>
        <w:t>The Food and Drug Administration (FDA) has approved a handful of contact lenses for extended wear, including Alcon</w:t>
      </w:r>
      <w:r>
        <w:rPr>
          <w:rFonts w:ascii="Arial" w:eastAsia="Arial" w:hAnsi="Arial" w:cs="Arial"/>
          <w:color w:val="000000"/>
          <w:sz w:val="24"/>
          <w:szCs w:val="24"/>
        </w:rPr>
        <w:t xml:space="preserve"> Air </w:t>
      </w:r>
      <w:proofErr w:type="spellStart"/>
      <w:r>
        <w:rPr>
          <w:rFonts w:ascii="Arial" w:eastAsia="Arial" w:hAnsi="Arial" w:cs="Arial"/>
          <w:color w:val="000000"/>
          <w:sz w:val="24"/>
          <w:szCs w:val="24"/>
        </w:rPr>
        <w:t>Optix</w:t>
      </w:r>
      <w:proofErr w:type="spellEnd"/>
      <w:r>
        <w:rPr>
          <w:rFonts w:ascii="Arial" w:eastAsia="Arial" w:hAnsi="Arial" w:cs="Arial"/>
          <w:color w:val="000000"/>
          <w:sz w:val="24"/>
          <w:szCs w:val="24"/>
        </w:rPr>
        <w:t xml:space="preserve"> Night </w:t>
      </w:r>
      <w:r>
        <w:rPr>
          <w:rFonts w:ascii="Arial" w:eastAsia="Arial" w:hAnsi="Arial" w:cs="Arial"/>
          <w:sz w:val="24"/>
          <w:szCs w:val="24"/>
        </w:rPr>
        <w:t xml:space="preserve">&amp; Day® and Johnson &amp; Johnson </w:t>
      </w:r>
      <w:proofErr w:type="spellStart"/>
      <w:r>
        <w:rPr>
          <w:rFonts w:ascii="Arial" w:eastAsia="Arial" w:hAnsi="Arial" w:cs="Arial"/>
          <w:color w:val="000000"/>
          <w:sz w:val="24"/>
          <w:szCs w:val="24"/>
        </w:rPr>
        <w:t>Acuvue</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Oas</w:t>
      </w:r>
      <w:r>
        <w:rPr>
          <w:rFonts w:ascii="Arial" w:eastAsia="Arial" w:hAnsi="Arial" w:cs="Arial"/>
          <w:sz w:val="24"/>
          <w:szCs w:val="24"/>
        </w:rPr>
        <w:t>y</w:t>
      </w:r>
      <w:r>
        <w:rPr>
          <w:rFonts w:ascii="Arial" w:eastAsia="Arial" w:hAnsi="Arial" w:cs="Arial"/>
          <w:color w:val="000000"/>
          <w:sz w:val="24"/>
          <w:szCs w:val="24"/>
        </w:rPr>
        <w:t>s</w:t>
      </w:r>
      <w:proofErr w:type="spellEnd"/>
      <w:r>
        <w:rPr>
          <w:rFonts w:ascii="Arial" w:eastAsia="Arial" w:hAnsi="Arial" w:cs="Arial"/>
          <w:sz w:val="24"/>
          <w:szCs w:val="24"/>
        </w:rPr>
        <w:t>®.</w:t>
      </w:r>
    </w:p>
    <w:p w14:paraId="401AC62C" w14:textId="77777777" w:rsidR="009C14CD" w:rsidRDefault="00E23185">
      <w:pPr>
        <w:numPr>
          <w:ilvl w:val="0"/>
          <w:numId w:val="7"/>
        </w:numPr>
        <w:pBdr>
          <w:top w:val="nil"/>
          <w:left w:val="nil"/>
          <w:bottom w:val="nil"/>
          <w:right w:val="nil"/>
          <w:between w:val="nil"/>
        </w:pBdr>
        <w:tabs>
          <w:tab w:val="left" w:pos="2529"/>
        </w:tabs>
        <w:spacing w:after="0" w:line="240" w:lineRule="auto"/>
        <w:rPr>
          <w:rFonts w:ascii="Arial" w:eastAsia="Arial" w:hAnsi="Arial" w:cs="Arial"/>
          <w:sz w:val="24"/>
          <w:szCs w:val="24"/>
        </w:rPr>
      </w:pPr>
      <w:r>
        <w:rPr>
          <w:rFonts w:ascii="Arial" w:eastAsia="Arial" w:hAnsi="Arial" w:cs="Arial"/>
          <w:sz w:val="24"/>
          <w:szCs w:val="24"/>
        </w:rPr>
        <w:t>Some ODs prefer a flatter base curve to allow for more movement compared to a steeper base curve which could lead to a tighter fit.</w:t>
      </w:r>
    </w:p>
    <w:p w14:paraId="401AC62D" w14:textId="77777777" w:rsidR="009C14CD" w:rsidRDefault="009C14CD">
      <w:pPr>
        <w:pBdr>
          <w:top w:val="nil"/>
          <w:left w:val="nil"/>
          <w:bottom w:val="nil"/>
          <w:right w:val="nil"/>
          <w:between w:val="nil"/>
        </w:pBdr>
        <w:tabs>
          <w:tab w:val="left" w:pos="2529"/>
        </w:tabs>
        <w:spacing w:after="0" w:line="240" w:lineRule="auto"/>
        <w:rPr>
          <w:rFonts w:ascii="Arial" w:eastAsia="Arial" w:hAnsi="Arial" w:cs="Arial"/>
          <w:color w:val="FF0000"/>
          <w:sz w:val="24"/>
          <w:szCs w:val="24"/>
        </w:rPr>
      </w:pPr>
    </w:p>
    <w:p w14:paraId="401AC62E" w14:textId="77777777" w:rsidR="009C14CD" w:rsidRDefault="00E23185">
      <w:pPr>
        <w:tabs>
          <w:tab w:val="left" w:pos="2529"/>
        </w:tabs>
        <w:spacing w:after="0" w:line="240" w:lineRule="auto"/>
        <w:rPr>
          <w:rFonts w:ascii="Arial" w:eastAsia="Arial" w:hAnsi="Arial" w:cs="Arial"/>
          <w:b/>
          <w:sz w:val="24"/>
          <w:szCs w:val="24"/>
        </w:rPr>
      </w:pPr>
      <w:r>
        <w:rPr>
          <w:rFonts w:ascii="Arial" w:eastAsia="Arial" w:hAnsi="Arial" w:cs="Arial"/>
          <w:b/>
          <w:sz w:val="24"/>
          <w:szCs w:val="24"/>
        </w:rPr>
        <w:t>Patient Selection:</w:t>
      </w:r>
    </w:p>
    <w:p w14:paraId="401AC62F" w14:textId="77777777" w:rsidR="009C14CD" w:rsidRDefault="00E23185">
      <w:pPr>
        <w:numPr>
          <w:ilvl w:val="0"/>
          <w:numId w:val="8"/>
        </w:numPr>
        <w:pBdr>
          <w:top w:val="nil"/>
          <w:left w:val="nil"/>
          <w:bottom w:val="nil"/>
          <w:right w:val="nil"/>
          <w:between w:val="nil"/>
        </w:pBdr>
        <w:tabs>
          <w:tab w:val="left" w:pos="2529"/>
        </w:tabs>
        <w:spacing w:after="0" w:line="240" w:lineRule="auto"/>
        <w:rPr>
          <w:rFonts w:ascii="Arial" w:eastAsia="Arial" w:hAnsi="Arial" w:cs="Arial"/>
          <w:b/>
          <w:color w:val="000000"/>
          <w:sz w:val="24"/>
          <w:szCs w:val="24"/>
        </w:rPr>
      </w:pPr>
      <w:r>
        <w:rPr>
          <w:rFonts w:ascii="Arial" w:eastAsia="Arial" w:hAnsi="Arial" w:cs="Arial"/>
          <w:sz w:val="24"/>
          <w:szCs w:val="24"/>
        </w:rPr>
        <w:t>Consider utilizing amniotic membranes in patients with warranted ocular conditions</w:t>
      </w:r>
      <w:r>
        <w:rPr>
          <w:rFonts w:ascii="Arial" w:eastAsia="Arial" w:hAnsi="Arial" w:cs="Arial"/>
          <w:color w:val="000000"/>
          <w:sz w:val="24"/>
          <w:szCs w:val="24"/>
        </w:rPr>
        <w:t xml:space="preserve"> </w:t>
      </w:r>
      <w:r>
        <w:rPr>
          <w:rFonts w:ascii="Arial" w:eastAsia="Arial" w:hAnsi="Arial" w:cs="Arial"/>
          <w:b/>
          <w:color w:val="000000"/>
          <w:sz w:val="24"/>
          <w:szCs w:val="24"/>
        </w:rPr>
        <w:t xml:space="preserve">(see list of reimbursable conditions </w:t>
      </w:r>
      <w:r>
        <w:rPr>
          <w:rFonts w:ascii="Arial" w:eastAsia="Arial" w:hAnsi="Arial" w:cs="Arial"/>
          <w:b/>
          <w:sz w:val="24"/>
          <w:szCs w:val="24"/>
        </w:rPr>
        <w:t>below</w:t>
      </w:r>
      <w:r>
        <w:rPr>
          <w:rFonts w:ascii="Arial" w:eastAsia="Arial" w:hAnsi="Arial" w:cs="Arial"/>
          <w:b/>
          <w:color w:val="000000"/>
          <w:sz w:val="24"/>
          <w:szCs w:val="24"/>
        </w:rPr>
        <w:t>)</w:t>
      </w:r>
    </w:p>
    <w:p w14:paraId="401AC630" w14:textId="77777777" w:rsidR="009C14CD" w:rsidRDefault="00E23185">
      <w:pPr>
        <w:numPr>
          <w:ilvl w:val="0"/>
          <w:numId w:val="8"/>
        </w:numPr>
        <w:pBdr>
          <w:top w:val="nil"/>
          <w:left w:val="nil"/>
          <w:bottom w:val="nil"/>
          <w:right w:val="nil"/>
          <w:between w:val="nil"/>
        </w:pBdr>
        <w:tabs>
          <w:tab w:val="left" w:pos="2529"/>
        </w:tabs>
        <w:spacing w:after="0" w:line="240" w:lineRule="auto"/>
        <w:rPr>
          <w:rFonts w:ascii="Arial" w:eastAsia="Arial" w:hAnsi="Arial" w:cs="Arial"/>
          <w:color w:val="000000"/>
          <w:sz w:val="24"/>
          <w:szCs w:val="24"/>
        </w:rPr>
      </w:pPr>
      <w:r>
        <w:rPr>
          <w:rFonts w:ascii="Arial" w:eastAsia="Arial" w:hAnsi="Arial" w:cs="Arial"/>
          <w:sz w:val="24"/>
          <w:szCs w:val="24"/>
        </w:rPr>
        <w:t>It may be b</w:t>
      </w:r>
      <w:r>
        <w:rPr>
          <w:rFonts w:ascii="Arial" w:eastAsia="Arial" w:hAnsi="Arial" w:cs="Arial"/>
          <w:color w:val="000000"/>
          <w:sz w:val="24"/>
          <w:szCs w:val="24"/>
        </w:rPr>
        <w:t xml:space="preserve">est to start with </w:t>
      </w:r>
      <w:r>
        <w:rPr>
          <w:rFonts w:ascii="Arial" w:eastAsia="Arial" w:hAnsi="Arial" w:cs="Arial"/>
          <w:sz w:val="24"/>
          <w:szCs w:val="24"/>
        </w:rPr>
        <w:t>less severe</w:t>
      </w:r>
      <w:r>
        <w:rPr>
          <w:rFonts w:ascii="Arial" w:eastAsia="Arial" w:hAnsi="Arial" w:cs="Arial"/>
          <w:color w:val="000000"/>
          <w:sz w:val="24"/>
          <w:szCs w:val="24"/>
        </w:rPr>
        <w:t xml:space="preserve"> cases to </w:t>
      </w:r>
      <w:r>
        <w:rPr>
          <w:rFonts w:ascii="Arial" w:eastAsia="Arial" w:hAnsi="Arial" w:cs="Arial"/>
          <w:sz w:val="24"/>
          <w:szCs w:val="24"/>
        </w:rPr>
        <w:t>maximize positive results and clinical confidence.</w:t>
      </w:r>
    </w:p>
    <w:p w14:paraId="401AC631" w14:textId="77777777" w:rsidR="009C14CD" w:rsidRDefault="00E23185">
      <w:pPr>
        <w:numPr>
          <w:ilvl w:val="0"/>
          <w:numId w:val="8"/>
        </w:numPr>
        <w:pBdr>
          <w:top w:val="nil"/>
          <w:left w:val="nil"/>
          <w:bottom w:val="nil"/>
          <w:right w:val="nil"/>
          <w:between w:val="nil"/>
        </w:pBdr>
        <w:tabs>
          <w:tab w:val="left" w:pos="2529"/>
        </w:tabs>
        <w:spacing w:after="0" w:line="240" w:lineRule="auto"/>
        <w:rPr>
          <w:rFonts w:ascii="Arial" w:eastAsia="Arial" w:hAnsi="Arial" w:cs="Arial"/>
          <w:color w:val="000000"/>
          <w:sz w:val="24"/>
          <w:szCs w:val="24"/>
        </w:rPr>
      </w:pPr>
      <w:r>
        <w:rPr>
          <w:rFonts w:ascii="Arial" w:eastAsia="Arial" w:hAnsi="Arial" w:cs="Arial"/>
          <w:color w:val="000000"/>
          <w:sz w:val="24"/>
          <w:szCs w:val="24"/>
        </w:rPr>
        <w:t>It is important to abate anterior inflammation earlier before it progresses to a chronic condition. Tissue tends to heal and respond better in earlier stages of inflammation.</w:t>
      </w:r>
    </w:p>
    <w:p w14:paraId="401AC632" w14:textId="77777777" w:rsidR="009C14CD" w:rsidRDefault="00E23185">
      <w:pPr>
        <w:numPr>
          <w:ilvl w:val="0"/>
          <w:numId w:val="8"/>
        </w:numPr>
        <w:pBdr>
          <w:top w:val="nil"/>
          <w:left w:val="nil"/>
          <w:bottom w:val="nil"/>
          <w:right w:val="nil"/>
          <w:between w:val="nil"/>
        </w:pBdr>
        <w:tabs>
          <w:tab w:val="left" w:pos="2529"/>
        </w:tabs>
        <w:spacing w:after="0" w:line="240" w:lineRule="auto"/>
        <w:rPr>
          <w:rFonts w:ascii="Arial" w:eastAsia="Arial" w:hAnsi="Arial" w:cs="Arial"/>
          <w:color w:val="000000"/>
          <w:sz w:val="24"/>
          <w:szCs w:val="24"/>
        </w:rPr>
      </w:pPr>
      <w:r>
        <w:rPr>
          <w:rFonts w:ascii="Arial" w:eastAsia="Arial" w:hAnsi="Arial" w:cs="Arial"/>
          <w:sz w:val="24"/>
          <w:szCs w:val="24"/>
        </w:rPr>
        <w:t>Consider treating</w:t>
      </w:r>
      <w:r>
        <w:rPr>
          <w:rFonts w:ascii="Arial" w:eastAsia="Arial" w:hAnsi="Arial" w:cs="Arial"/>
          <w:color w:val="000000"/>
          <w:sz w:val="24"/>
          <w:szCs w:val="24"/>
        </w:rPr>
        <w:t xml:space="preserve"> blepharitis prior to treatment to </w:t>
      </w:r>
      <w:r>
        <w:rPr>
          <w:rFonts w:ascii="Arial" w:eastAsia="Arial" w:hAnsi="Arial" w:cs="Arial"/>
          <w:sz w:val="24"/>
          <w:szCs w:val="24"/>
        </w:rPr>
        <w:t>maximize ocular surface health outcomes</w:t>
      </w:r>
      <w:r>
        <w:rPr>
          <w:rFonts w:ascii="Arial" w:eastAsia="Arial" w:hAnsi="Arial" w:cs="Arial"/>
          <w:color w:val="000000"/>
          <w:sz w:val="24"/>
          <w:szCs w:val="24"/>
        </w:rPr>
        <w:t>.</w:t>
      </w:r>
    </w:p>
    <w:p w14:paraId="401AC633" w14:textId="77777777" w:rsidR="009C14CD" w:rsidRDefault="00E23185">
      <w:pPr>
        <w:numPr>
          <w:ilvl w:val="0"/>
          <w:numId w:val="8"/>
        </w:numPr>
        <w:pBdr>
          <w:top w:val="nil"/>
          <w:left w:val="nil"/>
          <w:bottom w:val="nil"/>
          <w:right w:val="nil"/>
          <w:between w:val="nil"/>
        </w:pBdr>
        <w:tabs>
          <w:tab w:val="left" w:pos="2529"/>
        </w:tabs>
        <w:spacing w:after="0" w:line="240" w:lineRule="auto"/>
        <w:rPr>
          <w:rFonts w:ascii="Arial" w:eastAsia="Arial" w:hAnsi="Arial" w:cs="Arial"/>
          <w:sz w:val="24"/>
          <w:szCs w:val="24"/>
        </w:rPr>
      </w:pPr>
      <w:r>
        <w:rPr>
          <w:rFonts w:ascii="Arial" w:eastAsia="Arial" w:hAnsi="Arial" w:cs="Arial"/>
          <w:sz w:val="24"/>
          <w:szCs w:val="24"/>
        </w:rPr>
        <w:t>Ensure thorough patient education prior to proceeding with procedure. A few educational talking points include:</w:t>
      </w:r>
    </w:p>
    <w:p w14:paraId="401AC634" w14:textId="77777777" w:rsidR="009C14CD" w:rsidRDefault="00E23185">
      <w:pPr>
        <w:numPr>
          <w:ilvl w:val="1"/>
          <w:numId w:val="8"/>
        </w:numPr>
        <w:tabs>
          <w:tab w:val="left" w:pos="2529"/>
        </w:tabs>
        <w:spacing w:after="0" w:line="240" w:lineRule="auto"/>
        <w:rPr>
          <w:rFonts w:ascii="Arial" w:eastAsia="Arial" w:hAnsi="Arial" w:cs="Arial"/>
          <w:sz w:val="24"/>
          <w:szCs w:val="24"/>
        </w:rPr>
      </w:pPr>
      <w:r>
        <w:rPr>
          <w:rFonts w:ascii="Arial" w:eastAsia="Arial" w:hAnsi="Arial" w:cs="Arial"/>
          <w:sz w:val="24"/>
          <w:szCs w:val="24"/>
        </w:rPr>
        <w:t>Discuss blurry vision with the amniotic membrane in place.</w:t>
      </w:r>
    </w:p>
    <w:p w14:paraId="401AC635" w14:textId="77777777" w:rsidR="009C14CD" w:rsidRDefault="00E23185">
      <w:pPr>
        <w:numPr>
          <w:ilvl w:val="1"/>
          <w:numId w:val="8"/>
        </w:numPr>
        <w:tabs>
          <w:tab w:val="left" w:pos="2529"/>
        </w:tabs>
        <w:spacing w:after="0" w:line="240" w:lineRule="auto"/>
        <w:rPr>
          <w:rFonts w:ascii="Arial" w:eastAsia="Arial" w:hAnsi="Arial" w:cs="Arial"/>
          <w:sz w:val="24"/>
          <w:szCs w:val="24"/>
        </w:rPr>
      </w:pPr>
      <w:r>
        <w:rPr>
          <w:rFonts w:ascii="Arial" w:eastAsia="Arial" w:hAnsi="Arial" w:cs="Arial"/>
          <w:sz w:val="24"/>
          <w:szCs w:val="24"/>
        </w:rPr>
        <w:t>Inform patient of possible discomfort with the amniotic membrane in place, especially once the topical anesthetic effect wears off.</w:t>
      </w:r>
    </w:p>
    <w:p w14:paraId="401AC636" w14:textId="77777777" w:rsidR="009C14CD" w:rsidRDefault="00E23185">
      <w:pPr>
        <w:numPr>
          <w:ilvl w:val="1"/>
          <w:numId w:val="8"/>
        </w:numPr>
        <w:tabs>
          <w:tab w:val="left" w:pos="2529"/>
        </w:tabs>
        <w:spacing w:after="0" w:line="240" w:lineRule="auto"/>
        <w:rPr>
          <w:rFonts w:ascii="Arial" w:eastAsia="Arial" w:hAnsi="Arial" w:cs="Arial"/>
          <w:sz w:val="24"/>
          <w:szCs w:val="24"/>
        </w:rPr>
      </w:pPr>
      <w:r>
        <w:rPr>
          <w:rFonts w:ascii="Arial" w:eastAsia="Arial" w:hAnsi="Arial" w:cs="Arial"/>
          <w:sz w:val="24"/>
          <w:szCs w:val="24"/>
        </w:rPr>
        <w:t>Advise patient not to rub eyes to avoid dislodging the membrane and contact lens.</w:t>
      </w:r>
    </w:p>
    <w:p w14:paraId="401AC637" w14:textId="77777777" w:rsidR="009C14CD" w:rsidRDefault="00E23185">
      <w:pPr>
        <w:numPr>
          <w:ilvl w:val="0"/>
          <w:numId w:val="8"/>
        </w:numPr>
        <w:pBdr>
          <w:top w:val="nil"/>
          <w:left w:val="nil"/>
          <w:bottom w:val="nil"/>
          <w:right w:val="nil"/>
          <w:between w:val="nil"/>
        </w:pBdr>
        <w:tabs>
          <w:tab w:val="left" w:pos="2529"/>
        </w:tabs>
        <w:spacing w:after="0" w:line="240" w:lineRule="auto"/>
        <w:rPr>
          <w:rFonts w:ascii="Arial" w:eastAsia="Arial" w:hAnsi="Arial" w:cs="Arial"/>
          <w:sz w:val="24"/>
          <w:szCs w:val="24"/>
        </w:rPr>
      </w:pPr>
      <w:r>
        <w:rPr>
          <w:rFonts w:ascii="Arial" w:eastAsia="Arial" w:hAnsi="Arial" w:cs="Arial"/>
          <w:sz w:val="24"/>
          <w:szCs w:val="24"/>
        </w:rPr>
        <w:t xml:space="preserve">Ideally, understand prior to AM application if a patient’s medical insurance will cover for amniotic membrane use and if </w:t>
      </w:r>
      <w:proofErr w:type="gramStart"/>
      <w:r>
        <w:rPr>
          <w:rFonts w:ascii="Arial" w:eastAsia="Arial" w:hAnsi="Arial" w:cs="Arial"/>
          <w:sz w:val="24"/>
          <w:szCs w:val="24"/>
        </w:rPr>
        <w:t>so</w:t>
      </w:r>
      <w:proofErr w:type="gramEnd"/>
      <w:r>
        <w:rPr>
          <w:rFonts w:ascii="Arial" w:eastAsia="Arial" w:hAnsi="Arial" w:cs="Arial"/>
          <w:sz w:val="24"/>
          <w:szCs w:val="24"/>
        </w:rPr>
        <w:t xml:space="preserve"> what the reimbursement will be. Be aware of costs that may count towards a patient deductible and what a patient may have to pay out of pocket for AM placement. Consider having patients sign an advance beneficiary notice (ABN).</w:t>
      </w:r>
    </w:p>
    <w:p w14:paraId="401AC638" w14:textId="77777777" w:rsidR="009C14CD" w:rsidRDefault="00E23185">
      <w:pPr>
        <w:numPr>
          <w:ilvl w:val="0"/>
          <w:numId w:val="8"/>
        </w:numPr>
        <w:pBdr>
          <w:top w:val="nil"/>
          <w:left w:val="nil"/>
          <w:bottom w:val="nil"/>
          <w:right w:val="nil"/>
          <w:between w:val="nil"/>
        </w:pBdr>
        <w:tabs>
          <w:tab w:val="left" w:pos="2529"/>
        </w:tabs>
        <w:spacing w:after="0" w:line="240" w:lineRule="auto"/>
        <w:rPr>
          <w:rFonts w:ascii="Arial" w:eastAsia="Arial" w:hAnsi="Arial" w:cs="Arial"/>
          <w:sz w:val="24"/>
          <w:szCs w:val="24"/>
        </w:rPr>
      </w:pPr>
      <w:r>
        <w:rPr>
          <w:rFonts w:ascii="Arial" w:eastAsia="Arial" w:hAnsi="Arial" w:cs="Arial"/>
          <w:sz w:val="24"/>
          <w:szCs w:val="24"/>
        </w:rPr>
        <w:t>Understand the appropriate modifiers that can be used in AM utilization (usually -50 for a bilateral procedure).</w:t>
      </w:r>
    </w:p>
    <w:p w14:paraId="401AC639" w14:textId="77777777" w:rsidR="009C14CD" w:rsidRDefault="009C14CD">
      <w:pPr>
        <w:pBdr>
          <w:top w:val="nil"/>
          <w:left w:val="nil"/>
          <w:bottom w:val="nil"/>
          <w:right w:val="nil"/>
          <w:between w:val="nil"/>
        </w:pBdr>
        <w:tabs>
          <w:tab w:val="left" w:pos="2529"/>
        </w:tabs>
        <w:spacing w:after="0" w:line="240" w:lineRule="auto"/>
        <w:rPr>
          <w:rFonts w:ascii="Arial" w:eastAsia="Arial" w:hAnsi="Arial" w:cs="Arial"/>
          <w:sz w:val="24"/>
          <w:szCs w:val="24"/>
        </w:rPr>
      </w:pPr>
    </w:p>
    <w:p w14:paraId="401AC63A" w14:textId="77777777" w:rsidR="009C14CD" w:rsidRDefault="009C14CD">
      <w:pPr>
        <w:pBdr>
          <w:top w:val="nil"/>
          <w:left w:val="nil"/>
          <w:bottom w:val="nil"/>
          <w:right w:val="nil"/>
          <w:between w:val="nil"/>
        </w:pBdr>
        <w:tabs>
          <w:tab w:val="left" w:pos="2529"/>
        </w:tabs>
        <w:spacing w:after="0" w:line="240" w:lineRule="auto"/>
        <w:rPr>
          <w:rFonts w:ascii="Arial" w:eastAsia="Arial" w:hAnsi="Arial" w:cs="Arial"/>
          <w:sz w:val="24"/>
          <w:szCs w:val="24"/>
        </w:rPr>
      </w:pPr>
    </w:p>
    <w:p w14:paraId="401AC63B" w14:textId="77777777" w:rsidR="009C14CD" w:rsidRDefault="00E23185">
      <w:pPr>
        <w:tabs>
          <w:tab w:val="left" w:pos="2529"/>
        </w:tabs>
        <w:spacing w:after="0" w:line="240" w:lineRule="auto"/>
        <w:rPr>
          <w:rFonts w:ascii="Arial" w:eastAsia="Arial" w:hAnsi="Arial" w:cs="Arial"/>
          <w:b/>
          <w:sz w:val="24"/>
          <w:szCs w:val="24"/>
        </w:rPr>
      </w:pPr>
      <w:r>
        <w:rPr>
          <w:rFonts w:ascii="Arial" w:eastAsia="Arial" w:hAnsi="Arial" w:cs="Arial"/>
          <w:b/>
          <w:sz w:val="24"/>
          <w:szCs w:val="24"/>
        </w:rPr>
        <w:t>Application Techniques:</w:t>
      </w:r>
    </w:p>
    <w:p w14:paraId="401AC63C" w14:textId="77777777" w:rsidR="009C14CD" w:rsidRDefault="009C14CD">
      <w:pPr>
        <w:tabs>
          <w:tab w:val="left" w:pos="2529"/>
        </w:tabs>
        <w:spacing w:after="0" w:line="240" w:lineRule="auto"/>
        <w:rPr>
          <w:rFonts w:ascii="Arial" w:eastAsia="Arial" w:hAnsi="Arial" w:cs="Arial"/>
          <w:b/>
          <w:sz w:val="24"/>
          <w:szCs w:val="24"/>
        </w:rPr>
      </w:pPr>
    </w:p>
    <w:p w14:paraId="401AC63D" w14:textId="77777777" w:rsidR="009C14CD" w:rsidRDefault="00E23185">
      <w:pPr>
        <w:tabs>
          <w:tab w:val="left" w:pos="2529"/>
        </w:tabs>
        <w:spacing w:after="0" w:line="240" w:lineRule="auto"/>
        <w:rPr>
          <w:rFonts w:ascii="Arial" w:eastAsia="Arial" w:hAnsi="Arial" w:cs="Arial"/>
          <w:b/>
          <w:sz w:val="24"/>
          <w:szCs w:val="24"/>
        </w:rPr>
      </w:pPr>
      <w:r>
        <w:rPr>
          <w:rFonts w:ascii="Arial" w:eastAsia="Arial" w:hAnsi="Arial" w:cs="Arial"/>
          <w:b/>
          <w:sz w:val="24"/>
          <w:szCs w:val="24"/>
        </w:rPr>
        <w:t>(Option #1 directly on cornea)</w:t>
      </w:r>
    </w:p>
    <w:p w14:paraId="401AC63E" w14:textId="77777777" w:rsidR="009C14CD" w:rsidRDefault="009C14CD">
      <w:pPr>
        <w:tabs>
          <w:tab w:val="left" w:pos="2529"/>
        </w:tabs>
        <w:spacing w:after="0" w:line="240" w:lineRule="auto"/>
        <w:rPr>
          <w:rFonts w:ascii="Arial" w:eastAsia="Arial" w:hAnsi="Arial" w:cs="Arial"/>
          <w:b/>
          <w:sz w:val="24"/>
          <w:szCs w:val="24"/>
        </w:rPr>
      </w:pPr>
    </w:p>
    <w:p w14:paraId="401AC63F" w14:textId="77777777" w:rsidR="009C14CD" w:rsidRDefault="00E23185">
      <w:pPr>
        <w:numPr>
          <w:ilvl w:val="0"/>
          <w:numId w:val="9"/>
        </w:numPr>
        <w:pBdr>
          <w:top w:val="nil"/>
          <w:left w:val="nil"/>
          <w:bottom w:val="nil"/>
          <w:right w:val="nil"/>
          <w:between w:val="nil"/>
        </w:pBdr>
        <w:tabs>
          <w:tab w:val="left" w:pos="2529"/>
        </w:tabs>
        <w:spacing w:after="0" w:line="240" w:lineRule="auto"/>
        <w:rPr>
          <w:rFonts w:ascii="Arial" w:eastAsia="Arial" w:hAnsi="Arial" w:cs="Arial"/>
          <w:color w:val="000000"/>
          <w:sz w:val="24"/>
          <w:szCs w:val="24"/>
        </w:rPr>
      </w:pPr>
      <w:r>
        <w:rPr>
          <w:rFonts w:ascii="Arial" w:eastAsia="Arial" w:hAnsi="Arial" w:cs="Arial"/>
          <w:sz w:val="24"/>
          <w:szCs w:val="24"/>
        </w:rPr>
        <w:t>Wash hands thoroughly</w:t>
      </w:r>
    </w:p>
    <w:p w14:paraId="401AC640" w14:textId="77777777" w:rsidR="009C14CD" w:rsidRDefault="00E23185">
      <w:pPr>
        <w:numPr>
          <w:ilvl w:val="0"/>
          <w:numId w:val="9"/>
        </w:numPr>
        <w:pBdr>
          <w:top w:val="nil"/>
          <w:left w:val="nil"/>
          <w:bottom w:val="nil"/>
          <w:right w:val="nil"/>
          <w:between w:val="nil"/>
        </w:pBdr>
        <w:tabs>
          <w:tab w:val="left" w:pos="2529"/>
        </w:tabs>
        <w:spacing w:after="0" w:line="240" w:lineRule="auto"/>
        <w:rPr>
          <w:rFonts w:ascii="Arial" w:eastAsia="Arial" w:hAnsi="Arial" w:cs="Arial"/>
          <w:color w:val="000000"/>
          <w:sz w:val="24"/>
          <w:szCs w:val="24"/>
        </w:rPr>
      </w:pPr>
      <w:r>
        <w:rPr>
          <w:rFonts w:ascii="Arial" w:eastAsia="Arial" w:hAnsi="Arial" w:cs="Arial"/>
          <w:color w:val="000000"/>
          <w:sz w:val="24"/>
          <w:szCs w:val="24"/>
        </w:rPr>
        <w:t>Prepare surgical tray</w:t>
      </w:r>
      <w:r>
        <w:rPr>
          <w:rFonts w:ascii="Arial" w:eastAsia="Arial" w:hAnsi="Arial" w:cs="Arial"/>
          <w:sz w:val="24"/>
          <w:szCs w:val="24"/>
        </w:rPr>
        <w:t xml:space="preserve"> and </w:t>
      </w:r>
      <w:r>
        <w:rPr>
          <w:rFonts w:ascii="Arial" w:eastAsia="Arial" w:hAnsi="Arial" w:cs="Arial"/>
          <w:color w:val="000000"/>
          <w:sz w:val="24"/>
          <w:szCs w:val="24"/>
        </w:rPr>
        <w:t>include the following: surgical drape, bent forceps, surgical spears, anesthetic ey</w:t>
      </w:r>
      <w:r>
        <w:rPr>
          <w:rFonts w:ascii="Arial" w:eastAsia="Arial" w:hAnsi="Arial" w:cs="Arial"/>
          <w:sz w:val="24"/>
          <w:szCs w:val="24"/>
        </w:rPr>
        <w:t>e drop</w:t>
      </w:r>
      <w:r>
        <w:rPr>
          <w:rFonts w:ascii="Arial" w:eastAsia="Arial" w:hAnsi="Arial" w:cs="Arial"/>
          <w:color w:val="000000"/>
          <w:sz w:val="24"/>
          <w:szCs w:val="24"/>
        </w:rPr>
        <w:t>, gloves (be aware of patient allergies), surgical mask, bandage contact lens</w:t>
      </w:r>
      <w:r>
        <w:rPr>
          <w:rFonts w:ascii="Arial" w:eastAsia="Arial" w:hAnsi="Arial" w:cs="Arial"/>
          <w:sz w:val="24"/>
          <w:szCs w:val="24"/>
        </w:rPr>
        <w:t>, and lid speculum (if preferred).</w:t>
      </w:r>
    </w:p>
    <w:p w14:paraId="401AC641" w14:textId="77777777" w:rsidR="009C14CD" w:rsidRDefault="00E23185">
      <w:pPr>
        <w:numPr>
          <w:ilvl w:val="0"/>
          <w:numId w:val="9"/>
        </w:numPr>
        <w:pBdr>
          <w:top w:val="nil"/>
          <w:left w:val="nil"/>
          <w:bottom w:val="nil"/>
          <w:right w:val="nil"/>
          <w:between w:val="nil"/>
        </w:pBdr>
        <w:tabs>
          <w:tab w:val="left" w:pos="2529"/>
        </w:tabs>
        <w:spacing w:after="0" w:line="240" w:lineRule="auto"/>
        <w:rPr>
          <w:rFonts w:ascii="Arial" w:eastAsia="Arial" w:hAnsi="Arial" w:cs="Arial"/>
          <w:sz w:val="24"/>
          <w:szCs w:val="24"/>
        </w:rPr>
      </w:pPr>
      <w:r>
        <w:rPr>
          <w:rFonts w:ascii="Arial" w:eastAsia="Arial" w:hAnsi="Arial" w:cs="Arial"/>
          <w:sz w:val="24"/>
          <w:szCs w:val="24"/>
        </w:rPr>
        <w:t>Put on gloves (if desired).</w:t>
      </w:r>
    </w:p>
    <w:p w14:paraId="401AC642" w14:textId="77777777" w:rsidR="009C14CD" w:rsidRDefault="00E23185">
      <w:pPr>
        <w:numPr>
          <w:ilvl w:val="0"/>
          <w:numId w:val="9"/>
        </w:numPr>
        <w:pBdr>
          <w:top w:val="nil"/>
          <w:left w:val="nil"/>
          <w:bottom w:val="nil"/>
          <w:right w:val="nil"/>
          <w:between w:val="nil"/>
        </w:pBdr>
        <w:tabs>
          <w:tab w:val="left" w:pos="2529"/>
        </w:tabs>
        <w:spacing w:after="0" w:line="240" w:lineRule="auto"/>
        <w:rPr>
          <w:rFonts w:ascii="Arial" w:eastAsia="Arial" w:hAnsi="Arial" w:cs="Arial"/>
          <w:color w:val="000000"/>
          <w:sz w:val="24"/>
          <w:szCs w:val="24"/>
        </w:rPr>
      </w:pPr>
      <w:r>
        <w:rPr>
          <w:rFonts w:ascii="Arial" w:eastAsia="Arial" w:hAnsi="Arial" w:cs="Arial"/>
          <w:color w:val="000000"/>
          <w:sz w:val="24"/>
          <w:szCs w:val="24"/>
        </w:rPr>
        <w:t>Instill 1 drop of an anesthetic eye drop (proparacaine, tetracaine) int</w:t>
      </w:r>
      <w:r>
        <w:rPr>
          <w:rFonts w:ascii="Arial" w:eastAsia="Arial" w:hAnsi="Arial" w:cs="Arial"/>
          <w:sz w:val="24"/>
          <w:szCs w:val="24"/>
        </w:rPr>
        <w:t>o patient’s eye</w:t>
      </w:r>
      <w:r>
        <w:rPr>
          <w:rFonts w:ascii="Arial" w:eastAsia="Arial" w:hAnsi="Arial" w:cs="Arial"/>
          <w:color w:val="000000"/>
          <w:sz w:val="24"/>
          <w:szCs w:val="24"/>
        </w:rPr>
        <w:t xml:space="preserve">. </w:t>
      </w:r>
    </w:p>
    <w:p w14:paraId="401AC643" w14:textId="77777777" w:rsidR="009C14CD" w:rsidRDefault="00E23185">
      <w:pPr>
        <w:numPr>
          <w:ilvl w:val="0"/>
          <w:numId w:val="9"/>
        </w:numPr>
        <w:tabs>
          <w:tab w:val="left" w:pos="2529"/>
        </w:tabs>
        <w:spacing w:after="0" w:line="240" w:lineRule="auto"/>
        <w:rPr>
          <w:rFonts w:ascii="Arial" w:eastAsia="Arial" w:hAnsi="Arial" w:cs="Arial"/>
          <w:sz w:val="24"/>
          <w:szCs w:val="24"/>
        </w:rPr>
      </w:pPr>
      <w:r>
        <w:rPr>
          <w:rFonts w:ascii="Arial" w:eastAsia="Arial" w:hAnsi="Arial" w:cs="Arial"/>
          <w:sz w:val="24"/>
          <w:szCs w:val="24"/>
        </w:rPr>
        <w:t>Unwrap the bandage contact lens, remove it from the lens well, and dry the inside with a surgical spear.</w:t>
      </w:r>
    </w:p>
    <w:p w14:paraId="401AC644" w14:textId="77777777" w:rsidR="009C14CD" w:rsidRDefault="00E23185">
      <w:pPr>
        <w:numPr>
          <w:ilvl w:val="0"/>
          <w:numId w:val="9"/>
        </w:numPr>
        <w:tabs>
          <w:tab w:val="left" w:pos="2529"/>
        </w:tabs>
        <w:spacing w:after="0" w:line="240" w:lineRule="auto"/>
        <w:rPr>
          <w:rFonts w:ascii="Arial" w:eastAsia="Arial" w:hAnsi="Arial" w:cs="Arial"/>
          <w:sz w:val="24"/>
          <w:szCs w:val="24"/>
        </w:rPr>
      </w:pPr>
      <w:r>
        <w:rPr>
          <w:rFonts w:ascii="Arial" w:eastAsia="Arial" w:hAnsi="Arial" w:cs="Arial"/>
          <w:sz w:val="24"/>
          <w:szCs w:val="24"/>
        </w:rPr>
        <w:t>Unseal the amniotic tissue package.</w:t>
      </w:r>
    </w:p>
    <w:p w14:paraId="401AC645" w14:textId="77777777" w:rsidR="009C14CD" w:rsidRDefault="00E23185">
      <w:pPr>
        <w:numPr>
          <w:ilvl w:val="0"/>
          <w:numId w:val="9"/>
        </w:numPr>
        <w:tabs>
          <w:tab w:val="left" w:pos="2529"/>
        </w:tabs>
        <w:spacing w:after="0" w:line="240" w:lineRule="auto"/>
        <w:rPr>
          <w:rFonts w:ascii="Arial" w:eastAsia="Arial" w:hAnsi="Arial" w:cs="Arial"/>
          <w:sz w:val="24"/>
          <w:szCs w:val="24"/>
        </w:rPr>
      </w:pPr>
      <w:r>
        <w:rPr>
          <w:rFonts w:ascii="Arial" w:eastAsia="Arial" w:hAnsi="Arial" w:cs="Arial"/>
          <w:sz w:val="24"/>
          <w:szCs w:val="24"/>
        </w:rPr>
        <w:t>Hold patient’s upper and lower eyelids wide open and ask the patient to look straight ahead before drying the patient’s cornea with a surgical spear with a dabbing technique.</w:t>
      </w:r>
    </w:p>
    <w:p w14:paraId="401AC646" w14:textId="77777777" w:rsidR="009C14CD" w:rsidRDefault="00E23185">
      <w:pPr>
        <w:numPr>
          <w:ilvl w:val="0"/>
          <w:numId w:val="6"/>
        </w:numPr>
        <w:tabs>
          <w:tab w:val="left" w:pos="2529"/>
        </w:tabs>
        <w:spacing w:after="0" w:line="240" w:lineRule="auto"/>
        <w:rPr>
          <w:rFonts w:ascii="Arial" w:eastAsia="Arial" w:hAnsi="Arial" w:cs="Arial"/>
          <w:sz w:val="24"/>
          <w:szCs w:val="24"/>
        </w:rPr>
      </w:pPr>
      <w:r>
        <w:rPr>
          <w:rFonts w:ascii="Arial" w:eastAsia="Arial" w:hAnsi="Arial" w:cs="Arial"/>
          <w:b/>
          <w:sz w:val="24"/>
          <w:szCs w:val="24"/>
          <w:u w:val="single"/>
        </w:rPr>
        <w:lastRenderedPageBreak/>
        <w:t>NOTE</w:t>
      </w:r>
      <w:r>
        <w:rPr>
          <w:rFonts w:ascii="Arial" w:eastAsia="Arial" w:hAnsi="Arial" w:cs="Arial"/>
          <w:sz w:val="24"/>
          <w:szCs w:val="24"/>
        </w:rPr>
        <w:t>: With the direct-to-cornea amniotic membrane application technique, most eye care practitioners prefer to use a lid speculum at this step to ensure optimal lid opening while others utilize the help of an optometric technician/assistant to pry patient lids open.</w:t>
      </w:r>
    </w:p>
    <w:p w14:paraId="401AC647" w14:textId="77777777" w:rsidR="009C14CD" w:rsidRDefault="00E23185">
      <w:pPr>
        <w:numPr>
          <w:ilvl w:val="0"/>
          <w:numId w:val="9"/>
        </w:numPr>
        <w:pBdr>
          <w:top w:val="nil"/>
          <w:left w:val="nil"/>
          <w:bottom w:val="nil"/>
          <w:right w:val="nil"/>
          <w:between w:val="nil"/>
        </w:pBdr>
        <w:tabs>
          <w:tab w:val="left" w:pos="2529"/>
        </w:tabs>
        <w:spacing w:after="0" w:line="240" w:lineRule="auto"/>
        <w:rPr>
          <w:rFonts w:ascii="Arial" w:eastAsia="Arial" w:hAnsi="Arial" w:cs="Arial"/>
          <w:color w:val="000000"/>
          <w:sz w:val="24"/>
          <w:szCs w:val="24"/>
        </w:rPr>
      </w:pPr>
      <w:r>
        <w:rPr>
          <w:rFonts w:ascii="Arial" w:eastAsia="Arial" w:hAnsi="Arial" w:cs="Arial"/>
          <w:sz w:val="24"/>
          <w:szCs w:val="24"/>
        </w:rPr>
        <w:t xml:space="preserve">Quickly grab the edge of the membrane with bent forceps and </w:t>
      </w:r>
      <w:r>
        <w:rPr>
          <w:rFonts w:ascii="Arial" w:eastAsia="Arial" w:hAnsi="Arial" w:cs="Arial"/>
          <w:i/>
          <w:sz w:val="24"/>
          <w:szCs w:val="24"/>
        </w:rPr>
        <w:t>carefully</w:t>
      </w:r>
      <w:r>
        <w:rPr>
          <w:rFonts w:ascii="Arial" w:eastAsia="Arial" w:hAnsi="Arial" w:cs="Arial"/>
          <w:sz w:val="24"/>
          <w:szCs w:val="24"/>
        </w:rPr>
        <w:t xml:space="preserve"> a</w:t>
      </w:r>
      <w:r>
        <w:rPr>
          <w:rFonts w:ascii="Arial" w:eastAsia="Arial" w:hAnsi="Arial" w:cs="Arial"/>
          <w:color w:val="000000"/>
          <w:sz w:val="24"/>
          <w:szCs w:val="24"/>
        </w:rPr>
        <w:t>pply the membrane directly to</w:t>
      </w:r>
      <w:r>
        <w:rPr>
          <w:rFonts w:ascii="Arial" w:eastAsia="Arial" w:hAnsi="Arial" w:cs="Arial"/>
          <w:sz w:val="24"/>
          <w:szCs w:val="24"/>
        </w:rPr>
        <w:t xml:space="preserve"> patient’s cornea over the lesion(s). </w:t>
      </w:r>
    </w:p>
    <w:p w14:paraId="401AC648" w14:textId="77777777" w:rsidR="009C14CD" w:rsidRDefault="00E23185">
      <w:pPr>
        <w:numPr>
          <w:ilvl w:val="0"/>
          <w:numId w:val="9"/>
        </w:numPr>
        <w:pBdr>
          <w:top w:val="nil"/>
          <w:left w:val="nil"/>
          <w:bottom w:val="nil"/>
          <w:right w:val="nil"/>
          <w:between w:val="nil"/>
        </w:pBdr>
        <w:tabs>
          <w:tab w:val="left" w:pos="2529"/>
        </w:tabs>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Use a </w:t>
      </w:r>
      <w:r>
        <w:rPr>
          <w:rFonts w:ascii="Arial" w:eastAsia="Arial" w:hAnsi="Arial" w:cs="Arial"/>
          <w:i/>
          <w:color w:val="000000"/>
          <w:sz w:val="24"/>
          <w:szCs w:val="24"/>
        </w:rPr>
        <w:t>wet</w:t>
      </w:r>
      <w:r>
        <w:rPr>
          <w:rFonts w:ascii="Arial" w:eastAsia="Arial" w:hAnsi="Arial" w:cs="Arial"/>
          <w:color w:val="000000"/>
          <w:sz w:val="24"/>
          <w:szCs w:val="24"/>
        </w:rPr>
        <w:t xml:space="preserve"> surgical spear to smooth wrinkles and properly position the tissue over the lesion(s).</w:t>
      </w:r>
    </w:p>
    <w:p w14:paraId="401AC649" w14:textId="77777777" w:rsidR="009C14CD" w:rsidRDefault="00E23185">
      <w:pPr>
        <w:numPr>
          <w:ilvl w:val="0"/>
          <w:numId w:val="9"/>
        </w:numPr>
        <w:pBdr>
          <w:top w:val="nil"/>
          <w:left w:val="nil"/>
          <w:bottom w:val="nil"/>
          <w:right w:val="nil"/>
          <w:between w:val="nil"/>
        </w:pBdr>
        <w:tabs>
          <w:tab w:val="left" w:pos="2529"/>
        </w:tabs>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Quickly apply </w:t>
      </w:r>
      <w:r>
        <w:rPr>
          <w:rFonts w:ascii="Arial" w:eastAsia="Arial" w:hAnsi="Arial" w:cs="Arial"/>
          <w:sz w:val="24"/>
          <w:szCs w:val="24"/>
        </w:rPr>
        <w:t xml:space="preserve">the </w:t>
      </w:r>
      <w:r>
        <w:rPr>
          <w:rFonts w:ascii="Arial" w:eastAsia="Arial" w:hAnsi="Arial" w:cs="Arial"/>
          <w:i/>
          <w:sz w:val="24"/>
          <w:szCs w:val="24"/>
        </w:rPr>
        <w:t>dry</w:t>
      </w:r>
      <w:r>
        <w:rPr>
          <w:rFonts w:ascii="Arial" w:eastAsia="Arial" w:hAnsi="Arial" w:cs="Arial"/>
          <w:color w:val="000000"/>
          <w:sz w:val="24"/>
          <w:szCs w:val="24"/>
        </w:rPr>
        <w:t xml:space="preserve"> bandage contact lens over the amni</w:t>
      </w:r>
      <w:r>
        <w:rPr>
          <w:rFonts w:ascii="Arial" w:eastAsia="Arial" w:hAnsi="Arial" w:cs="Arial"/>
          <w:sz w:val="24"/>
          <w:szCs w:val="24"/>
        </w:rPr>
        <w:t>otic membrane.</w:t>
      </w:r>
      <w:r>
        <w:rPr>
          <w:rFonts w:ascii="Arial" w:eastAsia="Arial" w:hAnsi="Arial" w:cs="Arial"/>
          <w:color w:val="000000"/>
          <w:sz w:val="24"/>
          <w:szCs w:val="24"/>
        </w:rPr>
        <w:t xml:space="preserve"> </w:t>
      </w:r>
    </w:p>
    <w:p w14:paraId="401AC64A" w14:textId="77777777" w:rsidR="009C14CD" w:rsidRDefault="00E23185">
      <w:pPr>
        <w:numPr>
          <w:ilvl w:val="0"/>
          <w:numId w:val="9"/>
        </w:numPr>
        <w:tabs>
          <w:tab w:val="left" w:pos="2529"/>
        </w:tabs>
        <w:spacing w:after="0" w:line="240" w:lineRule="auto"/>
        <w:rPr>
          <w:rFonts w:ascii="Arial" w:eastAsia="Arial" w:hAnsi="Arial" w:cs="Arial"/>
          <w:sz w:val="24"/>
          <w:szCs w:val="24"/>
        </w:rPr>
      </w:pPr>
      <w:r>
        <w:rPr>
          <w:rFonts w:ascii="Arial" w:eastAsia="Arial" w:hAnsi="Arial" w:cs="Arial"/>
          <w:sz w:val="24"/>
          <w:szCs w:val="24"/>
        </w:rPr>
        <w:t xml:space="preserve">Use a </w:t>
      </w:r>
      <w:r>
        <w:rPr>
          <w:rFonts w:ascii="Arial" w:eastAsia="Arial" w:hAnsi="Arial" w:cs="Arial"/>
          <w:i/>
          <w:sz w:val="24"/>
          <w:szCs w:val="24"/>
        </w:rPr>
        <w:t>wet</w:t>
      </w:r>
      <w:r>
        <w:rPr>
          <w:rFonts w:ascii="Arial" w:eastAsia="Arial" w:hAnsi="Arial" w:cs="Arial"/>
          <w:sz w:val="24"/>
          <w:szCs w:val="24"/>
        </w:rPr>
        <w:t xml:space="preserve"> surgical spear to smooth wrinkles.</w:t>
      </w:r>
    </w:p>
    <w:p w14:paraId="401AC64B" w14:textId="77777777" w:rsidR="009C14CD" w:rsidRDefault="00E23185">
      <w:pPr>
        <w:numPr>
          <w:ilvl w:val="0"/>
          <w:numId w:val="9"/>
        </w:numPr>
        <w:tabs>
          <w:tab w:val="left" w:pos="2529"/>
        </w:tabs>
        <w:spacing w:after="0" w:line="240" w:lineRule="auto"/>
        <w:rPr>
          <w:rFonts w:ascii="Arial" w:eastAsia="Arial" w:hAnsi="Arial" w:cs="Arial"/>
          <w:sz w:val="24"/>
          <w:szCs w:val="24"/>
        </w:rPr>
      </w:pPr>
      <w:r>
        <w:rPr>
          <w:rFonts w:ascii="Arial" w:eastAsia="Arial" w:hAnsi="Arial" w:cs="Arial"/>
          <w:sz w:val="24"/>
          <w:szCs w:val="24"/>
        </w:rPr>
        <w:t xml:space="preserve">Release the patient’s eyelids while taking care </w:t>
      </w:r>
      <w:r>
        <w:rPr>
          <w:rFonts w:ascii="Arial" w:eastAsia="Arial" w:hAnsi="Arial" w:cs="Arial"/>
          <w:i/>
          <w:sz w:val="24"/>
          <w:szCs w:val="24"/>
        </w:rPr>
        <w:t>not to displace the bandage contact lens and amniotic membrane</w:t>
      </w:r>
      <w:r>
        <w:rPr>
          <w:rFonts w:ascii="Arial" w:eastAsia="Arial" w:hAnsi="Arial" w:cs="Arial"/>
          <w:sz w:val="24"/>
          <w:szCs w:val="24"/>
        </w:rPr>
        <w:t>.</w:t>
      </w:r>
    </w:p>
    <w:p w14:paraId="401AC64C" w14:textId="77777777" w:rsidR="009C14CD" w:rsidRDefault="00E23185">
      <w:pPr>
        <w:numPr>
          <w:ilvl w:val="0"/>
          <w:numId w:val="9"/>
        </w:numPr>
        <w:tabs>
          <w:tab w:val="left" w:pos="2529"/>
        </w:tabs>
        <w:spacing w:after="0" w:line="240" w:lineRule="auto"/>
        <w:rPr>
          <w:rFonts w:ascii="Arial" w:eastAsia="Arial" w:hAnsi="Arial" w:cs="Arial"/>
          <w:sz w:val="24"/>
          <w:szCs w:val="24"/>
        </w:rPr>
      </w:pPr>
      <w:r>
        <w:rPr>
          <w:rFonts w:ascii="Arial" w:eastAsia="Arial" w:hAnsi="Arial" w:cs="Arial"/>
          <w:sz w:val="24"/>
          <w:szCs w:val="24"/>
        </w:rPr>
        <w:t>G</w:t>
      </w:r>
      <w:r>
        <w:rPr>
          <w:rFonts w:ascii="Arial" w:eastAsia="Arial" w:hAnsi="Arial" w:cs="Arial"/>
          <w:color w:val="000000"/>
          <w:sz w:val="24"/>
          <w:szCs w:val="24"/>
        </w:rPr>
        <w:t>rasp</w:t>
      </w:r>
      <w:r>
        <w:rPr>
          <w:rFonts w:ascii="Arial" w:eastAsia="Arial" w:hAnsi="Arial" w:cs="Arial"/>
          <w:sz w:val="24"/>
          <w:szCs w:val="24"/>
        </w:rPr>
        <w:t xml:space="preserve"> the </w:t>
      </w:r>
      <w:r>
        <w:rPr>
          <w:rFonts w:ascii="Arial" w:eastAsia="Arial" w:hAnsi="Arial" w:cs="Arial"/>
          <w:color w:val="000000"/>
          <w:sz w:val="24"/>
          <w:szCs w:val="24"/>
        </w:rPr>
        <w:t xml:space="preserve">eyelids and </w:t>
      </w:r>
      <w:r>
        <w:rPr>
          <w:rFonts w:ascii="Arial" w:eastAsia="Arial" w:hAnsi="Arial" w:cs="Arial"/>
          <w:sz w:val="24"/>
          <w:szCs w:val="24"/>
        </w:rPr>
        <w:t>pull</w:t>
      </w:r>
      <w:r>
        <w:rPr>
          <w:rFonts w:ascii="Arial" w:eastAsia="Arial" w:hAnsi="Arial" w:cs="Arial"/>
          <w:color w:val="000000"/>
          <w:sz w:val="24"/>
          <w:szCs w:val="24"/>
        </w:rPr>
        <w:t xml:space="preserve"> the eyelids up over the contact lens so it puts downward pressure directly onto the contact lens and the membrane.  </w:t>
      </w:r>
    </w:p>
    <w:p w14:paraId="401AC64D" w14:textId="77777777" w:rsidR="009C14CD" w:rsidRDefault="009C14CD">
      <w:pPr>
        <w:pBdr>
          <w:top w:val="nil"/>
          <w:left w:val="nil"/>
          <w:bottom w:val="nil"/>
          <w:right w:val="nil"/>
          <w:between w:val="nil"/>
        </w:pBdr>
        <w:tabs>
          <w:tab w:val="left" w:pos="2529"/>
        </w:tabs>
        <w:spacing w:after="0" w:line="240" w:lineRule="auto"/>
        <w:rPr>
          <w:rFonts w:ascii="Arial" w:eastAsia="Arial" w:hAnsi="Arial" w:cs="Arial"/>
          <w:sz w:val="24"/>
          <w:szCs w:val="24"/>
        </w:rPr>
      </w:pPr>
    </w:p>
    <w:p w14:paraId="401AC64E" w14:textId="77777777" w:rsidR="009C14CD" w:rsidRDefault="00E23185">
      <w:pPr>
        <w:tabs>
          <w:tab w:val="left" w:pos="2529"/>
        </w:tabs>
        <w:spacing w:after="0" w:line="240" w:lineRule="auto"/>
        <w:rPr>
          <w:rFonts w:ascii="Arial" w:eastAsia="Arial" w:hAnsi="Arial" w:cs="Arial"/>
          <w:b/>
          <w:sz w:val="24"/>
          <w:szCs w:val="24"/>
        </w:rPr>
      </w:pPr>
      <w:r>
        <w:rPr>
          <w:rFonts w:ascii="Arial" w:eastAsia="Arial" w:hAnsi="Arial" w:cs="Arial"/>
          <w:b/>
          <w:sz w:val="24"/>
          <w:szCs w:val="24"/>
        </w:rPr>
        <w:t>(Option #2 inverted BCL)</w:t>
      </w:r>
    </w:p>
    <w:p w14:paraId="401AC64F" w14:textId="77777777" w:rsidR="009C14CD" w:rsidRDefault="009C14CD">
      <w:pPr>
        <w:tabs>
          <w:tab w:val="left" w:pos="2529"/>
        </w:tabs>
        <w:spacing w:after="0" w:line="240" w:lineRule="auto"/>
        <w:rPr>
          <w:rFonts w:ascii="Arial" w:eastAsia="Arial" w:hAnsi="Arial" w:cs="Arial"/>
          <w:b/>
          <w:sz w:val="24"/>
          <w:szCs w:val="24"/>
        </w:rPr>
      </w:pPr>
    </w:p>
    <w:p w14:paraId="401AC650" w14:textId="77777777" w:rsidR="009C14CD" w:rsidRDefault="00E23185">
      <w:pPr>
        <w:numPr>
          <w:ilvl w:val="0"/>
          <w:numId w:val="3"/>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Wash hands thoroughly</w:t>
      </w:r>
    </w:p>
    <w:p w14:paraId="401AC651" w14:textId="77777777" w:rsidR="009C14CD" w:rsidRDefault="00E23185">
      <w:pPr>
        <w:numPr>
          <w:ilvl w:val="0"/>
          <w:numId w:val="3"/>
        </w:numPr>
        <w:tabs>
          <w:tab w:val="left" w:pos="2529"/>
        </w:tabs>
        <w:spacing w:after="0" w:line="240" w:lineRule="auto"/>
        <w:rPr>
          <w:rFonts w:ascii="Arial" w:eastAsia="Arial" w:hAnsi="Arial" w:cs="Arial"/>
          <w:sz w:val="24"/>
          <w:szCs w:val="24"/>
        </w:rPr>
      </w:pPr>
      <w:r>
        <w:rPr>
          <w:rFonts w:ascii="Arial" w:eastAsia="Arial" w:hAnsi="Arial" w:cs="Arial"/>
          <w:sz w:val="24"/>
          <w:szCs w:val="24"/>
        </w:rPr>
        <w:t>Put on gloves (if desired).</w:t>
      </w:r>
    </w:p>
    <w:p w14:paraId="401AC652" w14:textId="77777777" w:rsidR="009C14CD" w:rsidRDefault="00E23185">
      <w:pPr>
        <w:numPr>
          <w:ilvl w:val="0"/>
          <w:numId w:val="3"/>
        </w:numPr>
        <w:tabs>
          <w:tab w:val="left" w:pos="2529"/>
        </w:tabs>
        <w:spacing w:after="0" w:line="240" w:lineRule="auto"/>
        <w:rPr>
          <w:rFonts w:ascii="Arial" w:eastAsia="Arial" w:hAnsi="Arial" w:cs="Arial"/>
          <w:sz w:val="24"/>
          <w:szCs w:val="24"/>
        </w:rPr>
      </w:pPr>
      <w:r>
        <w:rPr>
          <w:rFonts w:ascii="Arial" w:eastAsia="Arial" w:hAnsi="Arial" w:cs="Arial"/>
          <w:sz w:val="24"/>
          <w:szCs w:val="24"/>
        </w:rPr>
        <w:t xml:space="preserve">Instill 1 drop of an anesthetic eye drop (proparacaine, tetracaine) into patient’s eye. </w:t>
      </w:r>
    </w:p>
    <w:p w14:paraId="401AC653" w14:textId="77777777" w:rsidR="009C14CD" w:rsidRDefault="00E23185">
      <w:pPr>
        <w:numPr>
          <w:ilvl w:val="0"/>
          <w:numId w:val="3"/>
        </w:numPr>
        <w:tabs>
          <w:tab w:val="left" w:pos="2529"/>
        </w:tabs>
        <w:spacing w:after="0" w:line="240" w:lineRule="auto"/>
        <w:rPr>
          <w:rFonts w:ascii="Arial" w:eastAsia="Arial" w:hAnsi="Arial" w:cs="Arial"/>
          <w:sz w:val="24"/>
          <w:szCs w:val="24"/>
        </w:rPr>
      </w:pPr>
      <w:r>
        <w:rPr>
          <w:rFonts w:ascii="Arial" w:eastAsia="Arial" w:hAnsi="Arial" w:cs="Arial"/>
          <w:sz w:val="24"/>
          <w:szCs w:val="24"/>
        </w:rPr>
        <w:t>Unwrap the bandage contact lens, remove it from the lens well, and dry the inside with a surgical spear.</w:t>
      </w:r>
    </w:p>
    <w:p w14:paraId="401AC654" w14:textId="77777777" w:rsidR="009C14CD" w:rsidRDefault="00E23185">
      <w:pPr>
        <w:numPr>
          <w:ilvl w:val="0"/>
          <w:numId w:val="3"/>
        </w:numPr>
        <w:tabs>
          <w:tab w:val="left" w:pos="2529"/>
        </w:tabs>
        <w:spacing w:after="0" w:line="240" w:lineRule="auto"/>
        <w:rPr>
          <w:rFonts w:ascii="Arial" w:eastAsia="Arial" w:hAnsi="Arial" w:cs="Arial"/>
          <w:sz w:val="24"/>
          <w:szCs w:val="24"/>
        </w:rPr>
      </w:pPr>
      <w:r>
        <w:rPr>
          <w:rFonts w:ascii="Arial" w:eastAsia="Arial" w:hAnsi="Arial" w:cs="Arial"/>
          <w:sz w:val="24"/>
          <w:szCs w:val="24"/>
        </w:rPr>
        <w:t>Unseal the amniotic tissue package.</w:t>
      </w:r>
    </w:p>
    <w:p w14:paraId="401AC655" w14:textId="77777777" w:rsidR="009C14CD" w:rsidRDefault="00E23185">
      <w:pPr>
        <w:numPr>
          <w:ilvl w:val="0"/>
          <w:numId w:val="3"/>
        </w:numPr>
        <w:spacing w:after="0" w:line="240" w:lineRule="auto"/>
        <w:rPr>
          <w:rFonts w:ascii="Arial" w:eastAsia="Arial" w:hAnsi="Arial" w:cs="Arial"/>
          <w:sz w:val="24"/>
          <w:szCs w:val="24"/>
        </w:rPr>
      </w:pPr>
      <w:r>
        <w:rPr>
          <w:rFonts w:ascii="Arial" w:eastAsia="Arial" w:hAnsi="Arial" w:cs="Arial"/>
          <w:sz w:val="24"/>
          <w:szCs w:val="24"/>
        </w:rPr>
        <w:t>Place the BCL on index finger and invert it.</w:t>
      </w:r>
    </w:p>
    <w:p w14:paraId="401AC656" w14:textId="77777777" w:rsidR="009C14CD" w:rsidRDefault="00E23185">
      <w:pPr>
        <w:numPr>
          <w:ilvl w:val="0"/>
          <w:numId w:val="3"/>
        </w:numPr>
        <w:spacing w:after="0" w:line="240" w:lineRule="auto"/>
        <w:rPr>
          <w:rFonts w:ascii="Arial" w:eastAsia="Arial" w:hAnsi="Arial" w:cs="Arial"/>
          <w:sz w:val="24"/>
          <w:szCs w:val="24"/>
        </w:rPr>
      </w:pPr>
      <w:r>
        <w:rPr>
          <w:rFonts w:ascii="Arial" w:eastAsia="Arial" w:hAnsi="Arial" w:cs="Arial"/>
          <w:sz w:val="24"/>
          <w:szCs w:val="24"/>
        </w:rPr>
        <w:t xml:space="preserve">Gently tap the inverted BCL to the amniotic membrane aiming for a centered placement. </w:t>
      </w:r>
    </w:p>
    <w:p w14:paraId="401AC657" w14:textId="77777777" w:rsidR="009C14CD" w:rsidRDefault="00E23185">
      <w:pPr>
        <w:numPr>
          <w:ilvl w:val="0"/>
          <w:numId w:val="3"/>
        </w:numPr>
        <w:spacing w:after="0" w:line="240" w:lineRule="auto"/>
        <w:rPr>
          <w:rFonts w:ascii="Arial" w:eastAsia="Arial" w:hAnsi="Arial" w:cs="Arial"/>
          <w:sz w:val="24"/>
          <w:szCs w:val="24"/>
        </w:rPr>
      </w:pPr>
      <w:r>
        <w:rPr>
          <w:rFonts w:ascii="Arial" w:eastAsia="Arial" w:hAnsi="Arial" w:cs="Arial"/>
          <w:sz w:val="24"/>
          <w:szCs w:val="24"/>
        </w:rPr>
        <w:t xml:space="preserve">Reinvert the BCL and use a </w:t>
      </w:r>
      <w:proofErr w:type="spellStart"/>
      <w:r>
        <w:rPr>
          <w:rFonts w:ascii="Arial" w:eastAsia="Arial" w:hAnsi="Arial" w:cs="Arial"/>
          <w:sz w:val="24"/>
          <w:szCs w:val="24"/>
        </w:rPr>
        <w:t>weck</w:t>
      </w:r>
      <w:proofErr w:type="spellEnd"/>
      <w:r>
        <w:rPr>
          <w:rFonts w:ascii="Arial" w:eastAsia="Arial" w:hAnsi="Arial" w:cs="Arial"/>
          <w:sz w:val="24"/>
          <w:szCs w:val="24"/>
        </w:rPr>
        <w:t xml:space="preserve"> </w:t>
      </w:r>
      <w:proofErr w:type="spellStart"/>
      <w:r>
        <w:rPr>
          <w:rFonts w:ascii="Arial" w:eastAsia="Arial" w:hAnsi="Arial" w:cs="Arial"/>
          <w:sz w:val="24"/>
          <w:szCs w:val="24"/>
        </w:rPr>
        <w:t>cel</w:t>
      </w:r>
      <w:proofErr w:type="spellEnd"/>
      <w:r>
        <w:rPr>
          <w:rFonts w:ascii="Arial" w:eastAsia="Arial" w:hAnsi="Arial" w:cs="Arial"/>
          <w:sz w:val="24"/>
          <w:szCs w:val="24"/>
        </w:rPr>
        <w:t xml:space="preserve"> sponge to smooth out potential wrinkles/air bubbles. </w:t>
      </w:r>
    </w:p>
    <w:p w14:paraId="401AC658" w14:textId="77777777" w:rsidR="009C14CD" w:rsidRDefault="00E23185">
      <w:pPr>
        <w:numPr>
          <w:ilvl w:val="0"/>
          <w:numId w:val="3"/>
        </w:numPr>
        <w:tabs>
          <w:tab w:val="left" w:pos="2529"/>
        </w:tabs>
        <w:spacing w:after="0" w:line="240" w:lineRule="auto"/>
        <w:rPr>
          <w:rFonts w:ascii="Arial" w:eastAsia="Arial" w:hAnsi="Arial" w:cs="Arial"/>
          <w:sz w:val="24"/>
          <w:szCs w:val="24"/>
        </w:rPr>
      </w:pPr>
      <w:r>
        <w:rPr>
          <w:rFonts w:ascii="Arial" w:eastAsia="Arial" w:hAnsi="Arial" w:cs="Arial"/>
          <w:sz w:val="24"/>
          <w:szCs w:val="24"/>
        </w:rPr>
        <w:t>Hold patient’s upper and lower eyelids wide open and ask the patient to look straight ahead before drying the patient’s cornea with a surgical spear with a dabbing technique.</w:t>
      </w:r>
    </w:p>
    <w:p w14:paraId="401AC659" w14:textId="77777777" w:rsidR="009C14CD" w:rsidRDefault="00E23185">
      <w:pPr>
        <w:numPr>
          <w:ilvl w:val="0"/>
          <w:numId w:val="6"/>
        </w:numPr>
        <w:tabs>
          <w:tab w:val="left" w:pos="2529"/>
        </w:tabs>
        <w:spacing w:after="0" w:line="240" w:lineRule="auto"/>
        <w:rPr>
          <w:rFonts w:ascii="Arial" w:eastAsia="Arial" w:hAnsi="Arial" w:cs="Arial"/>
          <w:sz w:val="24"/>
          <w:szCs w:val="24"/>
        </w:rPr>
      </w:pPr>
      <w:r>
        <w:rPr>
          <w:rFonts w:ascii="Arial" w:eastAsia="Arial" w:hAnsi="Arial" w:cs="Arial"/>
          <w:b/>
          <w:sz w:val="24"/>
          <w:szCs w:val="24"/>
          <w:u w:val="single"/>
        </w:rPr>
        <w:t>NOTE</w:t>
      </w:r>
      <w:r>
        <w:rPr>
          <w:rFonts w:ascii="Arial" w:eastAsia="Arial" w:hAnsi="Arial" w:cs="Arial"/>
          <w:sz w:val="24"/>
          <w:szCs w:val="24"/>
        </w:rPr>
        <w:t>: It can help to utilize an optometric technician/assistant to assist in opening patient eyelids.</w:t>
      </w:r>
    </w:p>
    <w:p w14:paraId="401AC65A" w14:textId="77777777" w:rsidR="009C14CD" w:rsidRDefault="00E23185">
      <w:pPr>
        <w:numPr>
          <w:ilvl w:val="0"/>
          <w:numId w:val="3"/>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Apply the BCL</w:t>
      </w:r>
      <w:r>
        <w:rPr>
          <w:rFonts w:ascii="Arial" w:eastAsia="Arial" w:hAnsi="Arial" w:cs="Arial"/>
          <w:sz w:val="24"/>
          <w:szCs w:val="24"/>
        </w:rPr>
        <w:t>/AM unit directly to the patient cornea</w:t>
      </w:r>
    </w:p>
    <w:p w14:paraId="401AC65B" w14:textId="77777777" w:rsidR="009C14CD" w:rsidRDefault="00E23185">
      <w:pPr>
        <w:numPr>
          <w:ilvl w:val="0"/>
          <w:numId w:val="3"/>
        </w:numPr>
        <w:tabs>
          <w:tab w:val="left" w:pos="2529"/>
        </w:tabs>
        <w:spacing w:after="0" w:line="240" w:lineRule="auto"/>
        <w:rPr>
          <w:rFonts w:ascii="Arial" w:eastAsia="Arial" w:hAnsi="Arial" w:cs="Arial"/>
          <w:sz w:val="24"/>
          <w:szCs w:val="24"/>
        </w:rPr>
      </w:pPr>
      <w:r>
        <w:rPr>
          <w:rFonts w:ascii="Arial" w:eastAsia="Arial" w:hAnsi="Arial" w:cs="Arial"/>
          <w:sz w:val="24"/>
          <w:szCs w:val="24"/>
        </w:rPr>
        <w:t xml:space="preserve">Release the patient’s eyelids while taking care </w:t>
      </w:r>
      <w:r>
        <w:rPr>
          <w:rFonts w:ascii="Arial" w:eastAsia="Arial" w:hAnsi="Arial" w:cs="Arial"/>
          <w:i/>
          <w:sz w:val="24"/>
          <w:szCs w:val="24"/>
        </w:rPr>
        <w:t>not to displace the bandage contact lens and amniotic membrane</w:t>
      </w:r>
      <w:r>
        <w:rPr>
          <w:rFonts w:ascii="Arial" w:eastAsia="Arial" w:hAnsi="Arial" w:cs="Arial"/>
          <w:sz w:val="24"/>
          <w:szCs w:val="24"/>
        </w:rPr>
        <w:t>.</w:t>
      </w:r>
    </w:p>
    <w:p w14:paraId="401AC65C" w14:textId="77777777" w:rsidR="009C14CD" w:rsidRDefault="00E23185">
      <w:pPr>
        <w:numPr>
          <w:ilvl w:val="0"/>
          <w:numId w:val="3"/>
        </w:numPr>
        <w:tabs>
          <w:tab w:val="left" w:pos="2529"/>
        </w:tabs>
        <w:spacing w:after="0" w:line="240" w:lineRule="auto"/>
        <w:rPr>
          <w:rFonts w:ascii="Arial" w:eastAsia="Arial" w:hAnsi="Arial" w:cs="Arial"/>
          <w:sz w:val="24"/>
          <w:szCs w:val="24"/>
        </w:rPr>
      </w:pPr>
      <w:r>
        <w:rPr>
          <w:rFonts w:ascii="Arial" w:eastAsia="Arial" w:hAnsi="Arial" w:cs="Arial"/>
          <w:sz w:val="24"/>
          <w:szCs w:val="24"/>
        </w:rPr>
        <w:t xml:space="preserve">Grasp the eyelids and pull the eyelids up over the contact lens so it puts downward pressure directly onto the contact lens and the membrane.  </w:t>
      </w:r>
    </w:p>
    <w:p w14:paraId="401AC65D" w14:textId="77777777" w:rsidR="009C14CD" w:rsidRDefault="009C14CD">
      <w:pPr>
        <w:pBdr>
          <w:top w:val="nil"/>
          <w:left w:val="nil"/>
          <w:bottom w:val="nil"/>
          <w:right w:val="nil"/>
          <w:between w:val="nil"/>
        </w:pBdr>
        <w:spacing w:after="0" w:line="240" w:lineRule="auto"/>
        <w:ind w:left="720"/>
        <w:rPr>
          <w:rFonts w:ascii="Arial" w:eastAsia="Arial" w:hAnsi="Arial" w:cs="Arial"/>
          <w:color w:val="000000"/>
          <w:sz w:val="24"/>
          <w:szCs w:val="24"/>
        </w:rPr>
      </w:pPr>
    </w:p>
    <w:p w14:paraId="401AC65E" w14:textId="77777777" w:rsidR="009C14CD" w:rsidRDefault="00E23185">
      <w:pPr>
        <w:tabs>
          <w:tab w:val="left" w:pos="2529"/>
        </w:tabs>
        <w:spacing w:after="0" w:line="240" w:lineRule="auto"/>
        <w:rPr>
          <w:rFonts w:ascii="Arial" w:eastAsia="Arial" w:hAnsi="Arial" w:cs="Arial"/>
          <w:b/>
          <w:sz w:val="24"/>
          <w:szCs w:val="24"/>
        </w:rPr>
      </w:pPr>
      <w:r>
        <w:rPr>
          <w:rFonts w:ascii="Arial" w:eastAsia="Arial" w:hAnsi="Arial" w:cs="Arial"/>
          <w:b/>
          <w:sz w:val="24"/>
          <w:szCs w:val="24"/>
        </w:rPr>
        <w:t>Post Application:</w:t>
      </w:r>
    </w:p>
    <w:p w14:paraId="401AC65F" w14:textId="77777777" w:rsidR="009C14CD" w:rsidRDefault="00E23185">
      <w:pPr>
        <w:numPr>
          <w:ilvl w:val="0"/>
          <w:numId w:val="1"/>
        </w:numPr>
        <w:pBdr>
          <w:top w:val="nil"/>
          <w:left w:val="nil"/>
          <w:bottom w:val="nil"/>
          <w:right w:val="nil"/>
          <w:between w:val="nil"/>
        </w:pBdr>
        <w:tabs>
          <w:tab w:val="left" w:pos="2529"/>
        </w:tabs>
        <w:spacing w:after="0" w:line="240" w:lineRule="auto"/>
        <w:rPr>
          <w:rFonts w:ascii="Arial" w:eastAsia="Arial" w:hAnsi="Arial" w:cs="Arial"/>
          <w:color w:val="000000"/>
          <w:sz w:val="24"/>
          <w:szCs w:val="24"/>
        </w:rPr>
      </w:pPr>
      <w:r>
        <w:rPr>
          <w:rFonts w:ascii="Arial" w:eastAsia="Arial" w:hAnsi="Arial" w:cs="Arial"/>
          <w:color w:val="000000"/>
          <w:sz w:val="24"/>
          <w:szCs w:val="24"/>
        </w:rPr>
        <w:t>Massage gently the upper eyelids to push out any residual air bubbles.</w:t>
      </w:r>
    </w:p>
    <w:p w14:paraId="401AC660" w14:textId="77777777" w:rsidR="009C14CD" w:rsidRDefault="00E23185">
      <w:pPr>
        <w:numPr>
          <w:ilvl w:val="0"/>
          <w:numId w:val="1"/>
        </w:numPr>
        <w:pBdr>
          <w:top w:val="nil"/>
          <w:left w:val="nil"/>
          <w:bottom w:val="nil"/>
          <w:right w:val="nil"/>
          <w:between w:val="nil"/>
        </w:pBdr>
        <w:tabs>
          <w:tab w:val="left" w:pos="2529"/>
        </w:tabs>
        <w:spacing w:after="0" w:line="240" w:lineRule="auto"/>
        <w:rPr>
          <w:rFonts w:ascii="Arial" w:eastAsia="Arial" w:hAnsi="Arial" w:cs="Arial"/>
          <w:color w:val="000000"/>
          <w:sz w:val="24"/>
          <w:szCs w:val="24"/>
        </w:rPr>
      </w:pPr>
      <w:r>
        <w:rPr>
          <w:rFonts w:ascii="Arial" w:eastAsia="Arial" w:hAnsi="Arial" w:cs="Arial"/>
          <w:sz w:val="24"/>
          <w:szCs w:val="24"/>
        </w:rPr>
        <w:t>Let the patient</w:t>
      </w:r>
      <w:r>
        <w:rPr>
          <w:rFonts w:ascii="Arial" w:eastAsia="Arial" w:hAnsi="Arial" w:cs="Arial"/>
          <w:color w:val="000000"/>
          <w:sz w:val="24"/>
          <w:szCs w:val="24"/>
        </w:rPr>
        <w:t xml:space="preserve"> sit with eyes closed for </w:t>
      </w:r>
      <w:r>
        <w:rPr>
          <w:rFonts w:ascii="Arial" w:eastAsia="Arial" w:hAnsi="Arial" w:cs="Arial"/>
          <w:sz w:val="24"/>
          <w:szCs w:val="24"/>
        </w:rPr>
        <w:t>a couple of</w:t>
      </w:r>
      <w:r>
        <w:rPr>
          <w:rFonts w:ascii="Arial" w:eastAsia="Arial" w:hAnsi="Arial" w:cs="Arial"/>
          <w:color w:val="000000"/>
          <w:sz w:val="24"/>
          <w:szCs w:val="24"/>
        </w:rPr>
        <w:t xml:space="preserve"> minutes.</w:t>
      </w:r>
    </w:p>
    <w:p w14:paraId="401AC661" w14:textId="77777777" w:rsidR="009C14CD" w:rsidRDefault="00E23185">
      <w:pPr>
        <w:numPr>
          <w:ilvl w:val="0"/>
          <w:numId w:val="1"/>
        </w:numPr>
        <w:pBdr>
          <w:top w:val="nil"/>
          <w:left w:val="nil"/>
          <w:bottom w:val="nil"/>
          <w:right w:val="nil"/>
          <w:between w:val="nil"/>
        </w:pBdr>
        <w:tabs>
          <w:tab w:val="left" w:pos="2529"/>
        </w:tabs>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Examine </w:t>
      </w:r>
      <w:r>
        <w:rPr>
          <w:rFonts w:ascii="Arial" w:eastAsia="Arial" w:hAnsi="Arial" w:cs="Arial"/>
          <w:sz w:val="24"/>
          <w:szCs w:val="24"/>
        </w:rPr>
        <w:t>the patient’s ocular surface with a slit lamp to ensure proper positioning</w:t>
      </w:r>
      <w:r>
        <w:rPr>
          <w:rFonts w:ascii="Arial" w:eastAsia="Arial" w:hAnsi="Arial" w:cs="Arial"/>
          <w:color w:val="000000"/>
          <w:sz w:val="24"/>
          <w:szCs w:val="24"/>
        </w:rPr>
        <w:t>.</w:t>
      </w:r>
    </w:p>
    <w:p w14:paraId="401AC662" w14:textId="77777777" w:rsidR="009C14CD" w:rsidRDefault="00E23185">
      <w:pPr>
        <w:numPr>
          <w:ilvl w:val="0"/>
          <w:numId w:val="1"/>
        </w:numPr>
        <w:pBdr>
          <w:top w:val="nil"/>
          <w:left w:val="nil"/>
          <w:bottom w:val="nil"/>
          <w:right w:val="nil"/>
          <w:between w:val="nil"/>
        </w:pBdr>
        <w:tabs>
          <w:tab w:val="left" w:pos="2529"/>
        </w:tabs>
        <w:spacing w:after="0" w:line="240" w:lineRule="auto"/>
        <w:rPr>
          <w:rFonts w:ascii="Arial" w:eastAsia="Arial" w:hAnsi="Arial" w:cs="Arial"/>
          <w:color w:val="000000"/>
          <w:sz w:val="24"/>
          <w:szCs w:val="24"/>
        </w:rPr>
      </w:pPr>
      <w:r>
        <w:rPr>
          <w:rFonts w:ascii="Arial" w:eastAsia="Arial" w:hAnsi="Arial" w:cs="Arial"/>
          <w:sz w:val="24"/>
          <w:szCs w:val="24"/>
        </w:rPr>
        <w:t xml:space="preserve">Consider prescribing a topical antibiotic/corticosteroid combination drop QID to the involved eye until the AM is removed or absorbed (if appropriate). </w:t>
      </w:r>
    </w:p>
    <w:p w14:paraId="401AC663" w14:textId="77777777" w:rsidR="009C14CD" w:rsidRDefault="00E23185">
      <w:pPr>
        <w:numPr>
          <w:ilvl w:val="0"/>
          <w:numId w:val="1"/>
        </w:numPr>
        <w:pBdr>
          <w:top w:val="nil"/>
          <w:left w:val="nil"/>
          <w:bottom w:val="nil"/>
          <w:right w:val="nil"/>
          <w:between w:val="nil"/>
        </w:pBdr>
        <w:tabs>
          <w:tab w:val="left" w:pos="2529"/>
        </w:tabs>
        <w:spacing w:after="0" w:line="240" w:lineRule="auto"/>
        <w:rPr>
          <w:rFonts w:ascii="Arial" w:eastAsia="Arial" w:hAnsi="Arial" w:cs="Arial"/>
          <w:color w:val="000000"/>
          <w:sz w:val="24"/>
          <w:szCs w:val="24"/>
        </w:rPr>
      </w:pPr>
      <w:r>
        <w:rPr>
          <w:rFonts w:ascii="Arial" w:eastAsia="Arial" w:hAnsi="Arial" w:cs="Arial"/>
          <w:sz w:val="24"/>
          <w:szCs w:val="24"/>
        </w:rPr>
        <w:t>P</w:t>
      </w:r>
      <w:r>
        <w:rPr>
          <w:rFonts w:ascii="Arial" w:eastAsia="Arial" w:hAnsi="Arial" w:cs="Arial"/>
          <w:color w:val="000000"/>
          <w:sz w:val="24"/>
          <w:szCs w:val="24"/>
        </w:rPr>
        <w:t xml:space="preserve">atients </w:t>
      </w:r>
      <w:r>
        <w:rPr>
          <w:rFonts w:ascii="Arial" w:eastAsia="Arial" w:hAnsi="Arial" w:cs="Arial"/>
          <w:sz w:val="24"/>
          <w:szCs w:val="24"/>
        </w:rPr>
        <w:t>may occasionally demonstrate an</w:t>
      </w:r>
      <w:r>
        <w:rPr>
          <w:rFonts w:ascii="Arial" w:eastAsia="Arial" w:hAnsi="Arial" w:cs="Arial"/>
          <w:color w:val="000000"/>
          <w:sz w:val="24"/>
          <w:szCs w:val="24"/>
        </w:rPr>
        <w:t xml:space="preserve"> </w:t>
      </w:r>
      <w:r>
        <w:rPr>
          <w:rFonts w:ascii="Arial" w:eastAsia="Arial" w:hAnsi="Arial" w:cs="Arial"/>
          <w:sz w:val="24"/>
          <w:szCs w:val="24"/>
        </w:rPr>
        <w:t>inflammatory</w:t>
      </w:r>
      <w:r>
        <w:rPr>
          <w:rFonts w:ascii="Arial" w:eastAsia="Arial" w:hAnsi="Arial" w:cs="Arial"/>
          <w:color w:val="000000"/>
          <w:sz w:val="24"/>
          <w:szCs w:val="24"/>
        </w:rPr>
        <w:t xml:space="preserve"> response to the amniotic membrane tissue, in</w:t>
      </w:r>
      <w:r>
        <w:rPr>
          <w:rFonts w:ascii="Arial" w:eastAsia="Arial" w:hAnsi="Arial" w:cs="Arial"/>
          <w:sz w:val="24"/>
          <w:szCs w:val="24"/>
        </w:rPr>
        <w:t xml:space="preserve"> which case the AM should</w:t>
      </w:r>
      <w:r>
        <w:rPr>
          <w:rFonts w:ascii="Arial" w:eastAsia="Arial" w:hAnsi="Arial" w:cs="Arial"/>
          <w:color w:val="000000"/>
          <w:sz w:val="24"/>
          <w:szCs w:val="24"/>
        </w:rPr>
        <w:t xml:space="preserve"> be removed as soon as possible</w:t>
      </w:r>
      <w:r>
        <w:rPr>
          <w:rFonts w:ascii="Arial" w:eastAsia="Arial" w:hAnsi="Arial" w:cs="Arial"/>
          <w:sz w:val="24"/>
          <w:szCs w:val="24"/>
        </w:rPr>
        <w:t>.</w:t>
      </w:r>
    </w:p>
    <w:p w14:paraId="401AC664" w14:textId="77777777" w:rsidR="009C14CD" w:rsidRDefault="009C14CD">
      <w:pPr>
        <w:tabs>
          <w:tab w:val="left" w:pos="2529"/>
        </w:tabs>
        <w:spacing w:after="0" w:line="240" w:lineRule="auto"/>
        <w:rPr>
          <w:rFonts w:ascii="Arial" w:eastAsia="Arial" w:hAnsi="Arial" w:cs="Arial"/>
          <w:sz w:val="24"/>
          <w:szCs w:val="24"/>
        </w:rPr>
      </w:pPr>
    </w:p>
    <w:p w14:paraId="401AC665" w14:textId="77777777" w:rsidR="009C14CD" w:rsidRDefault="009C14CD">
      <w:pPr>
        <w:tabs>
          <w:tab w:val="left" w:pos="2529"/>
        </w:tabs>
        <w:spacing w:after="0" w:line="240" w:lineRule="auto"/>
        <w:rPr>
          <w:rFonts w:ascii="Arial" w:eastAsia="Arial" w:hAnsi="Arial" w:cs="Arial"/>
          <w:sz w:val="24"/>
          <w:szCs w:val="24"/>
        </w:rPr>
      </w:pPr>
    </w:p>
    <w:p w14:paraId="401AC666" w14:textId="77777777" w:rsidR="009C14CD" w:rsidRDefault="009C14CD">
      <w:pPr>
        <w:tabs>
          <w:tab w:val="left" w:pos="2529"/>
        </w:tabs>
        <w:spacing w:after="0" w:line="240" w:lineRule="auto"/>
        <w:rPr>
          <w:rFonts w:ascii="Arial" w:eastAsia="Arial" w:hAnsi="Arial" w:cs="Arial"/>
          <w:sz w:val="24"/>
          <w:szCs w:val="24"/>
        </w:rPr>
      </w:pPr>
    </w:p>
    <w:p w14:paraId="401AC667" w14:textId="77777777" w:rsidR="009C14CD" w:rsidRDefault="009C14CD">
      <w:pPr>
        <w:tabs>
          <w:tab w:val="left" w:pos="2529"/>
        </w:tabs>
        <w:spacing w:after="0" w:line="240" w:lineRule="auto"/>
        <w:rPr>
          <w:rFonts w:ascii="Arial" w:eastAsia="Arial" w:hAnsi="Arial" w:cs="Arial"/>
          <w:sz w:val="24"/>
          <w:szCs w:val="24"/>
        </w:rPr>
      </w:pPr>
    </w:p>
    <w:p w14:paraId="401AC668" w14:textId="77777777" w:rsidR="009C14CD" w:rsidRDefault="009C14CD">
      <w:pPr>
        <w:tabs>
          <w:tab w:val="left" w:pos="2529"/>
        </w:tabs>
        <w:spacing w:after="0" w:line="240" w:lineRule="auto"/>
        <w:rPr>
          <w:rFonts w:ascii="Arial" w:eastAsia="Arial" w:hAnsi="Arial" w:cs="Arial"/>
          <w:sz w:val="24"/>
          <w:szCs w:val="24"/>
        </w:rPr>
      </w:pPr>
    </w:p>
    <w:p w14:paraId="401AC669" w14:textId="77777777" w:rsidR="009C14CD" w:rsidRDefault="009C14CD">
      <w:pPr>
        <w:tabs>
          <w:tab w:val="left" w:pos="2529"/>
        </w:tabs>
        <w:spacing w:after="0" w:line="240" w:lineRule="auto"/>
        <w:rPr>
          <w:rFonts w:ascii="Arial" w:eastAsia="Arial" w:hAnsi="Arial" w:cs="Arial"/>
          <w:sz w:val="24"/>
          <w:szCs w:val="24"/>
        </w:rPr>
      </w:pPr>
    </w:p>
    <w:p w14:paraId="401AC66A" w14:textId="77777777" w:rsidR="009C14CD" w:rsidRDefault="009C14CD">
      <w:pPr>
        <w:tabs>
          <w:tab w:val="left" w:pos="2529"/>
        </w:tabs>
        <w:spacing w:after="0" w:line="240" w:lineRule="auto"/>
        <w:rPr>
          <w:rFonts w:ascii="Arial" w:eastAsia="Arial" w:hAnsi="Arial" w:cs="Arial"/>
          <w:sz w:val="24"/>
          <w:szCs w:val="24"/>
        </w:rPr>
      </w:pPr>
    </w:p>
    <w:p w14:paraId="401AC66B" w14:textId="77777777" w:rsidR="009C14CD" w:rsidRDefault="009C14CD">
      <w:pPr>
        <w:tabs>
          <w:tab w:val="left" w:pos="2529"/>
        </w:tabs>
        <w:spacing w:after="0" w:line="240" w:lineRule="auto"/>
        <w:rPr>
          <w:rFonts w:ascii="Arial" w:eastAsia="Arial" w:hAnsi="Arial" w:cs="Arial"/>
          <w:sz w:val="24"/>
          <w:szCs w:val="24"/>
        </w:rPr>
      </w:pPr>
    </w:p>
    <w:p w14:paraId="401AC66C" w14:textId="77777777" w:rsidR="009C14CD" w:rsidRDefault="009C14CD">
      <w:pPr>
        <w:tabs>
          <w:tab w:val="left" w:pos="2529"/>
        </w:tabs>
        <w:spacing w:after="0" w:line="240" w:lineRule="auto"/>
        <w:rPr>
          <w:rFonts w:ascii="Arial" w:eastAsia="Arial" w:hAnsi="Arial" w:cs="Arial"/>
          <w:sz w:val="24"/>
          <w:szCs w:val="24"/>
        </w:rPr>
      </w:pPr>
    </w:p>
    <w:p w14:paraId="401AC66D" w14:textId="77777777" w:rsidR="009C14CD" w:rsidRDefault="009C14CD">
      <w:pPr>
        <w:tabs>
          <w:tab w:val="left" w:pos="2529"/>
        </w:tabs>
        <w:spacing w:after="0" w:line="240" w:lineRule="auto"/>
        <w:rPr>
          <w:rFonts w:ascii="Arial" w:eastAsia="Arial" w:hAnsi="Arial" w:cs="Arial"/>
          <w:sz w:val="24"/>
          <w:szCs w:val="24"/>
        </w:rPr>
      </w:pPr>
    </w:p>
    <w:p w14:paraId="401AC66E" w14:textId="77777777" w:rsidR="009C14CD" w:rsidRDefault="009C14CD">
      <w:pPr>
        <w:tabs>
          <w:tab w:val="left" w:pos="2529"/>
        </w:tabs>
        <w:spacing w:after="0" w:line="240" w:lineRule="auto"/>
        <w:rPr>
          <w:rFonts w:ascii="Arial" w:eastAsia="Arial" w:hAnsi="Arial" w:cs="Arial"/>
          <w:sz w:val="24"/>
          <w:szCs w:val="24"/>
        </w:rPr>
      </w:pPr>
    </w:p>
    <w:p w14:paraId="401AC66F" w14:textId="77777777" w:rsidR="009C14CD" w:rsidRDefault="009C14CD">
      <w:pPr>
        <w:tabs>
          <w:tab w:val="left" w:pos="2529"/>
        </w:tabs>
        <w:spacing w:after="0" w:line="240" w:lineRule="auto"/>
        <w:rPr>
          <w:rFonts w:ascii="Arial" w:eastAsia="Arial" w:hAnsi="Arial" w:cs="Arial"/>
          <w:sz w:val="24"/>
          <w:szCs w:val="24"/>
        </w:rPr>
      </w:pPr>
    </w:p>
    <w:p w14:paraId="401AC670" w14:textId="77777777" w:rsidR="009C14CD" w:rsidRDefault="009C14CD">
      <w:pPr>
        <w:tabs>
          <w:tab w:val="left" w:pos="2529"/>
        </w:tabs>
        <w:spacing w:after="0" w:line="240" w:lineRule="auto"/>
        <w:rPr>
          <w:rFonts w:ascii="Arial" w:eastAsia="Arial" w:hAnsi="Arial" w:cs="Arial"/>
          <w:sz w:val="24"/>
          <w:szCs w:val="24"/>
        </w:rPr>
      </w:pPr>
    </w:p>
    <w:p w14:paraId="401AC671" w14:textId="77777777" w:rsidR="009C14CD" w:rsidRDefault="00E23185">
      <w:pPr>
        <w:tabs>
          <w:tab w:val="left" w:pos="2529"/>
        </w:tabs>
        <w:spacing w:after="0" w:line="240" w:lineRule="auto"/>
        <w:jc w:val="center"/>
        <w:rPr>
          <w:rFonts w:ascii="Arial" w:eastAsia="Arial" w:hAnsi="Arial" w:cs="Arial"/>
          <w:sz w:val="24"/>
          <w:szCs w:val="24"/>
        </w:rPr>
      </w:pPr>
      <w:r>
        <w:rPr>
          <w:rFonts w:ascii="Arial" w:eastAsia="Arial" w:hAnsi="Arial" w:cs="Arial"/>
          <w:b/>
          <w:sz w:val="24"/>
          <w:szCs w:val="24"/>
          <w:u w:val="single"/>
        </w:rPr>
        <w:t>More Common Possible ICD 10 Codes</w:t>
      </w:r>
      <w:r>
        <w:rPr>
          <w:rFonts w:ascii="Arial" w:eastAsia="Arial" w:hAnsi="Arial" w:cs="Arial"/>
          <w:sz w:val="24"/>
          <w:szCs w:val="24"/>
        </w:rPr>
        <w:t xml:space="preserve"> </w:t>
      </w:r>
    </w:p>
    <w:p w14:paraId="401AC672" w14:textId="77777777" w:rsidR="009C14CD" w:rsidRDefault="009C14CD">
      <w:pPr>
        <w:shd w:val="clear" w:color="auto" w:fill="FFFFFF"/>
        <w:tabs>
          <w:tab w:val="left" w:pos="2529"/>
        </w:tabs>
        <w:spacing w:line="240" w:lineRule="auto"/>
        <w:rPr>
          <w:rFonts w:ascii="Arial" w:eastAsia="Arial" w:hAnsi="Arial" w:cs="Arial"/>
          <w:sz w:val="24"/>
          <w:szCs w:val="24"/>
        </w:rPr>
      </w:pPr>
    </w:p>
    <w:p w14:paraId="401AC673" w14:textId="77777777" w:rsidR="009C14CD" w:rsidRDefault="00E23185">
      <w:pPr>
        <w:numPr>
          <w:ilvl w:val="0"/>
          <w:numId w:val="5"/>
        </w:numPr>
        <w:shd w:val="clear" w:color="auto" w:fill="FFFFFF"/>
        <w:tabs>
          <w:tab w:val="left" w:pos="2529"/>
        </w:tabs>
        <w:spacing w:after="0" w:line="240" w:lineRule="auto"/>
        <w:rPr>
          <w:sz w:val="24"/>
          <w:szCs w:val="24"/>
        </w:rPr>
      </w:pPr>
      <w:r>
        <w:rPr>
          <w:rFonts w:ascii="Arial" w:eastAsia="Arial" w:hAnsi="Arial" w:cs="Arial"/>
          <w:sz w:val="24"/>
          <w:szCs w:val="24"/>
        </w:rPr>
        <w:t>H16.01_ - Central corneal ulcer</w:t>
      </w:r>
    </w:p>
    <w:p w14:paraId="401AC674" w14:textId="77777777" w:rsidR="009C14CD" w:rsidRDefault="00E23185">
      <w:pPr>
        <w:numPr>
          <w:ilvl w:val="0"/>
          <w:numId w:val="5"/>
        </w:numPr>
        <w:shd w:val="clear" w:color="auto" w:fill="FFFFFF"/>
        <w:tabs>
          <w:tab w:val="left" w:pos="2529"/>
        </w:tabs>
        <w:spacing w:after="0" w:line="240" w:lineRule="auto"/>
        <w:rPr>
          <w:sz w:val="24"/>
          <w:szCs w:val="24"/>
        </w:rPr>
      </w:pPr>
      <w:r>
        <w:rPr>
          <w:rFonts w:ascii="Arial" w:eastAsia="Arial" w:hAnsi="Arial" w:cs="Arial"/>
          <w:sz w:val="24"/>
          <w:szCs w:val="24"/>
        </w:rPr>
        <w:t>H16.02_ - Ring corneal ulcer</w:t>
      </w:r>
    </w:p>
    <w:p w14:paraId="401AC675" w14:textId="77777777" w:rsidR="009C14CD" w:rsidRDefault="00E23185">
      <w:pPr>
        <w:numPr>
          <w:ilvl w:val="0"/>
          <w:numId w:val="5"/>
        </w:numPr>
        <w:shd w:val="clear" w:color="auto" w:fill="FFFFFF"/>
        <w:tabs>
          <w:tab w:val="left" w:pos="2529"/>
        </w:tabs>
        <w:spacing w:after="0" w:line="240" w:lineRule="auto"/>
        <w:rPr>
          <w:sz w:val="24"/>
          <w:szCs w:val="24"/>
        </w:rPr>
      </w:pPr>
      <w:r>
        <w:rPr>
          <w:rFonts w:ascii="Arial" w:eastAsia="Arial" w:hAnsi="Arial" w:cs="Arial"/>
          <w:sz w:val="24"/>
          <w:szCs w:val="24"/>
        </w:rPr>
        <w:t>H16.04_ - Marginal corneal ulcer</w:t>
      </w:r>
    </w:p>
    <w:p w14:paraId="401AC676" w14:textId="77777777" w:rsidR="009C14CD" w:rsidRDefault="00E23185">
      <w:pPr>
        <w:numPr>
          <w:ilvl w:val="0"/>
          <w:numId w:val="5"/>
        </w:numPr>
        <w:shd w:val="clear" w:color="auto" w:fill="FFFFFF"/>
        <w:tabs>
          <w:tab w:val="left" w:pos="2529"/>
        </w:tabs>
        <w:spacing w:after="0" w:line="240" w:lineRule="auto"/>
        <w:rPr>
          <w:sz w:val="24"/>
          <w:szCs w:val="24"/>
        </w:rPr>
      </w:pPr>
      <w:r>
        <w:rPr>
          <w:rFonts w:ascii="Arial" w:eastAsia="Arial" w:hAnsi="Arial" w:cs="Arial"/>
          <w:sz w:val="24"/>
          <w:szCs w:val="24"/>
        </w:rPr>
        <w:t>H16.05_ - Mooren's corneal ulcer</w:t>
      </w:r>
    </w:p>
    <w:p w14:paraId="401AC677" w14:textId="77777777" w:rsidR="009C14CD" w:rsidRDefault="00E23185">
      <w:pPr>
        <w:numPr>
          <w:ilvl w:val="0"/>
          <w:numId w:val="5"/>
        </w:numPr>
        <w:shd w:val="clear" w:color="auto" w:fill="FFFFFF"/>
        <w:tabs>
          <w:tab w:val="left" w:pos="2529"/>
        </w:tabs>
        <w:spacing w:after="0" w:line="240" w:lineRule="auto"/>
        <w:rPr>
          <w:sz w:val="24"/>
          <w:szCs w:val="24"/>
        </w:rPr>
      </w:pPr>
      <w:r>
        <w:rPr>
          <w:rFonts w:ascii="Arial" w:eastAsia="Arial" w:hAnsi="Arial" w:cs="Arial"/>
          <w:sz w:val="24"/>
          <w:szCs w:val="24"/>
        </w:rPr>
        <w:t>H16.07_ - Perforated corneal ulcer</w:t>
      </w:r>
    </w:p>
    <w:p w14:paraId="401AC678" w14:textId="77777777" w:rsidR="009C14CD" w:rsidRDefault="00E23185">
      <w:pPr>
        <w:numPr>
          <w:ilvl w:val="0"/>
          <w:numId w:val="5"/>
        </w:numPr>
        <w:shd w:val="clear" w:color="auto" w:fill="FFFFFF"/>
        <w:tabs>
          <w:tab w:val="left" w:pos="2529"/>
        </w:tabs>
        <w:spacing w:after="0" w:line="240" w:lineRule="auto"/>
        <w:rPr>
          <w:sz w:val="24"/>
          <w:szCs w:val="24"/>
        </w:rPr>
      </w:pPr>
      <w:r>
        <w:rPr>
          <w:rFonts w:ascii="Arial" w:eastAsia="Arial" w:hAnsi="Arial" w:cs="Arial"/>
          <w:sz w:val="24"/>
          <w:szCs w:val="24"/>
        </w:rPr>
        <w:t>H16.14_ - Punctate Keratitis</w:t>
      </w:r>
    </w:p>
    <w:p w14:paraId="401AC679" w14:textId="77777777" w:rsidR="009C14CD" w:rsidRDefault="00E23185">
      <w:pPr>
        <w:numPr>
          <w:ilvl w:val="0"/>
          <w:numId w:val="5"/>
        </w:numPr>
        <w:shd w:val="clear" w:color="auto" w:fill="FFFFFF"/>
        <w:tabs>
          <w:tab w:val="left" w:pos="2529"/>
        </w:tabs>
        <w:spacing w:after="0" w:line="240" w:lineRule="auto"/>
        <w:rPr>
          <w:sz w:val="24"/>
          <w:szCs w:val="24"/>
        </w:rPr>
      </w:pPr>
      <w:r>
        <w:rPr>
          <w:rFonts w:ascii="Arial" w:eastAsia="Arial" w:hAnsi="Arial" w:cs="Arial"/>
          <w:sz w:val="24"/>
          <w:szCs w:val="24"/>
        </w:rPr>
        <w:t>H18.1_ - Bullous keratopathy</w:t>
      </w:r>
    </w:p>
    <w:p w14:paraId="401AC67A" w14:textId="77777777" w:rsidR="009C14CD" w:rsidRDefault="00E23185">
      <w:pPr>
        <w:numPr>
          <w:ilvl w:val="0"/>
          <w:numId w:val="5"/>
        </w:numPr>
        <w:shd w:val="clear" w:color="auto" w:fill="FFFFFF"/>
        <w:tabs>
          <w:tab w:val="left" w:pos="2529"/>
        </w:tabs>
        <w:spacing w:after="0" w:line="240" w:lineRule="auto"/>
        <w:rPr>
          <w:sz w:val="24"/>
          <w:szCs w:val="24"/>
        </w:rPr>
      </w:pPr>
      <w:r>
        <w:rPr>
          <w:rFonts w:ascii="Arial" w:eastAsia="Arial" w:hAnsi="Arial" w:cs="Arial"/>
          <w:sz w:val="24"/>
          <w:szCs w:val="24"/>
        </w:rPr>
        <w:t>H18.21_ - Corneal edema secondary to contact lens</w:t>
      </w:r>
    </w:p>
    <w:p w14:paraId="401AC67B" w14:textId="77777777" w:rsidR="009C14CD" w:rsidRDefault="00E23185">
      <w:pPr>
        <w:numPr>
          <w:ilvl w:val="0"/>
          <w:numId w:val="5"/>
        </w:numPr>
        <w:shd w:val="clear" w:color="auto" w:fill="FFFFFF"/>
        <w:tabs>
          <w:tab w:val="left" w:pos="2529"/>
        </w:tabs>
        <w:spacing w:after="0" w:line="240" w:lineRule="auto"/>
        <w:rPr>
          <w:sz w:val="24"/>
          <w:szCs w:val="24"/>
        </w:rPr>
      </w:pPr>
      <w:r>
        <w:rPr>
          <w:rFonts w:ascii="Arial" w:eastAsia="Arial" w:hAnsi="Arial" w:cs="Arial"/>
          <w:sz w:val="24"/>
          <w:szCs w:val="24"/>
        </w:rPr>
        <w:t>H18.42_ - Band keratopathy</w:t>
      </w:r>
    </w:p>
    <w:p w14:paraId="401AC67C" w14:textId="77777777" w:rsidR="009C14CD" w:rsidRDefault="00E23185">
      <w:pPr>
        <w:numPr>
          <w:ilvl w:val="0"/>
          <w:numId w:val="5"/>
        </w:numPr>
        <w:shd w:val="clear" w:color="auto" w:fill="FFFFFF"/>
        <w:tabs>
          <w:tab w:val="left" w:pos="2529"/>
        </w:tabs>
        <w:spacing w:after="0" w:line="240" w:lineRule="auto"/>
        <w:rPr>
          <w:sz w:val="24"/>
          <w:szCs w:val="24"/>
        </w:rPr>
      </w:pPr>
      <w:r>
        <w:rPr>
          <w:rFonts w:ascii="Arial" w:eastAsia="Arial" w:hAnsi="Arial" w:cs="Arial"/>
          <w:sz w:val="24"/>
          <w:szCs w:val="24"/>
        </w:rPr>
        <w:t>H18.46_ - Peripheral corneal degeneration</w:t>
      </w:r>
    </w:p>
    <w:p w14:paraId="401AC67D" w14:textId="77777777" w:rsidR="009C14CD" w:rsidRDefault="00E23185">
      <w:pPr>
        <w:numPr>
          <w:ilvl w:val="0"/>
          <w:numId w:val="5"/>
        </w:numPr>
        <w:shd w:val="clear" w:color="auto" w:fill="FFFFFF"/>
        <w:tabs>
          <w:tab w:val="left" w:pos="2529"/>
        </w:tabs>
        <w:spacing w:after="0" w:line="240" w:lineRule="auto"/>
        <w:rPr>
          <w:sz w:val="24"/>
          <w:szCs w:val="24"/>
        </w:rPr>
      </w:pPr>
      <w:r>
        <w:rPr>
          <w:rFonts w:ascii="Arial" w:eastAsia="Arial" w:hAnsi="Arial" w:cs="Arial"/>
          <w:sz w:val="24"/>
          <w:szCs w:val="24"/>
        </w:rPr>
        <w:t>H18.49 - Other corneal degeneration</w:t>
      </w:r>
    </w:p>
    <w:p w14:paraId="401AC67E" w14:textId="77777777" w:rsidR="009C14CD" w:rsidRDefault="00E23185">
      <w:pPr>
        <w:numPr>
          <w:ilvl w:val="0"/>
          <w:numId w:val="5"/>
        </w:numPr>
        <w:shd w:val="clear" w:color="auto" w:fill="FFFFFF"/>
        <w:tabs>
          <w:tab w:val="left" w:pos="2529"/>
        </w:tabs>
        <w:spacing w:after="0" w:line="240" w:lineRule="auto"/>
        <w:rPr>
          <w:sz w:val="24"/>
          <w:szCs w:val="24"/>
        </w:rPr>
      </w:pPr>
      <w:r>
        <w:rPr>
          <w:rFonts w:ascii="Arial" w:eastAsia="Arial" w:hAnsi="Arial" w:cs="Arial"/>
          <w:sz w:val="24"/>
          <w:szCs w:val="24"/>
        </w:rPr>
        <w:t>H18.82_ - Corneal disorder due to contact lens</w:t>
      </w:r>
    </w:p>
    <w:p w14:paraId="401AC67F" w14:textId="77777777" w:rsidR="009C14CD" w:rsidRDefault="00E23185">
      <w:pPr>
        <w:numPr>
          <w:ilvl w:val="0"/>
          <w:numId w:val="5"/>
        </w:numPr>
        <w:shd w:val="clear" w:color="auto" w:fill="FFFFFF"/>
        <w:tabs>
          <w:tab w:val="left" w:pos="2529"/>
        </w:tabs>
        <w:spacing w:after="0" w:line="240" w:lineRule="auto"/>
        <w:rPr>
          <w:sz w:val="24"/>
          <w:szCs w:val="24"/>
        </w:rPr>
      </w:pPr>
      <w:r>
        <w:rPr>
          <w:rFonts w:ascii="Arial" w:eastAsia="Arial" w:hAnsi="Arial" w:cs="Arial"/>
          <w:sz w:val="24"/>
          <w:szCs w:val="24"/>
        </w:rPr>
        <w:t>H18.83_ - Recurrent erosion of cornea</w:t>
      </w:r>
    </w:p>
    <w:p w14:paraId="401AC680" w14:textId="77777777" w:rsidR="009C14CD" w:rsidRDefault="00E23185">
      <w:pPr>
        <w:numPr>
          <w:ilvl w:val="0"/>
          <w:numId w:val="5"/>
        </w:numPr>
        <w:shd w:val="clear" w:color="auto" w:fill="FFFFFF"/>
        <w:tabs>
          <w:tab w:val="left" w:pos="2529"/>
        </w:tabs>
        <w:spacing w:after="0" w:line="240" w:lineRule="auto"/>
        <w:rPr>
          <w:sz w:val="24"/>
          <w:szCs w:val="24"/>
        </w:rPr>
      </w:pPr>
      <w:r>
        <w:rPr>
          <w:rFonts w:ascii="Arial" w:eastAsia="Arial" w:hAnsi="Arial" w:cs="Arial"/>
          <w:sz w:val="24"/>
          <w:szCs w:val="24"/>
        </w:rPr>
        <w:t>S05.01X_ - Injury of conjunctiva and corneal abrasion without foreign body, right eye</w:t>
      </w:r>
    </w:p>
    <w:p w14:paraId="401AC681" w14:textId="77777777" w:rsidR="009C14CD" w:rsidRDefault="00E23185">
      <w:pPr>
        <w:numPr>
          <w:ilvl w:val="0"/>
          <w:numId w:val="5"/>
        </w:numPr>
        <w:shd w:val="clear" w:color="auto" w:fill="FFFFFF"/>
        <w:tabs>
          <w:tab w:val="left" w:pos="2529"/>
        </w:tabs>
        <w:spacing w:line="240" w:lineRule="auto"/>
        <w:rPr>
          <w:sz w:val="24"/>
          <w:szCs w:val="24"/>
        </w:rPr>
      </w:pPr>
      <w:r>
        <w:rPr>
          <w:rFonts w:ascii="Arial" w:eastAsia="Arial" w:hAnsi="Arial" w:cs="Arial"/>
          <w:sz w:val="24"/>
          <w:szCs w:val="24"/>
        </w:rPr>
        <w:t xml:space="preserve">S05.0sX_ - </w:t>
      </w:r>
      <w:r>
        <w:rPr>
          <w:rFonts w:ascii="Arial" w:eastAsia="Arial" w:hAnsi="Arial" w:cs="Arial"/>
          <w:sz w:val="24"/>
          <w:szCs w:val="24"/>
          <w:highlight w:val="white"/>
        </w:rPr>
        <w:t>Injury of conjunctiva and corneal abrasion without foreign body, left eye</w:t>
      </w:r>
    </w:p>
    <w:p w14:paraId="401AC682" w14:textId="77777777" w:rsidR="009C14CD" w:rsidRDefault="009C14CD">
      <w:pPr>
        <w:tabs>
          <w:tab w:val="left" w:pos="2529"/>
        </w:tabs>
        <w:spacing w:after="0" w:line="240" w:lineRule="auto"/>
        <w:rPr>
          <w:rFonts w:ascii="Arial" w:eastAsia="Arial" w:hAnsi="Arial" w:cs="Arial"/>
          <w:sz w:val="24"/>
          <w:szCs w:val="24"/>
        </w:rPr>
      </w:pPr>
    </w:p>
    <w:p w14:paraId="401AC683" w14:textId="77777777" w:rsidR="009C14CD" w:rsidRDefault="009C14CD">
      <w:pPr>
        <w:tabs>
          <w:tab w:val="left" w:pos="2529"/>
        </w:tabs>
        <w:spacing w:after="0" w:line="240" w:lineRule="auto"/>
        <w:rPr>
          <w:rFonts w:ascii="Arial" w:eastAsia="Arial" w:hAnsi="Arial" w:cs="Arial"/>
          <w:sz w:val="24"/>
          <w:szCs w:val="24"/>
        </w:rPr>
      </w:pPr>
    </w:p>
    <w:p w14:paraId="401AC684" w14:textId="77777777" w:rsidR="009C14CD" w:rsidRDefault="009C14CD">
      <w:pPr>
        <w:tabs>
          <w:tab w:val="left" w:pos="2529"/>
        </w:tabs>
        <w:spacing w:after="0" w:line="240" w:lineRule="auto"/>
        <w:rPr>
          <w:rFonts w:ascii="Arial" w:eastAsia="Arial" w:hAnsi="Arial" w:cs="Arial"/>
          <w:sz w:val="24"/>
          <w:szCs w:val="24"/>
        </w:rPr>
      </w:pPr>
    </w:p>
    <w:p w14:paraId="401AC685" w14:textId="77777777" w:rsidR="009C14CD" w:rsidRDefault="009C14CD">
      <w:pPr>
        <w:tabs>
          <w:tab w:val="left" w:pos="2529"/>
        </w:tabs>
        <w:spacing w:after="0" w:line="240" w:lineRule="auto"/>
        <w:rPr>
          <w:rFonts w:ascii="Arial" w:eastAsia="Arial" w:hAnsi="Arial" w:cs="Arial"/>
          <w:sz w:val="24"/>
          <w:szCs w:val="24"/>
        </w:rPr>
      </w:pPr>
    </w:p>
    <w:p w14:paraId="401AC686" w14:textId="77777777" w:rsidR="009C14CD" w:rsidRDefault="009C14CD">
      <w:pPr>
        <w:tabs>
          <w:tab w:val="left" w:pos="2529"/>
        </w:tabs>
        <w:spacing w:after="0" w:line="240" w:lineRule="auto"/>
        <w:rPr>
          <w:rFonts w:ascii="Arial" w:eastAsia="Arial" w:hAnsi="Arial" w:cs="Arial"/>
          <w:sz w:val="24"/>
          <w:szCs w:val="24"/>
        </w:rPr>
      </w:pPr>
    </w:p>
    <w:p w14:paraId="401AC687" w14:textId="77777777" w:rsidR="009C14CD" w:rsidRDefault="009C14CD">
      <w:pPr>
        <w:tabs>
          <w:tab w:val="left" w:pos="2529"/>
        </w:tabs>
        <w:spacing w:after="0" w:line="240" w:lineRule="auto"/>
        <w:rPr>
          <w:rFonts w:ascii="Arial" w:eastAsia="Arial" w:hAnsi="Arial" w:cs="Arial"/>
          <w:sz w:val="24"/>
          <w:szCs w:val="24"/>
        </w:rPr>
      </w:pPr>
    </w:p>
    <w:p w14:paraId="401AC688" w14:textId="77777777" w:rsidR="009C14CD" w:rsidRDefault="009C14CD">
      <w:pPr>
        <w:tabs>
          <w:tab w:val="left" w:pos="2529"/>
        </w:tabs>
        <w:spacing w:after="0" w:line="240" w:lineRule="auto"/>
        <w:rPr>
          <w:rFonts w:ascii="Arial" w:eastAsia="Arial" w:hAnsi="Arial" w:cs="Arial"/>
          <w:sz w:val="24"/>
          <w:szCs w:val="24"/>
        </w:rPr>
      </w:pPr>
    </w:p>
    <w:p w14:paraId="401AC689" w14:textId="77777777" w:rsidR="009C14CD" w:rsidRDefault="009C14CD">
      <w:pPr>
        <w:tabs>
          <w:tab w:val="left" w:pos="2529"/>
        </w:tabs>
        <w:spacing w:after="0" w:line="240" w:lineRule="auto"/>
        <w:rPr>
          <w:rFonts w:ascii="Arial" w:eastAsia="Arial" w:hAnsi="Arial" w:cs="Arial"/>
          <w:sz w:val="24"/>
          <w:szCs w:val="24"/>
        </w:rPr>
      </w:pPr>
    </w:p>
    <w:p w14:paraId="401AC68A" w14:textId="77777777" w:rsidR="009C14CD" w:rsidRDefault="009C14CD">
      <w:pPr>
        <w:tabs>
          <w:tab w:val="left" w:pos="2529"/>
        </w:tabs>
        <w:spacing w:after="0" w:line="240" w:lineRule="auto"/>
        <w:rPr>
          <w:rFonts w:ascii="Arial" w:eastAsia="Arial" w:hAnsi="Arial" w:cs="Arial"/>
          <w:sz w:val="24"/>
          <w:szCs w:val="24"/>
        </w:rPr>
      </w:pPr>
    </w:p>
    <w:p w14:paraId="401AC68B" w14:textId="77777777" w:rsidR="009C14CD" w:rsidRDefault="009C14CD">
      <w:pPr>
        <w:tabs>
          <w:tab w:val="left" w:pos="2529"/>
        </w:tabs>
        <w:spacing w:after="0" w:line="240" w:lineRule="auto"/>
        <w:rPr>
          <w:rFonts w:ascii="Arial" w:eastAsia="Arial" w:hAnsi="Arial" w:cs="Arial"/>
          <w:sz w:val="24"/>
          <w:szCs w:val="24"/>
        </w:rPr>
      </w:pPr>
    </w:p>
    <w:p w14:paraId="401AC68C" w14:textId="77777777" w:rsidR="009C14CD" w:rsidRDefault="009C14CD">
      <w:pPr>
        <w:tabs>
          <w:tab w:val="left" w:pos="2529"/>
        </w:tabs>
        <w:spacing w:after="0" w:line="240" w:lineRule="auto"/>
        <w:rPr>
          <w:rFonts w:ascii="Arial" w:eastAsia="Arial" w:hAnsi="Arial" w:cs="Arial"/>
          <w:sz w:val="24"/>
          <w:szCs w:val="24"/>
        </w:rPr>
      </w:pPr>
    </w:p>
    <w:p w14:paraId="401AC68D" w14:textId="77777777" w:rsidR="009C14CD" w:rsidRDefault="009C14CD">
      <w:pPr>
        <w:tabs>
          <w:tab w:val="left" w:pos="2529"/>
        </w:tabs>
        <w:spacing w:after="0" w:line="240" w:lineRule="auto"/>
        <w:rPr>
          <w:rFonts w:ascii="Arial" w:eastAsia="Arial" w:hAnsi="Arial" w:cs="Arial"/>
          <w:sz w:val="24"/>
          <w:szCs w:val="24"/>
        </w:rPr>
      </w:pPr>
    </w:p>
    <w:p w14:paraId="401AC68E" w14:textId="77777777" w:rsidR="009C14CD" w:rsidRDefault="009C14CD">
      <w:pPr>
        <w:tabs>
          <w:tab w:val="left" w:pos="2529"/>
        </w:tabs>
        <w:spacing w:after="0" w:line="240" w:lineRule="auto"/>
        <w:rPr>
          <w:rFonts w:ascii="Arial" w:eastAsia="Arial" w:hAnsi="Arial" w:cs="Arial"/>
          <w:sz w:val="24"/>
          <w:szCs w:val="24"/>
        </w:rPr>
      </w:pPr>
    </w:p>
    <w:p w14:paraId="401AC68F" w14:textId="77777777" w:rsidR="009C14CD" w:rsidRDefault="009C14CD">
      <w:pPr>
        <w:tabs>
          <w:tab w:val="left" w:pos="2529"/>
        </w:tabs>
        <w:spacing w:after="0" w:line="240" w:lineRule="auto"/>
        <w:rPr>
          <w:rFonts w:ascii="Arial" w:eastAsia="Arial" w:hAnsi="Arial" w:cs="Arial"/>
          <w:sz w:val="24"/>
          <w:szCs w:val="24"/>
        </w:rPr>
      </w:pPr>
    </w:p>
    <w:p w14:paraId="401AC690" w14:textId="77777777" w:rsidR="009C14CD" w:rsidRDefault="009C14CD">
      <w:pPr>
        <w:tabs>
          <w:tab w:val="left" w:pos="2529"/>
        </w:tabs>
        <w:spacing w:after="0" w:line="240" w:lineRule="auto"/>
        <w:rPr>
          <w:rFonts w:ascii="Arial" w:eastAsia="Arial" w:hAnsi="Arial" w:cs="Arial"/>
          <w:sz w:val="24"/>
          <w:szCs w:val="24"/>
        </w:rPr>
      </w:pPr>
    </w:p>
    <w:p w14:paraId="401AC691" w14:textId="77777777" w:rsidR="009C14CD" w:rsidRDefault="009C14CD">
      <w:pPr>
        <w:tabs>
          <w:tab w:val="left" w:pos="2529"/>
        </w:tabs>
        <w:spacing w:after="0" w:line="240" w:lineRule="auto"/>
        <w:rPr>
          <w:rFonts w:ascii="Arial" w:eastAsia="Arial" w:hAnsi="Arial" w:cs="Arial"/>
          <w:sz w:val="24"/>
          <w:szCs w:val="24"/>
        </w:rPr>
      </w:pPr>
    </w:p>
    <w:p w14:paraId="401AC692" w14:textId="77777777" w:rsidR="009C14CD" w:rsidRDefault="009C14CD">
      <w:pPr>
        <w:tabs>
          <w:tab w:val="left" w:pos="2529"/>
        </w:tabs>
        <w:spacing w:after="0" w:line="240" w:lineRule="auto"/>
        <w:rPr>
          <w:rFonts w:ascii="Arial" w:eastAsia="Arial" w:hAnsi="Arial" w:cs="Arial"/>
          <w:sz w:val="24"/>
          <w:szCs w:val="24"/>
        </w:rPr>
      </w:pPr>
    </w:p>
    <w:p w14:paraId="401AC693" w14:textId="77777777" w:rsidR="009C14CD" w:rsidRDefault="009C14CD">
      <w:pPr>
        <w:tabs>
          <w:tab w:val="left" w:pos="2529"/>
        </w:tabs>
        <w:spacing w:after="0" w:line="240" w:lineRule="auto"/>
        <w:rPr>
          <w:rFonts w:ascii="Arial" w:eastAsia="Arial" w:hAnsi="Arial" w:cs="Arial"/>
          <w:sz w:val="24"/>
          <w:szCs w:val="24"/>
        </w:rPr>
      </w:pPr>
    </w:p>
    <w:p w14:paraId="401AC694" w14:textId="77777777" w:rsidR="009C14CD" w:rsidRDefault="009C14CD">
      <w:pPr>
        <w:tabs>
          <w:tab w:val="left" w:pos="2529"/>
        </w:tabs>
        <w:spacing w:after="0" w:line="240" w:lineRule="auto"/>
        <w:rPr>
          <w:rFonts w:ascii="Arial" w:eastAsia="Arial" w:hAnsi="Arial" w:cs="Arial"/>
          <w:sz w:val="24"/>
          <w:szCs w:val="24"/>
        </w:rPr>
      </w:pPr>
    </w:p>
    <w:p w14:paraId="401AC695" w14:textId="77777777" w:rsidR="009C14CD" w:rsidRDefault="009C14CD">
      <w:pPr>
        <w:tabs>
          <w:tab w:val="left" w:pos="2529"/>
        </w:tabs>
        <w:spacing w:after="0" w:line="240" w:lineRule="auto"/>
        <w:rPr>
          <w:rFonts w:ascii="Arial" w:eastAsia="Arial" w:hAnsi="Arial" w:cs="Arial"/>
          <w:sz w:val="24"/>
          <w:szCs w:val="24"/>
        </w:rPr>
      </w:pPr>
    </w:p>
    <w:p w14:paraId="401AC696" w14:textId="77777777" w:rsidR="009C14CD" w:rsidRDefault="009C14CD">
      <w:pPr>
        <w:tabs>
          <w:tab w:val="left" w:pos="2529"/>
        </w:tabs>
        <w:spacing w:after="0" w:line="240" w:lineRule="auto"/>
        <w:rPr>
          <w:rFonts w:ascii="Arial" w:eastAsia="Arial" w:hAnsi="Arial" w:cs="Arial"/>
          <w:sz w:val="24"/>
          <w:szCs w:val="24"/>
        </w:rPr>
      </w:pPr>
    </w:p>
    <w:p w14:paraId="401AC697" w14:textId="77777777" w:rsidR="009C14CD" w:rsidRDefault="009C14CD">
      <w:pPr>
        <w:tabs>
          <w:tab w:val="left" w:pos="2529"/>
        </w:tabs>
        <w:spacing w:after="0" w:line="240" w:lineRule="auto"/>
        <w:rPr>
          <w:rFonts w:ascii="Arial" w:eastAsia="Arial" w:hAnsi="Arial" w:cs="Arial"/>
          <w:sz w:val="24"/>
          <w:szCs w:val="24"/>
        </w:rPr>
      </w:pPr>
    </w:p>
    <w:p w14:paraId="401AC698" w14:textId="77777777" w:rsidR="009C14CD" w:rsidRDefault="009C14CD">
      <w:pPr>
        <w:tabs>
          <w:tab w:val="left" w:pos="2529"/>
        </w:tabs>
        <w:spacing w:after="0" w:line="240" w:lineRule="auto"/>
        <w:rPr>
          <w:rFonts w:ascii="Arial" w:eastAsia="Arial" w:hAnsi="Arial" w:cs="Arial"/>
          <w:sz w:val="24"/>
          <w:szCs w:val="24"/>
        </w:rPr>
      </w:pPr>
    </w:p>
    <w:p w14:paraId="401AC699" w14:textId="77777777" w:rsidR="009C14CD" w:rsidRDefault="009C14CD">
      <w:pPr>
        <w:tabs>
          <w:tab w:val="left" w:pos="2529"/>
        </w:tabs>
        <w:spacing w:after="0" w:line="240" w:lineRule="auto"/>
        <w:rPr>
          <w:rFonts w:ascii="Arial" w:eastAsia="Arial" w:hAnsi="Arial" w:cs="Arial"/>
          <w:sz w:val="24"/>
          <w:szCs w:val="24"/>
        </w:rPr>
      </w:pPr>
    </w:p>
    <w:p w14:paraId="401AC69A" w14:textId="77777777" w:rsidR="009C14CD" w:rsidRDefault="009C14CD">
      <w:pPr>
        <w:tabs>
          <w:tab w:val="left" w:pos="2529"/>
        </w:tabs>
        <w:spacing w:after="0" w:line="240" w:lineRule="auto"/>
        <w:rPr>
          <w:rFonts w:ascii="Arial" w:eastAsia="Arial" w:hAnsi="Arial" w:cs="Arial"/>
          <w:sz w:val="24"/>
          <w:szCs w:val="24"/>
        </w:rPr>
      </w:pPr>
    </w:p>
    <w:p w14:paraId="401AC69B" w14:textId="77777777" w:rsidR="009C14CD" w:rsidRDefault="009C14CD">
      <w:pPr>
        <w:tabs>
          <w:tab w:val="left" w:pos="2529"/>
        </w:tabs>
        <w:spacing w:after="0" w:line="240" w:lineRule="auto"/>
        <w:rPr>
          <w:rFonts w:ascii="Arial" w:eastAsia="Arial" w:hAnsi="Arial" w:cs="Arial"/>
          <w:sz w:val="24"/>
          <w:szCs w:val="24"/>
        </w:rPr>
      </w:pPr>
    </w:p>
    <w:p w14:paraId="401AC69C" w14:textId="77777777" w:rsidR="009C14CD" w:rsidRDefault="009C14CD">
      <w:pPr>
        <w:tabs>
          <w:tab w:val="left" w:pos="2529"/>
        </w:tabs>
        <w:spacing w:after="0" w:line="240" w:lineRule="auto"/>
        <w:rPr>
          <w:rFonts w:ascii="Arial" w:eastAsia="Arial" w:hAnsi="Arial" w:cs="Arial"/>
          <w:sz w:val="24"/>
          <w:szCs w:val="24"/>
        </w:rPr>
      </w:pPr>
    </w:p>
    <w:p w14:paraId="401AC69D" w14:textId="77777777" w:rsidR="009C14CD" w:rsidRDefault="009C14CD">
      <w:pPr>
        <w:tabs>
          <w:tab w:val="left" w:pos="2529"/>
        </w:tabs>
        <w:spacing w:after="0" w:line="240" w:lineRule="auto"/>
        <w:rPr>
          <w:rFonts w:ascii="Arial" w:eastAsia="Arial" w:hAnsi="Arial" w:cs="Arial"/>
          <w:sz w:val="24"/>
          <w:szCs w:val="24"/>
        </w:rPr>
      </w:pPr>
    </w:p>
    <w:p w14:paraId="401AC69E" w14:textId="77777777" w:rsidR="009C14CD" w:rsidRDefault="009C14CD">
      <w:pPr>
        <w:tabs>
          <w:tab w:val="left" w:pos="2529"/>
        </w:tabs>
        <w:spacing w:after="0" w:line="240" w:lineRule="auto"/>
        <w:rPr>
          <w:rFonts w:ascii="Arial" w:eastAsia="Arial" w:hAnsi="Arial" w:cs="Arial"/>
          <w:sz w:val="24"/>
          <w:szCs w:val="24"/>
        </w:rPr>
      </w:pPr>
    </w:p>
    <w:p w14:paraId="401AC69F" w14:textId="77777777" w:rsidR="009C14CD" w:rsidRDefault="009C14CD">
      <w:pPr>
        <w:tabs>
          <w:tab w:val="left" w:pos="2529"/>
        </w:tabs>
        <w:spacing w:after="0" w:line="240" w:lineRule="auto"/>
        <w:rPr>
          <w:rFonts w:ascii="Arial" w:eastAsia="Arial" w:hAnsi="Arial" w:cs="Arial"/>
          <w:sz w:val="24"/>
          <w:szCs w:val="24"/>
        </w:rPr>
      </w:pPr>
    </w:p>
    <w:p w14:paraId="401AC6A0" w14:textId="77777777" w:rsidR="009C14CD" w:rsidRDefault="009C14CD">
      <w:pPr>
        <w:spacing w:after="0" w:line="240" w:lineRule="auto"/>
        <w:rPr>
          <w:rFonts w:ascii="Arial" w:eastAsia="Arial" w:hAnsi="Arial" w:cs="Arial"/>
          <w:b/>
          <w:sz w:val="24"/>
          <w:szCs w:val="24"/>
        </w:rPr>
      </w:pPr>
    </w:p>
    <w:p w14:paraId="401AC6A1" w14:textId="77777777" w:rsidR="009C14CD" w:rsidRDefault="00E23185">
      <w:pPr>
        <w:spacing w:after="0" w:line="240" w:lineRule="auto"/>
        <w:jc w:val="center"/>
        <w:rPr>
          <w:rFonts w:ascii="Arial" w:eastAsia="Arial" w:hAnsi="Arial" w:cs="Arial"/>
          <w:b/>
          <w:sz w:val="24"/>
          <w:szCs w:val="24"/>
        </w:rPr>
      </w:pPr>
      <w:r>
        <w:rPr>
          <w:rFonts w:ascii="Arial" w:eastAsia="Arial" w:hAnsi="Arial" w:cs="Arial"/>
          <w:b/>
          <w:sz w:val="24"/>
          <w:szCs w:val="24"/>
        </w:rPr>
        <w:t>FAQ – IPATCH REIMBURSEMENT</w:t>
      </w:r>
    </w:p>
    <w:p w14:paraId="401AC6A2" w14:textId="77777777" w:rsidR="009C14CD" w:rsidRDefault="009C14CD">
      <w:pPr>
        <w:spacing w:after="0" w:line="240" w:lineRule="auto"/>
        <w:jc w:val="center"/>
        <w:rPr>
          <w:rFonts w:ascii="Arial" w:eastAsia="Arial" w:hAnsi="Arial" w:cs="Arial"/>
          <w:b/>
          <w:sz w:val="24"/>
          <w:szCs w:val="24"/>
        </w:rPr>
      </w:pPr>
    </w:p>
    <w:p w14:paraId="401AC6A3" w14:textId="77777777" w:rsidR="009C14CD" w:rsidRDefault="00E23185">
      <w:pPr>
        <w:numPr>
          <w:ilvl w:val="0"/>
          <w:numId w:val="2"/>
        </w:numPr>
        <w:spacing w:after="0" w:line="240" w:lineRule="auto"/>
        <w:ind w:left="720" w:hanging="360"/>
        <w:rPr>
          <w:rFonts w:ascii="Arial" w:eastAsia="Arial" w:hAnsi="Arial" w:cs="Arial"/>
          <w:b/>
          <w:sz w:val="24"/>
          <w:szCs w:val="24"/>
        </w:rPr>
      </w:pPr>
      <w:r>
        <w:rPr>
          <w:rFonts w:ascii="Arial" w:eastAsia="Arial" w:hAnsi="Arial" w:cs="Arial"/>
          <w:b/>
          <w:sz w:val="24"/>
          <w:szCs w:val="24"/>
        </w:rPr>
        <w:t xml:space="preserve">What is </w:t>
      </w:r>
      <w:proofErr w:type="spellStart"/>
      <w:r>
        <w:rPr>
          <w:rFonts w:ascii="Arial" w:eastAsia="Arial" w:hAnsi="Arial" w:cs="Arial"/>
          <w:b/>
          <w:sz w:val="24"/>
          <w:szCs w:val="24"/>
        </w:rPr>
        <w:t>iPatch</w:t>
      </w:r>
      <w:proofErr w:type="spellEnd"/>
      <w:r>
        <w:rPr>
          <w:rFonts w:ascii="Arial" w:eastAsia="Arial" w:hAnsi="Arial" w:cs="Arial"/>
          <w:b/>
          <w:sz w:val="24"/>
          <w:szCs w:val="24"/>
        </w:rPr>
        <w:t>?</w:t>
      </w:r>
    </w:p>
    <w:p w14:paraId="401AC6A4" w14:textId="77777777" w:rsidR="009C14CD" w:rsidRDefault="009C14CD">
      <w:pPr>
        <w:spacing w:after="0" w:line="240" w:lineRule="auto"/>
        <w:ind w:left="720"/>
        <w:rPr>
          <w:rFonts w:ascii="Arial" w:eastAsia="Arial" w:hAnsi="Arial" w:cs="Arial"/>
          <w:sz w:val="24"/>
          <w:szCs w:val="24"/>
        </w:rPr>
      </w:pPr>
    </w:p>
    <w:p w14:paraId="401AC6A5" w14:textId="6772A0AA" w:rsidR="009C14CD" w:rsidRDefault="00CA25AE">
      <w:pPr>
        <w:spacing w:after="0" w:line="240" w:lineRule="auto"/>
        <w:ind w:left="720"/>
        <w:rPr>
          <w:rFonts w:ascii="Arial" w:eastAsia="Arial" w:hAnsi="Arial" w:cs="Arial"/>
          <w:sz w:val="24"/>
          <w:szCs w:val="24"/>
        </w:rPr>
      </w:pPr>
      <w:proofErr w:type="spellStart"/>
      <w:r>
        <w:rPr>
          <w:rFonts w:ascii="Arial" w:eastAsia="Arial" w:hAnsi="Arial" w:cs="Arial"/>
          <w:sz w:val="24"/>
          <w:szCs w:val="24"/>
        </w:rPr>
        <w:t>iPatch</w:t>
      </w:r>
      <w:proofErr w:type="spellEnd"/>
      <w:r w:rsidR="00E23185">
        <w:rPr>
          <w:rFonts w:ascii="Arial" w:eastAsia="Arial" w:hAnsi="Arial" w:cs="Arial"/>
          <w:sz w:val="24"/>
          <w:szCs w:val="24"/>
        </w:rPr>
        <w:t xml:space="preserve"> is a surgical graft that acts as a physical barrier against the external environment on the ocular surface, and is an anti-scarring, anti-inflammatory, and anti-angiogenic agent.  It also supports epithelial adhesion and differentiation.  Additionally, </w:t>
      </w:r>
      <w:proofErr w:type="spellStart"/>
      <w:r w:rsidR="00E23185">
        <w:rPr>
          <w:rFonts w:ascii="Arial" w:eastAsia="Arial" w:hAnsi="Arial" w:cs="Arial"/>
          <w:sz w:val="24"/>
          <w:szCs w:val="24"/>
        </w:rPr>
        <w:t>iPatch</w:t>
      </w:r>
      <w:proofErr w:type="spellEnd"/>
      <w:r w:rsidR="00E23185">
        <w:rPr>
          <w:rFonts w:ascii="Arial" w:eastAsia="Arial" w:hAnsi="Arial" w:cs="Arial"/>
          <w:sz w:val="24"/>
          <w:szCs w:val="24"/>
        </w:rPr>
        <w:t xml:space="preserve"> has anti-adhesive properties which are useful for keeping potentially adhesive surfaces apart.  </w:t>
      </w:r>
    </w:p>
    <w:p w14:paraId="401AC6A6" w14:textId="77777777" w:rsidR="009C14CD" w:rsidRDefault="009C14CD">
      <w:pPr>
        <w:spacing w:after="0" w:line="240" w:lineRule="auto"/>
        <w:ind w:left="720"/>
        <w:rPr>
          <w:rFonts w:ascii="Arial" w:eastAsia="Arial" w:hAnsi="Arial" w:cs="Arial"/>
          <w:sz w:val="24"/>
          <w:szCs w:val="24"/>
        </w:rPr>
      </w:pPr>
    </w:p>
    <w:p w14:paraId="401AC6A7" w14:textId="77777777" w:rsidR="009C14CD" w:rsidRDefault="00E23185">
      <w:pPr>
        <w:numPr>
          <w:ilvl w:val="0"/>
          <w:numId w:val="15"/>
        </w:numPr>
        <w:spacing w:after="0" w:line="240" w:lineRule="auto"/>
        <w:ind w:left="720" w:hanging="360"/>
        <w:rPr>
          <w:rFonts w:ascii="Arial" w:eastAsia="Arial" w:hAnsi="Arial" w:cs="Arial"/>
          <w:b/>
          <w:sz w:val="24"/>
          <w:szCs w:val="24"/>
        </w:rPr>
      </w:pPr>
      <w:r>
        <w:rPr>
          <w:rFonts w:ascii="Arial" w:eastAsia="Arial" w:hAnsi="Arial" w:cs="Arial"/>
          <w:b/>
          <w:sz w:val="24"/>
          <w:szCs w:val="24"/>
        </w:rPr>
        <w:t xml:space="preserve">What are the indications for </w:t>
      </w:r>
      <w:proofErr w:type="spellStart"/>
      <w:r>
        <w:rPr>
          <w:rFonts w:ascii="Arial" w:eastAsia="Arial" w:hAnsi="Arial" w:cs="Arial"/>
          <w:b/>
          <w:sz w:val="24"/>
          <w:szCs w:val="24"/>
        </w:rPr>
        <w:t>iPatch</w:t>
      </w:r>
      <w:proofErr w:type="spellEnd"/>
      <w:r>
        <w:rPr>
          <w:rFonts w:ascii="Arial" w:eastAsia="Arial" w:hAnsi="Arial" w:cs="Arial"/>
          <w:b/>
          <w:sz w:val="24"/>
          <w:szCs w:val="24"/>
        </w:rPr>
        <w:t>?</w:t>
      </w:r>
    </w:p>
    <w:p w14:paraId="401AC6A8" w14:textId="77777777" w:rsidR="009C14CD" w:rsidRDefault="009C14CD">
      <w:pPr>
        <w:spacing w:after="0" w:line="240" w:lineRule="auto"/>
        <w:ind w:left="720"/>
        <w:rPr>
          <w:rFonts w:ascii="Arial" w:eastAsia="Arial" w:hAnsi="Arial" w:cs="Arial"/>
          <w:sz w:val="24"/>
          <w:szCs w:val="24"/>
        </w:rPr>
      </w:pPr>
    </w:p>
    <w:p w14:paraId="401AC6A9" w14:textId="77777777" w:rsidR="009C14CD" w:rsidRDefault="00E23185">
      <w:pPr>
        <w:spacing w:after="0" w:line="240" w:lineRule="auto"/>
        <w:ind w:left="720"/>
        <w:rPr>
          <w:rFonts w:ascii="Arial" w:eastAsia="Arial" w:hAnsi="Arial" w:cs="Arial"/>
          <w:sz w:val="24"/>
          <w:szCs w:val="24"/>
        </w:rPr>
      </w:pPr>
      <w:r>
        <w:rPr>
          <w:rFonts w:ascii="Arial" w:eastAsia="Arial" w:hAnsi="Arial" w:cs="Arial"/>
          <w:sz w:val="24"/>
          <w:szCs w:val="24"/>
        </w:rPr>
        <w:t>The use of amniotic tissue for assistance with wound healing has been advocated for over 65 years.  Amniotic membrane tissue is indicated for the management of ocular wounds and to control minor bleeding.  The allograft maintains a moist environment which helps provide a physiologically favorable milieu for ocular wound management such as in the reduction of inflammation and scarring, and in reducing abnormal blood vessel growth.  Amniotic membrane transplantation has proven beneficial where frequent topical lubrication has failed and as an alternative to tarsorrhaphy, tissue adhesives and conjunctival flaps to repair persistent epithelial defects.  Some conditions for which it may be used include:</w:t>
      </w:r>
    </w:p>
    <w:p w14:paraId="401AC6AA" w14:textId="77777777" w:rsidR="009C14CD" w:rsidRDefault="009C14CD">
      <w:pPr>
        <w:spacing w:after="0" w:line="240" w:lineRule="auto"/>
        <w:ind w:left="720"/>
        <w:rPr>
          <w:rFonts w:ascii="Arial" w:eastAsia="Arial" w:hAnsi="Arial" w:cs="Arial"/>
          <w:sz w:val="24"/>
          <w:szCs w:val="24"/>
        </w:rPr>
      </w:pPr>
    </w:p>
    <w:p w14:paraId="401AC6AB" w14:textId="77777777" w:rsidR="009C14CD" w:rsidRDefault="00E23185">
      <w:pPr>
        <w:numPr>
          <w:ilvl w:val="0"/>
          <w:numId w:val="12"/>
        </w:numPr>
        <w:spacing w:after="0" w:line="240" w:lineRule="auto"/>
        <w:ind w:left="1440" w:hanging="360"/>
        <w:rPr>
          <w:rFonts w:ascii="Arial" w:eastAsia="Arial" w:hAnsi="Arial" w:cs="Arial"/>
          <w:sz w:val="24"/>
          <w:szCs w:val="24"/>
        </w:rPr>
      </w:pPr>
      <w:r>
        <w:rPr>
          <w:rFonts w:ascii="Arial" w:eastAsia="Arial" w:hAnsi="Arial" w:cs="Arial"/>
          <w:sz w:val="24"/>
          <w:szCs w:val="24"/>
        </w:rPr>
        <w:t>Band keratopathy</w:t>
      </w:r>
    </w:p>
    <w:p w14:paraId="401AC6AC" w14:textId="77777777" w:rsidR="009C14CD" w:rsidRDefault="00E23185">
      <w:pPr>
        <w:numPr>
          <w:ilvl w:val="0"/>
          <w:numId w:val="12"/>
        </w:numPr>
        <w:spacing w:after="0" w:line="240" w:lineRule="auto"/>
        <w:ind w:left="1440" w:hanging="360"/>
        <w:rPr>
          <w:rFonts w:ascii="Arial" w:eastAsia="Arial" w:hAnsi="Arial" w:cs="Arial"/>
          <w:sz w:val="24"/>
          <w:szCs w:val="24"/>
        </w:rPr>
      </w:pPr>
      <w:r>
        <w:rPr>
          <w:rFonts w:ascii="Arial" w:eastAsia="Arial" w:hAnsi="Arial" w:cs="Arial"/>
          <w:sz w:val="24"/>
          <w:szCs w:val="24"/>
        </w:rPr>
        <w:t>Bullous keratopathy</w:t>
      </w:r>
    </w:p>
    <w:p w14:paraId="401AC6AD" w14:textId="77777777" w:rsidR="009C14CD" w:rsidRDefault="00E23185">
      <w:pPr>
        <w:numPr>
          <w:ilvl w:val="0"/>
          <w:numId w:val="12"/>
        </w:numPr>
        <w:spacing w:after="0" w:line="240" w:lineRule="auto"/>
        <w:ind w:left="1440" w:hanging="360"/>
        <w:rPr>
          <w:rFonts w:ascii="Arial" w:eastAsia="Arial" w:hAnsi="Arial" w:cs="Arial"/>
          <w:sz w:val="24"/>
          <w:szCs w:val="24"/>
        </w:rPr>
      </w:pPr>
      <w:r>
        <w:rPr>
          <w:rFonts w:ascii="Arial" w:eastAsia="Arial" w:hAnsi="Arial" w:cs="Arial"/>
          <w:sz w:val="24"/>
          <w:szCs w:val="24"/>
        </w:rPr>
        <w:t>Corneal abrasions</w:t>
      </w:r>
    </w:p>
    <w:p w14:paraId="401AC6AE" w14:textId="77777777" w:rsidR="009C14CD" w:rsidRDefault="00E23185">
      <w:pPr>
        <w:numPr>
          <w:ilvl w:val="0"/>
          <w:numId w:val="12"/>
        </w:numPr>
        <w:spacing w:after="0" w:line="240" w:lineRule="auto"/>
        <w:ind w:left="1440" w:hanging="360"/>
        <w:rPr>
          <w:rFonts w:ascii="Arial" w:eastAsia="Arial" w:hAnsi="Arial" w:cs="Arial"/>
          <w:sz w:val="24"/>
          <w:szCs w:val="24"/>
        </w:rPr>
      </w:pPr>
      <w:r>
        <w:rPr>
          <w:rFonts w:ascii="Arial" w:eastAsia="Arial" w:hAnsi="Arial" w:cs="Arial"/>
          <w:sz w:val="24"/>
          <w:szCs w:val="24"/>
        </w:rPr>
        <w:t>Corneal epithelial defects</w:t>
      </w:r>
    </w:p>
    <w:p w14:paraId="401AC6AF" w14:textId="77777777" w:rsidR="009C14CD" w:rsidRDefault="00E23185">
      <w:pPr>
        <w:numPr>
          <w:ilvl w:val="0"/>
          <w:numId w:val="12"/>
        </w:numPr>
        <w:spacing w:after="0" w:line="240" w:lineRule="auto"/>
        <w:ind w:left="1440" w:hanging="360"/>
        <w:rPr>
          <w:sz w:val="24"/>
          <w:szCs w:val="24"/>
        </w:rPr>
      </w:pPr>
      <w:r>
        <w:rPr>
          <w:rFonts w:ascii="Arial" w:eastAsia="Arial" w:hAnsi="Arial" w:cs="Arial"/>
          <w:sz w:val="24"/>
          <w:szCs w:val="24"/>
        </w:rPr>
        <w:t>Corneal ulcer</w:t>
      </w:r>
    </w:p>
    <w:p w14:paraId="401AC6B0" w14:textId="77777777" w:rsidR="009C14CD" w:rsidRDefault="00E23185">
      <w:pPr>
        <w:numPr>
          <w:ilvl w:val="0"/>
          <w:numId w:val="12"/>
        </w:numPr>
        <w:spacing w:after="0" w:line="240" w:lineRule="auto"/>
        <w:ind w:left="1440" w:hanging="360"/>
        <w:rPr>
          <w:rFonts w:ascii="Arial" w:eastAsia="Arial" w:hAnsi="Arial" w:cs="Arial"/>
          <w:sz w:val="24"/>
          <w:szCs w:val="24"/>
        </w:rPr>
      </w:pPr>
      <w:r>
        <w:rPr>
          <w:rFonts w:ascii="Arial" w:eastAsia="Arial" w:hAnsi="Arial" w:cs="Arial"/>
          <w:sz w:val="24"/>
          <w:szCs w:val="24"/>
        </w:rPr>
        <w:t xml:space="preserve">Punctate Keratitis </w:t>
      </w:r>
    </w:p>
    <w:p w14:paraId="401AC6B1" w14:textId="77777777" w:rsidR="009C14CD" w:rsidRDefault="009C14CD">
      <w:pPr>
        <w:spacing w:after="0" w:line="240" w:lineRule="auto"/>
        <w:ind w:left="1440"/>
        <w:rPr>
          <w:rFonts w:ascii="Arial" w:eastAsia="Arial" w:hAnsi="Arial" w:cs="Arial"/>
          <w:sz w:val="24"/>
          <w:szCs w:val="24"/>
        </w:rPr>
      </w:pPr>
    </w:p>
    <w:p w14:paraId="401AC6B2" w14:textId="77777777" w:rsidR="009C14CD" w:rsidRDefault="00E23185">
      <w:pPr>
        <w:numPr>
          <w:ilvl w:val="0"/>
          <w:numId w:val="13"/>
        </w:numPr>
        <w:spacing w:after="0" w:line="240" w:lineRule="auto"/>
        <w:ind w:left="720" w:hanging="360"/>
        <w:rPr>
          <w:rFonts w:ascii="Arial" w:eastAsia="Arial" w:hAnsi="Arial" w:cs="Arial"/>
          <w:b/>
          <w:sz w:val="24"/>
          <w:szCs w:val="24"/>
        </w:rPr>
      </w:pPr>
      <w:r>
        <w:rPr>
          <w:rFonts w:ascii="Arial" w:eastAsia="Arial" w:hAnsi="Arial" w:cs="Arial"/>
          <w:b/>
          <w:sz w:val="24"/>
          <w:szCs w:val="24"/>
        </w:rPr>
        <w:t xml:space="preserve">Does Medicare cover procedures </w:t>
      </w:r>
      <w:proofErr w:type="gramStart"/>
      <w:r>
        <w:rPr>
          <w:rFonts w:ascii="Arial" w:eastAsia="Arial" w:hAnsi="Arial" w:cs="Arial"/>
          <w:b/>
          <w:sz w:val="24"/>
          <w:szCs w:val="24"/>
        </w:rPr>
        <w:t>using</w:t>
      </w:r>
      <w:proofErr w:type="gramEnd"/>
      <w:r>
        <w:rPr>
          <w:rFonts w:ascii="Arial" w:eastAsia="Arial" w:hAnsi="Arial" w:cs="Arial"/>
          <w:b/>
          <w:sz w:val="24"/>
          <w:szCs w:val="24"/>
        </w:rPr>
        <w:t xml:space="preserve"> </w:t>
      </w:r>
      <w:proofErr w:type="spellStart"/>
      <w:r>
        <w:rPr>
          <w:rFonts w:ascii="Arial" w:eastAsia="Arial" w:hAnsi="Arial" w:cs="Arial"/>
          <w:b/>
          <w:sz w:val="24"/>
          <w:szCs w:val="24"/>
        </w:rPr>
        <w:t>iPatch</w:t>
      </w:r>
      <w:proofErr w:type="spellEnd"/>
      <w:r>
        <w:rPr>
          <w:rFonts w:ascii="Arial" w:eastAsia="Arial" w:hAnsi="Arial" w:cs="Arial"/>
          <w:b/>
          <w:sz w:val="24"/>
          <w:szCs w:val="24"/>
        </w:rPr>
        <w:t>?</w:t>
      </w:r>
    </w:p>
    <w:p w14:paraId="401AC6B3" w14:textId="77777777" w:rsidR="009C14CD" w:rsidRDefault="009C14CD">
      <w:pPr>
        <w:spacing w:after="0" w:line="240" w:lineRule="auto"/>
        <w:ind w:left="720"/>
        <w:rPr>
          <w:rFonts w:ascii="Arial" w:eastAsia="Arial" w:hAnsi="Arial" w:cs="Arial"/>
          <w:sz w:val="24"/>
          <w:szCs w:val="24"/>
        </w:rPr>
      </w:pPr>
    </w:p>
    <w:p w14:paraId="401AC6B4" w14:textId="77777777" w:rsidR="009C14CD" w:rsidRDefault="00E23185">
      <w:pPr>
        <w:spacing w:after="0" w:line="240" w:lineRule="auto"/>
        <w:ind w:left="720"/>
        <w:rPr>
          <w:rFonts w:ascii="Arial" w:eastAsia="Arial" w:hAnsi="Arial" w:cs="Arial"/>
          <w:sz w:val="24"/>
          <w:szCs w:val="24"/>
        </w:rPr>
      </w:pPr>
      <w:r>
        <w:rPr>
          <w:rFonts w:ascii="Arial" w:eastAsia="Arial" w:hAnsi="Arial" w:cs="Arial"/>
          <w:sz w:val="24"/>
          <w:szCs w:val="24"/>
        </w:rPr>
        <w:t>Yes, when medically necessary</w:t>
      </w:r>
    </w:p>
    <w:p w14:paraId="401AC6B5" w14:textId="77777777" w:rsidR="009C14CD" w:rsidRDefault="009C14CD">
      <w:pPr>
        <w:spacing w:after="0" w:line="240" w:lineRule="auto"/>
        <w:rPr>
          <w:rFonts w:ascii="Arial" w:eastAsia="Arial" w:hAnsi="Arial" w:cs="Arial"/>
          <w:sz w:val="24"/>
          <w:szCs w:val="24"/>
        </w:rPr>
      </w:pPr>
    </w:p>
    <w:p w14:paraId="401AC6B6" w14:textId="77777777" w:rsidR="009C14CD" w:rsidRDefault="00E23185">
      <w:pPr>
        <w:numPr>
          <w:ilvl w:val="0"/>
          <w:numId w:val="16"/>
        </w:numPr>
        <w:spacing w:after="0" w:line="240" w:lineRule="auto"/>
        <w:ind w:left="720" w:hanging="360"/>
        <w:rPr>
          <w:rFonts w:ascii="Arial" w:eastAsia="Arial" w:hAnsi="Arial" w:cs="Arial"/>
          <w:b/>
          <w:sz w:val="24"/>
          <w:szCs w:val="24"/>
        </w:rPr>
      </w:pPr>
      <w:r>
        <w:rPr>
          <w:rFonts w:ascii="Arial" w:eastAsia="Arial" w:hAnsi="Arial" w:cs="Arial"/>
          <w:b/>
          <w:sz w:val="24"/>
          <w:szCs w:val="24"/>
        </w:rPr>
        <w:t>Which CPT codes are used for amniotic membrane transplantation?</w:t>
      </w:r>
    </w:p>
    <w:p w14:paraId="401AC6B7" w14:textId="77777777" w:rsidR="009C14CD" w:rsidRDefault="009C14CD">
      <w:pPr>
        <w:spacing w:after="0" w:line="240" w:lineRule="auto"/>
        <w:rPr>
          <w:rFonts w:ascii="Arial" w:eastAsia="Arial" w:hAnsi="Arial" w:cs="Arial"/>
          <w:sz w:val="24"/>
          <w:szCs w:val="24"/>
        </w:rPr>
      </w:pPr>
    </w:p>
    <w:p w14:paraId="401AC6B8" w14:textId="77777777" w:rsidR="009C14CD" w:rsidRDefault="00E23185">
      <w:pPr>
        <w:numPr>
          <w:ilvl w:val="0"/>
          <w:numId w:val="17"/>
        </w:numPr>
        <w:spacing w:after="0" w:line="240" w:lineRule="auto"/>
        <w:ind w:left="1440" w:hanging="360"/>
        <w:rPr>
          <w:rFonts w:ascii="Arial" w:eastAsia="Arial" w:hAnsi="Arial" w:cs="Arial"/>
          <w:sz w:val="24"/>
          <w:szCs w:val="24"/>
        </w:rPr>
      </w:pPr>
      <w:r>
        <w:rPr>
          <w:rFonts w:ascii="Arial" w:eastAsia="Arial" w:hAnsi="Arial" w:cs="Arial"/>
          <w:sz w:val="24"/>
          <w:szCs w:val="24"/>
        </w:rPr>
        <w:t xml:space="preserve">65778 – PLACEMENT OF AMNIOTIC MEMBRANE ON THE OCULAR SURFACE; WITHOUT SUTURES </w:t>
      </w:r>
    </w:p>
    <w:p w14:paraId="401AC6B9" w14:textId="77777777" w:rsidR="009C14CD" w:rsidRDefault="009C14CD">
      <w:pPr>
        <w:spacing w:after="0" w:line="240" w:lineRule="auto"/>
        <w:ind w:left="1440"/>
        <w:rPr>
          <w:rFonts w:ascii="Arial" w:eastAsia="Arial" w:hAnsi="Arial" w:cs="Arial"/>
          <w:sz w:val="24"/>
          <w:szCs w:val="24"/>
        </w:rPr>
      </w:pPr>
    </w:p>
    <w:p w14:paraId="401AC6BA" w14:textId="77777777" w:rsidR="009C14CD" w:rsidRDefault="00E23185">
      <w:pPr>
        <w:numPr>
          <w:ilvl w:val="0"/>
          <w:numId w:val="14"/>
        </w:numPr>
        <w:spacing w:after="0" w:line="240" w:lineRule="auto"/>
        <w:ind w:left="720" w:hanging="360"/>
        <w:rPr>
          <w:rFonts w:ascii="Arial" w:eastAsia="Arial" w:hAnsi="Arial" w:cs="Arial"/>
          <w:b/>
          <w:sz w:val="24"/>
          <w:szCs w:val="24"/>
        </w:rPr>
      </w:pPr>
      <w:r>
        <w:rPr>
          <w:rFonts w:ascii="Arial" w:eastAsia="Arial" w:hAnsi="Arial" w:cs="Arial"/>
          <w:b/>
          <w:sz w:val="24"/>
          <w:szCs w:val="24"/>
        </w:rPr>
        <w:t>Are there any other restrictions on Medicare reimbursement?</w:t>
      </w:r>
    </w:p>
    <w:p w14:paraId="401AC6BB" w14:textId="77777777" w:rsidR="009C14CD" w:rsidRDefault="009C14CD">
      <w:pPr>
        <w:spacing w:after="0" w:line="240" w:lineRule="auto"/>
        <w:ind w:left="720"/>
        <w:rPr>
          <w:rFonts w:ascii="Arial" w:eastAsia="Arial" w:hAnsi="Arial" w:cs="Arial"/>
          <w:sz w:val="24"/>
          <w:szCs w:val="24"/>
        </w:rPr>
      </w:pPr>
    </w:p>
    <w:p w14:paraId="401AC6BC" w14:textId="77777777" w:rsidR="009C14CD" w:rsidRDefault="00E23185">
      <w:pPr>
        <w:spacing w:after="0" w:line="240" w:lineRule="auto"/>
        <w:ind w:left="720"/>
        <w:rPr>
          <w:rFonts w:ascii="Arial" w:eastAsia="Arial" w:hAnsi="Arial" w:cs="Arial"/>
          <w:sz w:val="24"/>
          <w:szCs w:val="24"/>
        </w:rPr>
      </w:pPr>
      <w:r>
        <w:rPr>
          <w:rFonts w:ascii="Arial" w:eastAsia="Arial" w:hAnsi="Arial" w:cs="Arial"/>
          <w:sz w:val="24"/>
          <w:szCs w:val="24"/>
        </w:rPr>
        <w:t>Yes.  Medicare’s National Correct Coding Initiative (NCCI) edits bundle amniotic membrane tissue transplantation procedures (65778) with office visit codes.  NCCI edits change quarterly. Please check them periodically.</w:t>
      </w:r>
    </w:p>
    <w:p w14:paraId="401AC6BD" w14:textId="77777777" w:rsidR="009C14CD" w:rsidRDefault="009C14CD">
      <w:pPr>
        <w:spacing w:after="0" w:line="240" w:lineRule="auto"/>
        <w:ind w:left="720"/>
        <w:rPr>
          <w:rFonts w:ascii="Arial" w:eastAsia="Arial" w:hAnsi="Arial" w:cs="Arial"/>
          <w:sz w:val="24"/>
          <w:szCs w:val="24"/>
        </w:rPr>
      </w:pPr>
    </w:p>
    <w:p w14:paraId="401AC6BE" w14:textId="77777777" w:rsidR="009C14CD" w:rsidRDefault="00E23185">
      <w:pPr>
        <w:spacing w:after="0" w:line="240" w:lineRule="auto"/>
        <w:ind w:left="720"/>
        <w:rPr>
          <w:rFonts w:ascii="Arial" w:eastAsia="Arial" w:hAnsi="Arial" w:cs="Arial"/>
          <w:sz w:val="24"/>
          <w:szCs w:val="24"/>
        </w:rPr>
      </w:pPr>
      <w:r>
        <w:rPr>
          <w:rFonts w:ascii="Arial" w:eastAsia="Arial" w:hAnsi="Arial" w:cs="Arial"/>
          <w:sz w:val="24"/>
          <w:szCs w:val="24"/>
        </w:rPr>
        <w:t>Other third payers are not obligated to follow Medicare’s NCCI edits, although many do. Check with your local payers.</w:t>
      </w:r>
    </w:p>
    <w:p w14:paraId="401AC6BF" w14:textId="77777777" w:rsidR="009C14CD" w:rsidRDefault="009C14CD">
      <w:pPr>
        <w:spacing w:after="0" w:line="240" w:lineRule="auto"/>
        <w:ind w:left="720"/>
        <w:rPr>
          <w:rFonts w:ascii="Arial" w:eastAsia="Arial" w:hAnsi="Arial" w:cs="Arial"/>
          <w:sz w:val="24"/>
          <w:szCs w:val="24"/>
        </w:rPr>
      </w:pPr>
    </w:p>
    <w:p w14:paraId="401AC6C0" w14:textId="77777777" w:rsidR="009C14CD" w:rsidRDefault="00E23185">
      <w:pPr>
        <w:numPr>
          <w:ilvl w:val="0"/>
          <w:numId w:val="10"/>
        </w:numPr>
        <w:spacing w:after="0" w:line="240" w:lineRule="auto"/>
        <w:ind w:left="720" w:hanging="360"/>
        <w:rPr>
          <w:rFonts w:ascii="Arial" w:eastAsia="Arial" w:hAnsi="Arial" w:cs="Arial"/>
          <w:b/>
          <w:sz w:val="24"/>
          <w:szCs w:val="24"/>
        </w:rPr>
      </w:pPr>
      <w:r>
        <w:rPr>
          <w:rFonts w:ascii="Arial" w:eastAsia="Arial" w:hAnsi="Arial" w:cs="Arial"/>
          <w:b/>
          <w:sz w:val="24"/>
          <w:szCs w:val="24"/>
        </w:rPr>
        <w:t>What are Medicare’s allowed amounts for these procedures?</w:t>
      </w:r>
    </w:p>
    <w:p w14:paraId="401AC6C1" w14:textId="77777777" w:rsidR="009C14CD" w:rsidRDefault="009C14CD">
      <w:pPr>
        <w:spacing w:after="0" w:line="240" w:lineRule="auto"/>
        <w:ind w:left="720"/>
        <w:rPr>
          <w:rFonts w:ascii="Arial" w:eastAsia="Arial" w:hAnsi="Arial" w:cs="Arial"/>
          <w:sz w:val="24"/>
          <w:szCs w:val="24"/>
        </w:rPr>
      </w:pPr>
    </w:p>
    <w:p w14:paraId="401AC6C2" w14:textId="77777777" w:rsidR="009C14CD" w:rsidRDefault="00E23185">
      <w:pPr>
        <w:spacing w:after="0" w:line="240" w:lineRule="auto"/>
        <w:ind w:left="720"/>
        <w:rPr>
          <w:rFonts w:ascii="Arial" w:eastAsia="Arial" w:hAnsi="Arial" w:cs="Arial"/>
          <w:sz w:val="24"/>
          <w:szCs w:val="24"/>
        </w:rPr>
      </w:pPr>
      <w:r>
        <w:rPr>
          <w:rFonts w:ascii="Arial" w:eastAsia="Arial" w:hAnsi="Arial" w:cs="Arial"/>
          <w:sz w:val="24"/>
          <w:szCs w:val="24"/>
        </w:rPr>
        <w:t>Payment rates vary but usually range between $1100-$1500 per amniotic membrane placement.</w:t>
      </w:r>
    </w:p>
    <w:p w14:paraId="401AC6C3" w14:textId="77777777" w:rsidR="009C14CD" w:rsidRDefault="009C14CD">
      <w:pPr>
        <w:spacing w:after="0" w:line="240" w:lineRule="auto"/>
        <w:ind w:left="720"/>
        <w:rPr>
          <w:rFonts w:ascii="Arial" w:eastAsia="Arial" w:hAnsi="Arial" w:cs="Arial"/>
          <w:sz w:val="24"/>
          <w:szCs w:val="24"/>
        </w:rPr>
      </w:pPr>
    </w:p>
    <w:p w14:paraId="401AC6C4" w14:textId="77777777" w:rsidR="009C14CD" w:rsidRDefault="00E23185">
      <w:pPr>
        <w:spacing w:after="0" w:line="240" w:lineRule="auto"/>
        <w:ind w:left="720"/>
        <w:rPr>
          <w:rFonts w:ascii="Arial" w:eastAsia="Arial" w:hAnsi="Arial" w:cs="Arial"/>
          <w:sz w:val="24"/>
          <w:szCs w:val="24"/>
        </w:rPr>
      </w:pPr>
      <w:r>
        <w:rPr>
          <w:rFonts w:ascii="Arial" w:eastAsia="Arial" w:hAnsi="Arial" w:cs="Arial"/>
          <w:sz w:val="24"/>
          <w:szCs w:val="24"/>
        </w:rPr>
        <w:lastRenderedPageBreak/>
        <w:t xml:space="preserve">Regarding ALL of the above codes, these amounts are adjusted in each area by local wage indices.  </w:t>
      </w:r>
    </w:p>
    <w:p w14:paraId="401AC6C5" w14:textId="77777777" w:rsidR="009C14CD" w:rsidRDefault="009C14CD">
      <w:pPr>
        <w:spacing w:after="0" w:line="240" w:lineRule="auto"/>
        <w:ind w:left="720"/>
        <w:rPr>
          <w:rFonts w:ascii="Arial" w:eastAsia="Arial" w:hAnsi="Arial" w:cs="Arial"/>
          <w:sz w:val="24"/>
          <w:szCs w:val="24"/>
        </w:rPr>
      </w:pPr>
    </w:p>
    <w:p w14:paraId="401AC6C6" w14:textId="77777777" w:rsidR="009C14CD" w:rsidRDefault="00E23185">
      <w:pPr>
        <w:spacing w:after="0" w:line="240" w:lineRule="auto"/>
        <w:ind w:left="720"/>
        <w:rPr>
          <w:rFonts w:ascii="Arial" w:eastAsia="Arial" w:hAnsi="Arial" w:cs="Arial"/>
          <w:sz w:val="24"/>
          <w:szCs w:val="24"/>
        </w:rPr>
      </w:pPr>
      <w:r>
        <w:rPr>
          <w:rFonts w:ascii="Arial" w:eastAsia="Arial" w:hAnsi="Arial" w:cs="Arial"/>
          <w:sz w:val="24"/>
          <w:szCs w:val="24"/>
        </w:rPr>
        <w:t>Other payers set their own fee schedules, which may differ considerably from Medicare rates.</w:t>
      </w:r>
    </w:p>
    <w:p w14:paraId="401AC6C7" w14:textId="77777777" w:rsidR="009C14CD" w:rsidRDefault="009C14CD">
      <w:pPr>
        <w:spacing w:after="0" w:line="240" w:lineRule="auto"/>
        <w:ind w:left="720"/>
        <w:rPr>
          <w:rFonts w:ascii="Arial" w:eastAsia="Arial" w:hAnsi="Arial" w:cs="Arial"/>
          <w:sz w:val="24"/>
          <w:szCs w:val="24"/>
        </w:rPr>
      </w:pPr>
    </w:p>
    <w:p w14:paraId="401AC6C8" w14:textId="77777777" w:rsidR="009C14CD" w:rsidRDefault="00E23185">
      <w:pPr>
        <w:numPr>
          <w:ilvl w:val="0"/>
          <w:numId w:val="11"/>
        </w:numPr>
        <w:spacing w:after="0" w:line="240" w:lineRule="auto"/>
        <w:ind w:left="720" w:hanging="360"/>
        <w:rPr>
          <w:rFonts w:ascii="Arial" w:eastAsia="Arial" w:hAnsi="Arial" w:cs="Arial"/>
          <w:b/>
          <w:sz w:val="24"/>
          <w:szCs w:val="24"/>
        </w:rPr>
      </w:pPr>
      <w:r>
        <w:rPr>
          <w:rFonts w:ascii="Arial" w:eastAsia="Arial" w:hAnsi="Arial" w:cs="Arial"/>
          <w:b/>
          <w:sz w:val="24"/>
          <w:szCs w:val="24"/>
        </w:rPr>
        <w:t>What is the global period for 65778?</w:t>
      </w:r>
    </w:p>
    <w:p w14:paraId="401AC6C9" w14:textId="77777777" w:rsidR="009C14CD" w:rsidRDefault="009C14CD">
      <w:pPr>
        <w:spacing w:after="0" w:line="240" w:lineRule="auto"/>
        <w:ind w:left="720"/>
        <w:rPr>
          <w:rFonts w:ascii="Arial" w:eastAsia="Arial" w:hAnsi="Arial" w:cs="Arial"/>
          <w:sz w:val="24"/>
          <w:szCs w:val="24"/>
        </w:rPr>
      </w:pPr>
    </w:p>
    <w:p w14:paraId="401AC6CA" w14:textId="77777777" w:rsidR="009C14CD" w:rsidRDefault="00E23185">
      <w:pPr>
        <w:spacing w:after="0" w:line="240" w:lineRule="auto"/>
        <w:ind w:left="720"/>
        <w:rPr>
          <w:rFonts w:ascii="Arial" w:eastAsia="Arial" w:hAnsi="Arial" w:cs="Arial"/>
          <w:sz w:val="24"/>
          <w:szCs w:val="24"/>
        </w:rPr>
      </w:pPr>
      <w:r>
        <w:rPr>
          <w:rFonts w:ascii="Arial" w:eastAsia="Arial" w:hAnsi="Arial" w:cs="Arial"/>
          <w:sz w:val="24"/>
          <w:szCs w:val="24"/>
        </w:rPr>
        <w:t>Zero days</w:t>
      </w:r>
    </w:p>
    <w:p w14:paraId="401AC6CB" w14:textId="77777777" w:rsidR="009C14CD" w:rsidRDefault="009C14CD">
      <w:pPr>
        <w:spacing w:after="0" w:line="240" w:lineRule="auto"/>
        <w:ind w:left="720"/>
        <w:rPr>
          <w:rFonts w:ascii="Arial" w:eastAsia="Arial" w:hAnsi="Arial" w:cs="Arial"/>
          <w:sz w:val="24"/>
          <w:szCs w:val="24"/>
        </w:rPr>
      </w:pPr>
    </w:p>
    <w:p w14:paraId="401AC6CC" w14:textId="77777777" w:rsidR="009C14CD" w:rsidRDefault="00E23185">
      <w:pPr>
        <w:numPr>
          <w:ilvl w:val="0"/>
          <w:numId w:val="4"/>
        </w:numPr>
        <w:spacing w:after="0" w:line="240" w:lineRule="auto"/>
        <w:ind w:left="720" w:hanging="360"/>
        <w:rPr>
          <w:rFonts w:ascii="Arial" w:eastAsia="Arial" w:hAnsi="Arial" w:cs="Arial"/>
          <w:b/>
          <w:sz w:val="24"/>
          <w:szCs w:val="24"/>
        </w:rPr>
      </w:pPr>
      <w:r>
        <w:rPr>
          <w:rFonts w:ascii="Arial" w:eastAsia="Arial" w:hAnsi="Arial" w:cs="Arial"/>
          <w:b/>
          <w:sz w:val="24"/>
          <w:szCs w:val="24"/>
        </w:rPr>
        <w:t xml:space="preserve">Does Medicare pay for the supply of </w:t>
      </w:r>
      <w:proofErr w:type="spellStart"/>
      <w:r>
        <w:rPr>
          <w:rFonts w:ascii="Arial" w:eastAsia="Arial" w:hAnsi="Arial" w:cs="Arial"/>
          <w:b/>
          <w:sz w:val="24"/>
          <w:szCs w:val="24"/>
        </w:rPr>
        <w:t>iPatch</w:t>
      </w:r>
      <w:proofErr w:type="spellEnd"/>
      <w:r>
        <w:rPr>
          <w:rFonts w:ascii="Arial" w:eastAsia="Arial" w:hAnsi="Arial" w:cs="Arial"/>
          <w:b/>
          <w:sz w:val="24"/>
          <w:szCs w:val="24"/>
        </w:rPr>
        <w:t xml:space="preserve"> separately?</w:t>
      </w:r>
    </w:p>
    <w:p w14:paraId="401AC6CD" w14:textId="77777777" w:rsidR="009C14CD" w:rsidRDefault="009C14CD">
      <w:pPr>
        <w:spacing w:after="0" w:line="240" w:lineRule="auto"/>
        <w:ind w:left="720"/>
        <w:rPr>
          <w:rFonts w:ascii="Arial" w:eastAsia="Arial" w:hAnsi="Arial" w:cs="Arial"/>
          <w:sz w:val="24"/>
          <w:szCs w:val="24"/>
        </w:rPr>
      </w:pPr>
    </w:p>
    <w:p w14:paraId="401AC6CE" w14:textId="77777777" w:rsidR="009C14CD" w:rsidRDefault="00E23185">
      <w:pPr>
        <w:spacing w:after="0" w:line="240" w:lineRule="auto"/>
        <w:ind w:left="720"/>
        <w:rPr>
          <w:rFonts w:ascii="Arial" w:eastAsia="Arial" w:hAnsi="Arial" w:cs="Arial"/>
          <w:sz w:val="24"/>
          <w:szCs w:val="24"/>
        </w:rPr>
      </w:pPr>
      <w:r>
        <w:rPr>
          <w:rFonts w:ascii="Arial" w:eastAsia="Arial" w:hAnsi="Arial" w:cs="Arial"/>
          <w:sz w:val="24"/>
          <w:szCs w:val="24"/>
        </w:rPr>
        <w:t xml:space="preserve">No, the supply is included in the provider reimbursement. </w:t>
      </w:r>
    </w:p>
    <w:p w14:paraId="401AC6CF" w14:textId="77777777" w:rsidR="009C14CD" w:rsidRDefault="009C14CD">
      <w:pPr>
        <w:tabs>
          <w:tab w:val="left" w:pos="2529"/>
        </w:tabs>
        <w:spacing w:after="0" w:line="240" w:lineRule="auto"/>
        <w:rPr>
          <w:rFonts w:ascii="Arial" w:eastAsia="Arial" w:hAnsi="Arial" w:cs="Arial"/>
          <w:sz w:val="24"/>
          <w:szCs w:val="24"/>
        </w:rPr>
      </w:pPr>
    </w:p>
    <w:sectPr w:rsidR="009C14CD">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D2823"/>
    <w:multiLevelType w:val="multilevel"/>
    <w:tmpl w:val="17D6F16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BFE4F71"/>
    <w:multiLevelType w:val="multilevel"/>
    <w:tmpl w:val="AF3884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4910C74"/>
    <w:multiLevelType w:val="multilevel"/>
    <w:tmpl w:val="D95ACB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B4E0CAB"/>
    <w:multiLevelType w:val="multilevel"/>
    <w:tmpl w:val="48C621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5651C56"/>
    <w:multiLevelType w:val="multilevel"/>
    <w:tmpl w:val="8DEC11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1AA3CF3"/>
    <w:multiLevelType w:val="multilevel"/>
    <w:tmpl w:val="C9FA1E0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54CD7462"/>
    <w:multiLevelType w:val="multilevel"/>
    <w:tmpl w:val="4BAED33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57AD5FCB"/>
    <w:multiLevelType w:val="multilevel"/>
    <w:tmpl w:val="8592DBD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58E34950"/>
    <w:multiLevelType w:val="multilevel"/>
    <w:tmpl w:val="9AD0C3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62EC486A"/>
    <w:multiLevelType w:val="multilevel"/>
    <w:tmpl w:val="7A023D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5FC34A7"/>
    <w:multiLevelType w:val="multilevel"/>
    <w:tmpl w:val="75FCB7F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66523222"/>
    <w:multiLevelType w:val="multilevel"/>
    <w:tmpl w:val="121E765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698435FA"/>
    <w:multiLevelType w:val="multilevel"/>
    <w:tmpl w:val="F4DAEC6C"/>
    <w:lvl w:ilvl="0">
      <w:start w:val="1"/>
      <w:numFmt w:val="bullet"/>
      <w:lvlText w:val="●"/>
      <w:lvlJc w:val="left"/>
      <w:pPr>
        <w:ind w:left="720" w:hanging="360"/>
      </w:pPr>
      <w:rPr>
        <w:rFonts w:ascii="Arial" w:eastAsia="Arial" w:hAnsi="Arial" w:cs="Arial"/>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AB616C5"/>
    <w:multiLevelType w:val="multilevel"/>
    <w:tmpl w:val="50123EE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6F8A57C3"/>
    <w:multiLevelType w:val="multilevel"/>
    <w:tmpl w:val="55D651A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7A486316"/>
    <w:multiLevelType w:val="multilevel"/>
    <w:tmpl w:val="1B9CB14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7F9C6B44"/>
    <w:multiLevelType w:val="multilevel"/>
    <w:tmpl w:val="BBF2BA0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459101455">
    <w:abstractNumId w:val="1"/>
  </w:num>
  <w:num w:numId="2" w16cid:durableId="1636250047">
    <w:abstractNumId w:val="10"/>
  </w:num>
  <w:num w:numId="3" w16cid:durableId="429938101">
    <w:abstractNumId w:val="3"/>
  </w:num>
  <w:num w:numId="4" w16cid:durableId="1973052768">
    <w:abstractNumId w:val="0"/>
  </w:num>
  <w:num w:numId="5" w16cid:durableId="425419765">
    <w:abstractNumId w:val="12"/>
  </w:num>
  <w:num w:numId="6" w16cid:durableId="1760831417">
    <w:abstractNumId w:val="8"/>
  </w:num>
  <w:num w:numId="7" w16cid:durableId="2032417395">
    <w:abstractNumId w:val="9"/>
  </w:num>
  <w:num w:numId="8" w16cid:durableId="682588813">
    <w:abstractNumId w:val="2"/>
  </w:num>
  <w:num w:numId="9" w16cid:durableId="1127889727">
    <w:abstractNumId w:val="4"/>
  </w:num>
  <w:num w:numId="10" w16cid:durableId="1703896583">
    <w:abstractNumId w:val="7"/>
  </w:num>
  <w:num w:numId="11" w16cid:durableId="1957908777">
    <w:abstractNumId w:val="5"/>
  </w:num>
  <w:num w:numId="12" w16cid:durableId="169174837">
    <w:abstractNumId w:val="6"/>
  </w:num>
  <w:num w:numId="13" w16cid:durableId="214582216">
    <w:abstractNumId w:val="14"/>
  </w:num>
  <w:num w:numId="14" w16cid:durableId="1464080416">
    <w:abstractNumId w:val="13"/>
  </w:num>
  <w:num w:numId="15" w16cid:durableId="209805956">
    <w:abstractNumId w:val="11"/>
  </w:num>
  <w:num w:numId="16" w16cid:durableId="1406993780">
    <w:abstractNumId w:val="15"/>
  </w:num>
  <w:num w:numId="17" w16cid:durableId="203950081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4CD"/>
    <w:rsid w:val="009C14CD"/>
    <w:rsid w:val="009D2F5D"/>
    <w:rsid w:val="00CA25AE"/>
    <w:rsid w:val="00E23185"/>
    <w:rsid w:val="00FE3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AC623"/>
  <w15:docId w15:val="{F8AC06EA-1337-4816-BD2D-60BCD7015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700C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0CFC"/>
  </w:style>
  <w:style w:type="paragraph" w:styleId="Footer">
    <w:name w:val="footer"/>
    <w:basedOn w:val="Normal"/>
    <w:link w:val="FooterChar"/>
    <w:uiPriority w:val="99"/>
    <w:unhideWhenUsed/>
    <w:rsid w:val="00700C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0CFC"/>
  </w:style>
  <w:style w:type="paragraph" w:styleId="NormalWeb">
    <w:name w:val="Normal (Web)"/>
    <w:basedOn w:val="Normal"/>
    <w:uiPriority w:val="99"/>
    <w:semiHidden/>
    <w:unhideWhenUsed/>
    <w:rsid w:val="00700CF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C7A59"/>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xe9F9L0TNrlA7oHhNmxdzNoc4A==">CgMxLjA4AHIhMVZxLVdpNkxmTVYxMjFSMzI0T19mOW51QlJCQUU5T1gx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1235</Words>
  <Characters>7041</Characters>
  <Application>Microsoft Office Word</Application>
  <DocSecurity>0</DocSecurity>
  <Lines>58</Lines>
  <Paragraphs>16</Paragraphs>
  <ScaleCrop>false</ScaleCrop>
  <Company/>
  <LinksUpToDate>false</LinksUpToDate>
  <CharactersWithSpaces>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brooker</dc:creator>
  <cp:lastModifiedBy>brian soncrant</cp:lastModifiedBy>
  <cp:revision>4</cp:revision>
  <dcterms:created xsi:type="dcterms:W3CDTF">2024-03-18T15:10:00Z</dcterms:created>
  <dcterms:modified xsi:type="dcterms:W3CDTF">2024-03-19T19:03:00Z</dcterms:modified>
</cp:coreProperties>
</file>