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29" w:rsidRPr="00F77B80" w:rsidRDefault="00116E29" w:rsidP="00F77B80">
      <w:pPr>
        <w:pStyle w:val="Sinespaciado"/>
        <w:ind w:left="-851"/>
        <w:rPr>
          <w:rFonts w:ascii="Century Gothic" w:hAnsi="Century Gothic"/>
          <w:b/>
          <w:i/>
          <w:sz w:val="16"/>
          <w:szCs w:val="16"/>
        </w:rPr>
      </w:pPr>
      <w:r w:rsidRPr="00F77B80">
        <w:rPr>
          <w:rFonts w:ascii="Century Gothic" w:hAnsi="Century Gothic"/>
          <w:b/>
          <w:i/>
          <w:sz w:val="12"/>
          <w:szCs w:val="12"/>
        </w:rPr>
        <w:t xml:space="preserve">SI SE TRATA DE UN MENOR, </w:t>
      </w:r>
      <w:r w:rsidR="00727BC9" w:rsidRPr="00F77B80">
        <w:rPr>
          <w:rFonts w:ascii="Century Gothic" w:hAnsi="Century Gothic"/>
          <w:b/>
          <w:i/>
          <w:sz w:val="12"/>
          <w:szCs w:val="12"/>
        </w:rPr>
        <w:t>F</w:t>
      </w:r>
      <w:r w:rsidRPr="00F77B80">
        <w:rPr>
          <w:rFonts w:ascii="Century Gothic" w:hAnsi="Century Gothic"/>
          <w:b/>
          <w:i/>
          <w:sz w:val="12"/>
          <w:szCs w:val="12"/>
        </w:rPr>
        <w:t>IRMA DE LOS PADRES O REPRESENTANTE LEGAL</w:t>
      </w:r>
      <w:r w:rsidR="00F77B80">
        <w:rPr>
          <w:rFonts w:ascii="Century Gothic" w:hAnsi="Century Gothic"/>
          <w:b/>
          <w:i/>
          <w:sz w:val="12"/>
          <w:szCs w:val="12"/>
        </w:rPr>
        <w:t xml:space="preserve"> </w:t>
      </w:r>
      <w:r w:rsidR="00F77B80">
        <w:rPr>
          <w:rFonts w:ascii="Century Gothic" w:hAnsi="Century Gothic"/>
          <w:b/>
          <w:i/>
          <w:sz w:val="16"/>
          <w:szCs w:val="16"/>
        </w:rPr>
        <w:t xml:space="preserve">                                                                                        </w:t>
      </w:r>
    </w:p>
    <w:p w:rsidR="00F77B80" w:rsidRPr="00F77B80" w:rsidRDefault="00F77B80" w:rsidP="00CE3901">
      <w:pPr>
        <w:pStyle w:val="Sinespaciado"/>
        <w:jc w:val="center"/>
        <w:rPr>
          <w:rFonts w:ascii="Century Gothic" w:hAnsi="Century Gothic"/>
          <w:b/>
          <w:i/>
          <w:sz w:val="12"/>
          <w:szCs w:val="12"/>
        </w:rPr>
      </w:pPr>
    </w:p>
    <w:p w:rsidR="002021AB" w:rsidRPr="00F77B80" w:rsidRDefault="00FC120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 xml:space="preserve">Usted tiene derecho a conocer los procedimientos a los que puede ser sometido y las complicaciones más frecuentes que pueden ocurrir.  Este documento intenta explicarte todas estas cuestiones;  léalo atentamente y consulte con su médico </w:t>
      </w:r>
      <w:r w:rsidR="00233031">
        <w:rPr>
          <w:rFonts w:ascii="Century Gothic" w:hAnsi="Century Gothic"/>
          <w:sz w:val="16"/>
          <w:szCs w:val="16"/>
        </w:rPr>
        <w:t xml:space="preserve">y técnico </w:t>
      </w:r>
      <w:r w:rsidRPr="00F77B80">
        <w:rPr>
          <w:rFonts w:ascii="Century Gothic" w:hAnsi="Century Gothic"/>
          <w:sz w:val="16"/>
          <w:szCs w:val="16"/>
        </w:rPr>
        <w:t>todas las dudas que se le plateen.  Le recordamos que tendrá que firmar el consentimiento informado usted o su representante legal, para que podamos realizarle dichos procedimientos.</w:t>
      </w:r>
    </w:p>
    <w:p w:rsidR="00FC1201" w:rsidRPr="00F77B80" w:rsidRDefault="00FC120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 xml:space="preserve">En general los </w:t>
      </w:r>
      <w:r w:rsidR="0064314E">
        <w:rPr>
          <w:rFonts w:ascii="Century Gothic" w:hAnsi="Century Gothic"/>
          <w:sz w:val="16"/>
          <w:szCs w:val="16"/>
        </w:rPr>
        <w:t xml:space="preserve">procedimientos empleados por nosotros </w:t>
      </w:r>
      <w:r w:rsidRPr="00F77B80">
        <w:rPr>
          <w:rFonts w:ascii="Century Gothic" w:hAnsi="Century Gothic"/>
          <w:sz w:val="16"/>
          <w:szCs w:val="16"/>
        </w:rPr>
        <w:t>son seguros, pero pueden conllevar alguna molestia o inconveniente y en ocasiones acarrear accidentes o complicaciones debidas a la naturaleza de los procedimientos o a la presencia de estados anómalos previos en el paciente.  De cualquier forma, en caso de complicaci</w:t>
      </w:r>
      <w:bookmarkStart w:id="0" w:name="_GoBack"/>
      <w:bookmarkEnd w:id="0"/>
      <w:r w:rsidRPr="00F77B80">
        <w:rPr>
          <w:rFonts w:ascii="Century Gothic" w:hAnsi="Century Gothic"/>
          <w:sz w:val="16"/>
          <w:szCs w:val="16"/>
        </w:rPr>
        <w:t>ón, los profesionales y medios del Centro intentaran solucionarla.</w:t>
      </w:r>
    </w:p>
    <w:p w:rsidR="00FC1201" w:rsidRPr="00F77B80" w:rsidRDefault="00FC120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FC1201" w:rsidRPr="00F77B80" w:rsidRDefault="00233031" w:rsidP="007A6543">
      <w:pPr>
        <w:pStyle w:val="Sinespaciado"/>
        <w:ind w:left="-851" w:right="-993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Valoración</w:t>
      </w:r>
      <w:r w:rsidR="00FC1201" w:rsidRPr="00F77B80">
        <w:rPr>
          <w:rFonts w:ascii="Century Gothic" w:hAnsi="Century Gothic"/>
          <w:b/>
          <w:sz w:val="16"/>
          <w:szCs w:val="16"/>
        </w:rPr>
        <w:t xml:space="preserve"> </w:t>
      </w:r>
      <w:r w:rsidR="009431AD" w:rsidRPr="00F77B80">
        <w:rPr>
          <w:rFonts w:ascii="Century Gothic" w:hAnsi="Century Gothic"/>
          <w:b/>
          <w:sz w:val="16"/>
          <w:szCs w:val="16"/>
        </w:rPr>
        <w:t>médico</w:t>
      </w:r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osteomuscular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r w:rsidR="00FC1201" w:rsidRPr="00F77B80">
        <w:rPr>
          <w:rFonts w:ascii="Century Gothic" w:hAnsi="Century Gothic"/>
          <w:b/>
          <w:sz w:val="16"/>
          <w:szCs w:val="16"/>
        </w:rPr>
        <w:t>y antropometría</w:t>
      </w:r>
    </w:p>
    <w:p w:rsidR="00FC1201" w:rsidRPr="00F77B80" w:rsidRDefault="00FC120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>El personal facultativo le explorará convenientemente para obtener información sobre el estado del organismo en relación con el deporte.  Se obtendrán medidas antropométricas</w:t>
      </w:r>
      <w:r w:rsidR="00727BC9" w:rsidRPr="00F77B80">
        <w:rPr>
          <w:rFonts w:ascii="Century Gothic" w:hAnsi="Century Gothic"/>
          <w:sz w:val="16"/>
          <w:szCs w:val="16"/>
        </w:rPr>
        <w:t xml:space="preserve"> </w:t>
      </w:r>
      <w:r w:rsidRPr="00F77B80">
        <w:rPr>
          <w:rFonts w:ascii="Century Gothic" w:hAnsi="Century Gothic"/>
          <w:sz w:val="16"/>
          <w:szCs w:val="16"/>
        </w:rPr>
        <w:t xml:space="preserve">(peso, talla, grosor de pliegues de grasa, </w:t>
      </w:r>
      <w:r w:rsidR="009431AD" w:rsidRPr="00F77B80">
        <w:rPr>
          <w:rFonts w:ascii="Century Gothic" w:hAnsi="Century Gothic"/>
          <w:sz w:val="16"/>
          <w:szCs w:val="16"/>
        </w:rPr>
        <w:t>etc.</w:t>
      </w:r>
      <w:r w:rsidRPr="00F77B80">
        <w:rPr>
          <w:rFonts w:ascii="Century Gothic" w:hAnsi="Century Gothic"/>
          <w:sz w:val="16"/>
          <w:szCs w:val="16"/>
        </w:rPr>
        <w:t xml:space="preserve">).  En estas exploraciones puede ser </w:t>
      </w:r>
      <w:r w:rsidR="009431AD" w:rsidRPr="00F77B80">
        <w:rPr>
          <w:rFonts w:ascii="Century Gothic" w:hAnsi="Century Gothic"/>
          <w:sz w:val="16"/>
          <w:szCs w:val="16"/>
        </w:rPr>
        <w:t>conectado a aparatos eléctricos seguros electrocardiógrafo, impedancia eléctrica).  Las molestias pueden provenir de la necesidad de desnudar cualquier zona del cuerpo que pueda ser necesaria para la exploración o toma de medidas, además de depilar las zonas de contacto con los electrodos de medida.</w:t>
      </w: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9431AD" w:rsidRPr="00F77B80" w:rsidRDefault="004C6344" w:rsidP="007A6543">
      <w:pPr>
        <w:pStyle w:val="Sinespaciado"/>
        <w:ind w:left="-851" w:right="-993"/>
        <w:jc w:val="both"/>
        <w:rPr>
          <w:rFonts w:ascii="Century Gothic" w:hAnsi="Century Gothic"/>
          <w:b/>
          <w:sz w:val="16"/>
          <w:szCs w:val="16"/>
        </w:rPr>
      </w:pPr>
      <w:r w:rsidRPr="00F77B80">
        <w:rPr>
          <w:rFonts w:ascii="Century Gothic" w:hAnsi="Century Gothic"/>
          <w:b/>
          <w:sz w:val="16"/>
          <w:szCs w:val="16"/>
        </w:rPr>
        <w:t>Test</w:t>
      </w:r>
      <w:r w:rsidR="009431AD" w:rsidRPr="00F77B80">
        <w:rPr>
          <w:rFonts w:ascii="Century Gothic" w:hAnsi="Century Gothic"/>
          <w:b/>
          <w:sz w:val="16"/>
          <w:szCs w:val="16"/>
        </w:rPr>
        <w:t xml:space="preserve"> de esfuerzo:</w:t>
      </w: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>Se le puede someter a un ejercicio que puede ser de máxima intensidad para evaluar la capacidad funcional d</w:t>
      </w:r>
      <w:r w:rsidR="0064314E">
        <w:rPr>
          <w:rFonts w:ascii="Century Gothic" w:hAnsi="Century Gothic"/>
          <w:sz w:val="16"/>
          <w:szCs w:val="16"/>
        </w:rPr>
        <w:t>el corazón y aparato respiratorio</w:t>
      </w:r>
      <w:r w:rsidRPr="00F77B80">
        <w:rPr>
          <w:rFonts w:ascii="Century Gothic" w:hAnsi="Century Gothic"/>
          <w:sz w:val="16"/>
          <w:szCs w:val="16"/>
        </w:rPr>
        <w:t>.  Con esta prueba se obt</w:t>
      </w:r>
      <w:r w:rsidR="0064314E">
        <w:rPr>
          <w:rFonts w:ascii="Century Gothic" w:hAnsi="Century Gothic"/>
          <w:sz w:val="16"/>
          <w:szCs w:val="16"/>
        </w:rPr>
        <w:t>endrá información para el diagnó</w:t>
      </w:r>
      <w:r w:rsidRPr="00F77B80">
        <w:rPr>
          <w:rFonts w:ascii="Century Gothic" w:hAnsi="Century Gothic"/>
          <w:sz w:val="16"/>
          <w:szCs w:val="16"/>
        </w:rPr>
        <w:t xml:space="preserve">stico y cuidado de su salud, o para la mejora de su entrenamiento y rendimiento deportivo.  Este ejercicio puede provocar molestias como fatiga intensa, dificultad para respirar u opresión en el pecho.  Puede estar usted conectado mediante una boquilla o mascarilla respiratoria a un aparato de </w:t>
      </w:r>
      <w:r w:rsidR="004C6344" w:rsidRPr="00F77B80">
        <w:rPr>
          <w:rFonts w:ascii="Century Gothic" w:hAnsi="Century Gothic"/>
          <w:sz w:val="16"/>
          <w:szCs w:val="16"/>
        </w:rPr>
        <w:t>análisis</w:t>
      </w:r>
      <w:r w:rsidRPr="00F77B80">
        <w:rPr>
          <w:rFonts w:ascii="Century Gothic" w:hAnsi="Century Gothic"/>
          <w:sz w:val="16"/>
          <w:szCs w:val="16"/>
        </w:rPr>
        <w:t xml:space="preserve"> de gases, lo que puede provocar molestias respiratorias o sensación de nauseas.  A pesar de la correcta elección del procedimiento y de su correcta realización, pueden afectar a cualquier órgano o sistema, como los debidos al estado previo del paciente (cardiopatía, diabetes, hipertensión arterial, anemia, obesidad).  Los riesgos de los </w:t>
      </w:r>
      <w:r w:rsidR="004C6344" w:rsidRPr="00F77B80">
        <w:rPr>
          <w:rFonts w:ascii="Century Gothic" w:hAnsi="Century Gothic"/>
          <w:sz w:val="16"/>
          <w:szCs w:val="16"/>
        </w:rPr>
        <w:t>test</w:t>
      </w:r>
      <w:r w:rsidRPr="00F77B80">
        <w:rPr>
          <w:rFonts w:ascii="Century Gothic" w:hAnsi="Century Gothic"/>
          <w:sz w:val="16"/>
          <w:szCs w:val="16"/>
        </w:rPr>
        <w:t xml:space="preserve"> de esfuerzo son </w:t>
      </w:r>
      <w:r w:rsidR="004C6344" w:rsidRPr="00F77B80">
        <w:rPr>
          <w:rFonts w:ascii="Century Gothic" w:hAnsi="Century Gothic"/>
          <w:sz w:val="16"/>
          <w:szCs w:val="16"/>
        </w:rPr>
        <w:t>mínimos</w:t>
      </w:r>
      <w:r w:rsidRPr="00F77B80">
        <w:rPr>
          <w:rFonts w:ascii="Century Gothic" w:hAnsi="Century Gothic"/>
          <w:sz w:val="16"/>
          <w:szCs w:val="16"/>
        </w:rPr>
        <w:t xml:space="preserve"> y raros e incluyen mareos, caídas irregularidades del latido cardiaco y muy raramente ataques cardiacos.</w:t>
      </w:r>
    </w:p>
    <w:p w:rsidR="009431AD" w:rsidRPr="00F77B80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>Ningún</w:t>
      </w:r>
      <w:r w:rsidR="009431AD" w:rsidRPr="00F77B80">
        <w:rPr>
          <w:rFonts w:ascii="Century Gothic" w:hAnsi="Century Gothic"/>
          <w:sz w:val="16"/>
          <w:szCs w:val="16"/>
        </w:rPr>
        <w:t xml:space="preserve"> procedimiento invasivo </w:t>
      </w:r>
      <w:r w:rsidRPr="00F77B80">
        <w:rPr>
          <w:rFonts w:ascii="Century Gothic" w:hAnsi="Century Gothic"/>
          <w:sz w:val="16"/>
          <w:szCs w:val="16"/>
        </w:rPr>
        <w:t>está</w:t>
      </w:r>
      <w:r w:rsidR="009431AD" w:rsidRPr="00F77B80">
        <w:rPr>
          <w:rFonts w:ascii="Century Gothic" w:hAnsi="Century Gothic"/>
          <w:sz w:val="16"/>
          <w:szCs w:val="16"/>
        </w:rPr>
        <w:t xml:space="preserve"> exento de riesgos, incluyendo la </w:t>
      </w:r>
      <w:r w:rsidRPr="00F77B80">
        <w:rPr>
          <w:rFonts w:ascii="Century Gothic" w:hAnsi="Century Gothic"/>
          <w:sz w:val="16"/>
          <w:szCs w:val="16"/>
        </w:rPr>
        <w:t>mortalidad</w:t>
      </w:r>
      <w:r w:rsidR="009431AD" w:rsidRPr="00F77B80">
        <w:rPr>
          <w:rFonts w:ascii="Century Gothic" w:hAnsi="Century Gothic"/>
          <w:sz w:val="16"/>
          <w:szCs w:val="16"/>
        </w:rPr>
        <w:t>, aunque es extremadamente infrecuente</w:t>
      </w:r>
      <w:r w:rsidR="00727BC9" w:rsidRPr="00F77B80">
        <w:rPr>
          <w:rFonts w:ascii="Century Gothic" w:hAnsi="Century Gothic"/>
          <w:sz w:val="16"/>
          <w:szCs w:val="16"/>
        </w:rPr>
        <w:t xml:space="preserve"> </w:t>
      </w:r>
      <w:r w:rsidR="009431AD" w:rsidRPr="00F77B80">
        <w:rPr>
          <w:rFonts w:ascii="Century Gothic" w:hAnsi="Century Gothic"/>
          <w:sz w:val="16"/>
          <w:szCs w:val="16"/>
        </w:rPr>
        <w:t>(menos de 1/10.000)</w:t>
      </w: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b/>
          <w:sz w:val="16"/>
          <w:szCs w:val="16"/>
        </w:rPr>
      </w:pPr>
      <w:r w:rsidRPr="00F77B80">
        <w:rPr>
          <w:rFonts w:ascii="Century Gothic" w:hAnsi="Century Gothic"/>
          <w:b/>
          <w:sz w:val="16"/>
          <w:szCs w:val="16"/>
        </w:rPr>
        <w:t>Otras valoraciones funcionales:</w:t>
      </w: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 xml:space="preserve">Se le puede someter a </w:t>
      </w:r>
      <w:r w:rsidR="004C6344" w:rsidRPr="00F77B80">
        <w:rPr>
          <w:rFonts w:ascii="Century Gothic" w:hAnsi="Century Gothic"/>
          <w:sz w:val="16"/>
          <w:szCs w:val="16"/>
        </w:rPr>
        <w:t>test</w:t>
      </w:r>
      <w:r w:rsidRPr="00F77B80">
        <w:rPr>
          <w:rFonts w:ascii="Century Gothic" w:hAnsi="Century Gothic"/>
          <w:sz w:val="16"/>
          <w:szCs w:val="16"/>
        </w:rPr>
        <w:t xml:space="preserve"> de tipo deportivo que incluyan saltos de </w:t>
      </w:r>
      <w:r w:rsidR="004C6344" w:rsidRPr="00F77B80">
        <w:rPr>
          <w:rFonts w:ascii="Century Gothic" w:hAnsi="Century Gothic"/>
          <w:sz w:val="16"/>
          <w:szCs w:val="16"/>
        </w:rPr>
        <w:t>distintos</w:t>
      </w:r>
      <w:r w:rsidRPr="00F77B80">
        <w:rPr>
          <w:rFonts w:ascii="Century Gothic" w:hAnsi="Century Gothic"/>
          <w:sz w:val="16"/>
          <w:szCs w:val="16"/>
        </w:rPr>
        <w:t xml:space="preserve"> tipo, movimientos de pesos, medidas de flexibilidad y valoraciones sobre el propio terreno deportivo.  Estos test tienen algunos riesgos </w:t>
      </w:r>
      <w:r w:rsidR="004C6344" w:rsidRPr="00F77B80">
        <w:rPr>
          <w:rFonts w:ascii="Century Gothic" w:hAnsi="Century Gothic"/>
          <w:sz w:val="16"/>
          <w:szCs w:val="16"/>
        </w:rPr>
        <w:t>similares</w:t>
      </w:r>
      <w:r w:rsidR="00116E29" w:rsidRPr="00F77B80">
        <w:rPr>
          <w:rFonts w:ascii="Century Gothic" w:hAnsi="Century Gothic"/>
          <w:sz w:val="16"/>
          <w:szCs w:val="16"/>
        </w:rPr>
        <w:t xml:space="preserve"> a</w:t>
      </w:r>
      <w:r w:rsidRPr="00F77B80">
        <w:rPr>
          <w:rFonts w:ascii="Century Gothic" w:hAnsi="Century Gothic"/>
          <w:sz w:val="16"/>
          <w:szCs w:val="16"/>
        </w:rPr>
        <w:t xml:space="preserve">  los test de esfuerzo.  Además en ellos </w:t>
      </w:r>
      <w:r w:rsidR="00116E29" w:rsidRPr="00F77B80">
        <w:rPr>
          <w:rFonts w:ascii="Century Gothic" w:hAnsi="Century Gothic"/>
          <w:sz w:val="16"/>
          <w:szCs w:val="16"/>
        </w:rPr>
        <w:t>está</w:t>
      </w:r>
      <w:r w:rsidRPr="00F77B80">
        <w:rPr>
          <w:rFonts w:ascii="Century Gothic" w:hAnsi="Century Gothic"/>
          <w:sz w:val="16"/>
          <w:szCs w:val="16"/>
        </w:rPr>
        <w:t xml:space="preserve"> presente el riesgo de lesión, como en cualquier otra actividad deportiva.</w:t>
      </w: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9431AD" w:rsidRPr="00F77B80" w:rsidRDefault="009431AD" w:rsidP="007A6543">
      <w:pPr>
        <w:pStyle w:val="Sinespaciado"/>
        <w:ind w:left="-851" w:right="-993"/>
        <w:jc w:val="both"/>
        <w:rPr>
          <w:rFonts w:ascii="Century Gothic" w:hAnsi="Century Gothic"/>
          <w:b/>
          <w:sz w:val="16"/>
          <w:szCs w:val="16"/>
        </w:rPr>
      </w:pPr>
      <w:r w:rsidRPr="00F77B80">
        <w:rPr>
          <w:rFonts w:ascii="Century Gothic" w:hAnsi="Century Gothic"/>
          <w:b/>
          <w:sz w:val="16"/>
          <w:szCs w:val="16"/>
        </w:rPr>
        <w:t>Tomas de sangre:</w:t>
      </w:r>
    </w:p>
    <w:p w:rsidR="00F77B80" w:rsidRPr="00F77B80" w:rsidRDefault="009431AD" w:rsidP="00F77B80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F77B80">
        <w:rPr>
          <w:rFonts w:ascii="Century Gothic" w:hAnsi="Century Gothic"/>
          <w:sz w:val="16"/>
          <w:szCs w:val="16"/>
        </w:rPr>
        <w:t xml:space="preserve">Se le puede someter a una </w:t>
      </w:r>
      <w:proofErr w:type="spellStart"/>
      <w:r w:rsidR="00116E29" w:rsidRPr="00F77B80">
        <w:rPr>
          <w:rFonts w:ascii="Century Gothic" w:hAnsi="Century Gothic"/>
          <w:sz w:val="16"/>
          <w:szCs w:val="16"/>
        </w:rPr>
        <w:t>microtoma</w:t>
      </w:r>
      <w:proofErr w:type="spellEnd"/>
      <w:r w:rsidR="00116E29" w:rsidRPr="00F77B80">
        <w:rPr>
          <w:rFonts w:ascii="Century Gothic" w:hAnsi="Century Gothic"/>
          <w:sz w:val="16"/>
          <w:szCs w:val="16"/>
        </w:rPr>
        <w:t xml:space="preserve"> </w:t>
      </w:r>
      <w:r w:rsidR="000D03D1" w:rsidRPr="00F77B80">
        <w:rPr>
          <w:rFonts w:ascii="Century Gothic" w:hAnsi="Century Gothic"/>
          <w:sz w:val="16"/>
          <w:szCs w:val="16"/>
        </w:rPr>
        <w:t xml:space="preserve"> de sangre del lóbulo de la oreja</w:t>
      </w:r>
      <w:r w:rsidR="0064314E">
        <w:rPr>
          <w:rFonts w:ascii="Century Gothic" w:hAnsi="Century Gothic"/>
          <w:sz w:val="16"/>
          <w:szCs w:val="16"/>
        </w:rPr>
        <w:t xml:space="preserve"> o dedo de la mano.  Éste</w:t>
      </w:r>
      <w:r w:rsidR="000D03D1" w:rsidRPr="00F77B80">
        <w:rPr>
          <w:rFonts w:ascii="Century Gothic" w:hAnsi="Century Gothic"/>
          <w:sz w:val="16"/>
          <w:szCs w:val="16"/>
        </w:rPr>
        <w:t xml:space="preserve"> puede ser previamente tratado con un  </w:t>
      </w:r>
      <w:proofErr w:type="spellStart"/>
      <w:r w:rsidR="00116E29" w:rsidRPr="00F77B80">
        <w:rPr>
          <w:rFonts w:ascii="Century Gothic" w:hAnsi="Century Gothic"/>
          <w:sz w:val="16"/>
          <w:szCs w:val="16"/>
        </w:rPr>
        <w:t>rubefa</w:t>
      </w:r>
      <w:r w:rsidR="00727BC9" w:rsidRPr="00F77B80">
        <w:rPr>
          <w:rFonts w:ascii="Century Gothic" w:hAnsi="Century Gothic"/>
          <w:sz w:val="16"/>
          <w:szCs w:val="16"/>
        </w:rPr>
        <w:t>c</w:t>
      </w:r>
      <w:r w:rsidR="00116E29" w:rsidRPr="00F77B80">
        <w:rPr>
          <w:rFonts w:ascii="Century Gothic" w:hAnsi="Century Gothic"/>
          <w:sz w:val="16"/>
          <w:szCs w:val="16"/>
        </w:rPr>
        <w:t>ciente</w:t>
      </w:r>
      <w:proofErr w:type="spellEnd"/>
      <w:r w:rsidR="000D03D1" w:rsidRPr="00F77B80">
        <w:rPr>
          <w:rFonts w:ascii="Century Gothic" w:hAnsi="Century Gothic"/>
          <w:sz w:val="16"/>
          <w:szCs w:val="16"/>
        </w:rPr>
        <w:t xml:space="preserve">.  La punción es casi indolora.  Las molestias pueden prevenir de la acción irritante del </w:t>
      </w:r>
      <w:proofErr w:type="spellStart"/>
      <w:r w:rsidR="000D03D1" w:rsidRPr="00F77B80">
        <w:rPr>
          <w:rFonts w:ascii="Century Gothic" w:hAnsi="Century Gothic"/>
          <w:sz w:val="16"/>
          <w:szCs w:val="16"/>
        </w:rPr>
        <w:t>rubefa</w:t>
      </w:r>
      <w:r w:rsidR="00116E29" w:rsidRPr="00F77B80">
        <w:rPr>
          <w:rFonts w:ascii="Century Gothic" w:hAnsi="Century Gothic"/>
          <w:sz w:val="16"/>
          <w:szCs w:val="16"/>
        </w:rPr>
        <w:t>c</w:t>
      </w:r>
      <w:r w:rsidR="000D03D1" w:rsidRPr="00F77B80">
        <w:rPr>
          <w:rFonts w:ascii="Century Gothic" w:hAnsi="Century Gothic"/>
          <w:sz w:val="16"/>
          <w:szCs w:val="16"/>
        </w:rPr>
        <w:t>ciente</w:t>
      </w:r>
      <w:proofErr w:type="spellEnd"/>
      <w:r w:rsidR="000D03D1" w:rsidRPr="00F77B80">
        <w:rPr>
          <w:rFonts w:ascii="Century Gothic" w:hAnsi="Century Gothic"/>
          <w:sz w:val="16"/>
          <w:szCs w:val="16"/>
        </w:rPr>
        <w:t xml:space="preserve">, que accidentalmente puede ir a otras zonas, de la pequeña molestia de la </w:t>
      </w:r>
      <w:r w:rsidR="00116E29" w:rsidRPr="00F77B80">
        <w:rPr>
          <w:rFonts w:ascii="Century Gothic" w:hAnsi="Century Gothic"/>
          <w:sz w:val="16"/>
          <w:szCs w:val="16"/>
        </w:rPr>
        <w:t>punción</w:t>
      </w:r>
      <w:r w:rsidR="000D03D1" w:rsidRPr="00F77B80">
        <w:rPr>
          <w:rFonts w:ascii="Century Gothic" w:hAnsi="Century Gothic"/>
          <w:sz w:val="16"/>
          <w:szCs w:val="16"/>
        </w:rPr>
        <w:t xml:space="preserve"> y de la posibilidad de un hematoma en la zona debido a las maniobras de extracción.  Algunas personas experimentan mareos a la vista de la sangre.</w:t>
      </w:r>
    </w:p>
    <w:p w:rsidR="00F77B80" w:rsidRPr="00F77B80" w:rsidRDefault="00F77B80" w:rsidP="00F77B80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F77B80" w:rsidRPr="00F77B80" w:rsidRDefault="00F77B80" w:rsidP="00F77B80">
      <w:pPr>
        <w:pStyle w:val="Sinespaciado"/>
        <w:ind w:left="-851" w:right="-993"/>
        <w:jc w:val="both"/>
        <w:rPr>
          <w:rFonts w:ascii="Century Gothic" w:hAnsi="Century Gothic"/>
          <w:b/>
          <w:sz w:val="16"/>
          <w:szCs w:val="16"/>
        </w:rPr>
      </w:pPr>
      <w:r w:rsidRPr="00F77B80">
        <w:rPr>
          <w:rFonts w:ascii="Century Gothic" w:hAnsi="Century Gothic"/>
          <w:b/>
          <w:sz w:val="16"/>
          <w:szCs w:val="16"/>
        </w:rPr>
        <w:t>P</w:t>
      </w:r>
      <w:r>
        <w:rPr>
          <w:rFonts w:ascii="Century Gothic" w:hAnsi="Century Gothic"/>
          <w:b/>
          <w:sz w:val="16"/>
          <w:szCs w:val="16"/>
        </w:rPr>
        <w:t>rotección de datos</w:t>
      </w:r>
      <w:r w:rsidRPr="00F77B80">
        <w:rPr>
          <w:rFonts w:ascii="Century Gothic" w:hAnsi="Century Gothic"/>
          <w:b/>
          <w:sz w:val="16"/>
          <w:szCs w:val="16"/>
        </w:rPr>
        <w:t>:</w:t>
      </w:r>
    </w:p>
    <w:p w:rsidR="00793FE5" w:rsidRPr="003873C2" w:rsidRDefault="00233031" w:rsidP="00233031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LabPlanifica</w:t>
      </w:r>
      <w:r w:rsidRPr="00F77B80">
        <w:rPr>
          <w:rFonts w:ascii="Century Gothic" w:hAnsi="Century Gothic"/>
          <w:sz w:val="16"/>
          <w:szCs w:val="16"/>
        </w:rPr>
        <w:t xml:space="preserve"> </w:t>
      </w:r>
      <w:r w:rsidR="00F77B80" w:rsidRPr="00F77B80">
        <w:rPr>
          <w:rFonts w:ascii="Century Gothic" w:hAnsi="Century Gothic"/>
          <w:sz w:val="16"/>
          <w:szCs w:val="16"/>
        </w:rPr>
        <w:t xml:space="preserve">pone en su conocimiento que dispone de un fichero automatizado con datos de carácter personal y fichero de imágenes y videos tomados en las actividades habituales.   Su creación, existencia y mantenimiento es el tratamiento de los datos con los exclusivos fines de </w:t>
      </w:r>
      <w:r>
        <w:rPr>
          <w:rFonts w:ascii="Century Gothic" w:hAnsi="Century Gothic"/>
          <w:sz w:val="16"/>
          <w:szCs w:val="16"/>
        </w:rPr>
        <w:t xml:space="preserve">cumplir con el objeto sociales y legislativo. </w:t>
      </w:r>
    </w:p>
    <w:p w:rsidR="004C6344" w:rsidRPr="003873C2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0D03D1" w:rsidRPr="003873C2" w:rsidRDefault="000D03D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>D/Dña</w:t>
      </w:r>
      <w:r w:rsidR="004C6344" w:rsidRPr="003873C2">
        <w:rPr>
          <w:rFonts w:ascii="Century Gothic" w:hAnsi="Century Gothic"/>
          <w:sz w:val="16"/>
          <w:szCs w:val="16"/>
        </w:rPr>
        <w:t>___________________________________________________________________________</w:t>
      </w:r>
      <w:r w:rsidR="00F502E4" w:rsidRPr="003873C2">
        <w:rPr>
          <w:rFonts w:ascii="Century Gothic" w:hAnsi="Century Gothic"/>
          <w:sz w:val="16"/>
          <w:szCs w:val="16"/>
        </w:rPr>
        <w:t>______</w:t>
      </w:r>
    </w:p>
    <w:p w:rsidR="004C6344" w:rsidRPr="003873C2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>(Nombre del interesado adulto. O Padre/Madre/tutor en caso de menores de edad)</w:t>
      </w:r>
    </w:p>
    <w:p w:rsidR="00F77B80" w:rsidRPr="003873C2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>Nombre del menor</w:t>
      </w:r>
    </w:p>
    <w:p w:rsidR="004C6344" w:rsidRPr="003873C2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 xml:space="preserve">Doy mi </w:t>
      </w:r>
      <w:r w:rsidR="00116E29" w:rsidRPr="003873C2">
        <w:rPr>
          <w:rFonts w:ascii="Century Gothic" w:hAnsi="Century Gothic"/>
          <w:sz w:val="16"/>
          <w:szCs w:val="16"/>
        </w:rPr>
        <w:t>consentimiento</w:t>
      </w:r>
      <w:r w:rsidRPr="003873C2">
        <w:rPr>
          <w:rFonts w:ascii="Century Gothic" w:hAnsi="Century Gothic"/>
          <w:sz w:val="16"/>
          <w:szCs w:val="16"/>
        </w:rPr>
        <w:t xml:space="preserve"> para que sean realizados los estudios médico-deportivos que los médicos del Centro de </w:t>
      </w:r>
      <w:r w:rsidR="00ED2DF9">
        <w:rPr>
          <w:rFonts w:ascii="Century Gothic" w:hAnsi="Century Gothic"/>
          <w:sz w:val="16"/>
          <w:szCs w:val="16"/>
        </w:rPr>
        <w:t xml:space="preserve">Rendimiento Deportivo </w:t>
      </w:r>
      <w:r w:rsidRPr="003873C2">
        <w:rPr>
          <w:rFonts w:ascii="Century Gothic" w:hAnsi="Century Gothic"/>
          <w:sz w:val="16"/>
          <w:szCs w:val="16"/>
        </w:rPr>
        <w:t>estimen oportuno ahora y en sucesivas visitas al C</w:t>
      </w:r>
      <w:r w:rsidR="00ED2DF9">
        <w:rPr>
          <w:rFonts w:ascii="Century Gothic" w:hAnsi="Century Gothic"/>
          <w:sz w:val="16"/>
          <w:szCs w:val="16"/>
        </w:rPr>
        <w:t>R</w:t>
      </w:r>
      <w:r w:rsidRPr="003873C2">
        <w:rPr>
          <w:rFonts w:ascii="Century Gothic" w:hAnsi="Century Gothic"/>
          <w:sz w:val="16"/>
          <w:szCs w:val="16"/>
        </w:rPr>
        <w:t>D.  Se me ha facilitado copia de esta hoja informativa y he comprendido los riesgos y las molestias de los procedimientos.  Declaro estar convenientemente informado/a y he tenido la posibilidad de aclarar mis dudas en entrevista con un Médico.</w:t>
      </w:r>
    </w:p>
    <w:p w:rsidR="004C6344" w:rsidRPr="003873C2" w:rsidRDefault="004C6344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</w:p>
    <w:p w:rsidR="004C6344" w:rsidRPr="003873C2" w:rsidRDefault="00CE3901" w:rsidP="007A6543">
      <w:pPr>
        <w:pStyle w:val="Sinespaciado"/>
        <w:ind w:left="-851" w:right="-993"/>
        <w:jc w:val="both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>DNI del firmante:</w:t>
      </w:r>
      <w:r w:rsidRPr="003873C2">
        <w:rPr>
          <w:rFonts w:ascii="Century Gothic" w:hAnsi="Century Gothic"/>
          <w:sz w:val="16"/>
          <w:szCs w:val="16"/>
        </w:rPr>
        <w:tab/>
      </w:r>
      <w:r w:rsidRPr="003873C2">
        <w:rPr>
          <w:rFonts w:ascii="Century Gothic" w:hAnsi="Century Gothic"/>
          <w:sz w:val="16"/>
          <w:szCs w:val="16"/>
        </w:rPr>
        <w:tab/>
      </w:r>
      <w:r w:rsidRPr="003873C2">
        <w:rPr>
          <w:rFonts w:ascii="Century Gothic" w:hAnsi="Century Gothic"/>
          <w:sz w:val="16"/>
          <w:szCs w:val="16"/>
        </w:rPr>
        <w:tab/>
      </w:r>
      <w:r w:rsidRPr="003873C2">
        <w:rPr>
          <w:rFonts w:ascii="Century Gothic" w:hAnsi="Century Gothic"/>
          <w:sz w:val="16"/>
          <w:szCs w:val="16"/>
        </w:rPr>
        <w:tab/>
      </w:r>
      <w:r w:rsidRPr="003873C2">
        <w:rPr>
          <w:rFonts w:ascii="Century Gothic" w:hAnsi="Century Gothic"/>
          <w:sz w:val="16"/>
          <w:szCs w:val="16"/>
        </w:rPr>
        <w:tab/>
      </w:r>
      <w:r w:rsidRPr="003873C2">
        <w:rPr>
          <w:rFonts w:ascii="Century Gothic" w:hAnsi="Century Gothic"/>
          <w:sz w:val="16"/>
          <w:szCs w:val="16"/>
        </w:rPr>
        <w:tab/>
      </w:r>
      <w:r w:rsidR="004C6344" w:rsidRPr="003873C2">
        <w:rPr>
          <w:rFonts w:ascii="Century Gothic" w:hAnsi="Century Gothic"/>
          <w:sz w:val="16"/>
          <w:szCs w:val="16"/>
        </w:rPr>
        <w:t xml:space="preserve">   </w:t>
      </w:r>
      <w:r w:rsidR="004C6344" w:rsidRPr="003873C2">
        <w:rPr>
          <w:rFonts w:ascii="Century Gothic" w:hAnsi="Century Gothic"/>
          <w:b/>
          <w:sz w:val="16"/>
          <w:szCs w:val="16"/>
        </w:rPr>
        <w:t>Firma:</w:t>
      </w:r>
    </w:p>
    <w:p w:rsidR="00CE3901" w:rsidRPr="003873C2" w:rsidRDefault="00CE3901" w:rsidP="007A6543">
      <w:pPr>
        <w:pStyle w:val="Sinespaciado"/>
        <w:ind w:left="-851" w:right="-567"/>
        <w:rPr>
          <w:rFonts w:ascii="Century Gothic" w:hAnsi="Century Gothic"/>
          <w:sz w:val="16"/>
          <w:szCs w:val="16"/>
        </w:rPr>
      </w:pPr>
    </w:p>
    <w:p w:rsidR="004C6344" w:rsidRPr="003873C2" w:rsidRDefault="004C6344" w:rsidP="007A6543">
      <w:pPr>
        <w:pStyle w:val="Sinespaciado"/>
        <w:ind w:left="-851" w:right="-567"/>
        <w:rPr>
          <w:rFonts w:ascii="Century Gothic" w:hAnsi="Century Gothic"/>
          <w:sz w:val="16"/>
          <w:szCs w:val="16"/>
        </w:rPr>
      </w:pPr>
      <w:r w:rsidRPr="003873C2">
        <w:rPr>
          <w:rFonts w:ascii="Century Gothic" w:hAnsi="Century Gothic"/>
          <w:sz w:val="16"/>
          <w:szCs w:val="16"/>
        </w:rPr>
        <w:t xml:space="preserve"> </w:t>
      </w:r>
      <w:r w:rsidR="006D5B61">
        <w:rPr>
          <w:rFonts w:ascii="Century Gothic" w:hAnsi="Century Gothic"/>
          <w:sz w:val="16"/>
          <w:szCs w:val="16"/>
        </w:rPr>
        <w:t>Bucaramang</w:t>
      </w:r>
      <w:r w:rsidRPr="003873C2">
        <w:rPr>
          <w:rFonts w:ascii="Century Gothic" w:hAnsi="Century Gothic"/>
          <w:sz w:val="16"/>
          <w:szCs w:val="16"/>
        </w:rPr>
        <w:t>a a ........   de ............... de 20.........</w:t>
      </w:r>
    </w:p>
    <w:sectPr w:rsidR="004C6344" w:rsidRPr="003873C2" w:rsidSect="007A6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392" w:right="1701" w:bottom="709" w:left="1701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A1" w:rsidRDefault="00B265A1" w:rsidP="00727BC9">
      <w:pPr>
        <w:spacing w:after="0" w:line="240" w:lineRule="auto"/>
      </w:pPr>
      <w:r>
        <w:separator/>
      </w:r>
    </w:p>
  </w:endnote>
  <w:endnote w:type="continuationSeparator" w:id="0">
    <w:p w:rsidR="00B265A1" w:rsidRDefault="00B265A1" w:rsidP="0072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8" w:rsidRDefault="00D839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C9" w:rsidRDefault="0064314E" w:rsidP="00727BC9">
    <w:pPr>
      <w:pStyle w:val="Piedepgina"/>
      <w:jc w:val="center"/>
      <w:rPr>
        <w:rFonts w:ascii="Century Gothic" w:hAnsi="Century Gothic"/>
        <w:color w:val="512373"/>
        <w:sz w:val="16"/>
        <w:szCs w:val="16"/>
      </w:rPr>
    </w:pPr>
    <w:r>
      <w:rPr>
        <w:rFonts w:ascii="Century Gothic" w:hAnsi="Century Gothic"/>
        <w:sz w:val="16"/>
        <w:szCs w:val="16"/>
      </w:rPr>
      <w:t>www.alanroca.com</w:t>
    </w:r>
  </w:p>
  <w:p w:rsidR="00797625" w:rsidRDefault="00797625" w:rsidP="00727BC9">
    <w:pPr>
      <w:pStyle w:val="Piedepgina"/>
      <w:jc w:val="center"/>
      <w:rPr>
        <w:rFonts w:ascii="Century Gothic" w:hAnsi="Century Gothic"/>
        <w:color w:val="512373"/>
        <w:sz w:val="16"/>
        <w:szCs w:val="16"/>
      </w:rPr>
    </w:pPr>
  </w:p>
  <w:tbl>
    <w:tblPr>
      <w:tblStyle w:val="Tablaconcuadrcula"/>
      <w:tblW w:w="0" w:type="auto"/>
      <w:tblInd w:w="2660" w:type="dxa"/>
      <w:tblLayout w:type="fixed"/>
      <w:tblLook w:val="04A0"/>
    </w:tblPr>
    <w:tblGrid>
      <w:gridCol w:w="2414"/>
    </w:tblGrid>
    <w:tr w:rsidR="00797625" w:rsidTr="00D839B8">
      <w:trPr>
        <w:trHeight w:val="185"/>
      </w:trPr>
      <w:tc>
        <w:tcPr>
          <w:tcW w:w="2414" w:type="dxa"/>
          <w:vAlign w:val="bottom"/>
        </w:tcPr>
        <w:p w:rsidR="00797625" w:rsidRDefault="00797625" w:rsidP="00D839B8">
          <w:pPr>
            <w:pStyle w:val="Piedepgina"/>
            <w:jc w:val="center"/>
            <w:rPr>
              <w:rFonts w:ascii="Century Gothic" w:hAnsi="Century Gothic"/>
              <w:color w:val="512373"/>
              <w:sz w:val="16"/>
              <w:szCs w:val="16"/>
            </w:rPr>
          </w:pPr>
          <w:r>
            <w:rPr>
              <w:rFonts w:ascii="Century Gothic" w:hAnsi="Century Gothic"/>
              <w:color w:val="512373"/>
              <w:sz w:val="16"/>
              <w:szCs w:val="16"/>
            </w:rPr>
            <w:t>EDICIÓN: PRIMERA</w:t>
          </w:r>
        </w:p>
      </w:tc>
    </w:tr>
  </w:tbl>
  <w:p w:rsidR="00797625" w:rsidRPr="00727BC9" w:rsidRDefault="00797625" w:rsidP="00797625">
    <w:pPr>
      <w:pStyle w:val="Piedepgina"/>
      <w:rPr>
        <w:rFonts w:ascii="Century Gothic" w:hAnsi="Century Gothic"/>
        <w:color w:val="512373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8" w:rsidRDefault="00D839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A1" w:rsidRDefault="00B265A1" w:rsidP="00727BC9">
      <w:pPr>
        <w:spacing w:after="0" w:line="240" w:lineRule="auto"/>
      </w:pPr>
      <w:r>
        <w:separator/>
      </w:r>
    </w:p>
  </w:footnote>
  <w:footnote w:type="continuationSeparator" w:id="0">
    <w:p w:rsidR="00B265A1" w:rsidRDefault="00B265A1" w:rsidP="0072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95" w:rsidRDefault="004F38C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56"/>
      <w:gridCol w:w="5372"/>
      <w:gridCol w:w="2163"/>
    </w:tblGrid>
    <w:tr w:rsidR="00797625" w:rsidRPr="00D91C46" w:rsidTr="00233031">
      <w:trPr>
        <w:cantSplit/>
      </w:trPr>
      <w:tc>
        <w:tcPr>
          <w:tcW w:w="2856" w:type="dxa"/>
          <w:vMerge w:val="restart"/>
        </w:tcPr>
        <w:p w:rsidR="00797625" w:rsidRPr="00D91C46" w:rsidRDefault="0064314E" w:rsidP="00797625">
          <w:pPr>
            <w:pStyle w:val="Encabezado"/>
            <w:tabs>
              <w:tab w:val="center" w:pos="1097"/>
              <w:tab w:val="left" w:pos="2055"/>
            </w:tabs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-1291</wp:posOffset>
                </wp:positionH>
                <wp:positionV relativeFrom="paragraph">
                  <wp:posOffset>-2572</wp:posOffset>
                </wp:positionV>
                <wp:extent cx="1705855" cy="703696"/>
                <wp:effectExtent l="0" t="0" r="0" b="0"/>
                <wp:wrapNone/>
                <wp:docPr id="2" name="1 Imagen" descr="logo_maker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aker (2).PNG"/>
                        <pic:cNvPicPr/>
                      </pic:nvPicPr>
                      <pic:blipFill>
                        <a:blip r:embed="rId1"/>
                        <a:srcRect t="25241" b="437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855" cy="703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72" w:type="dxa"/>
        </w:tcPr>
        <w:p w:rsidR="00797625" w:rsidRPr="00D91C46" w:rsidRDefault="00797625" w:rsidP="00797625">
          <w:pPr>
            <w:pStyle w:val="Encabezado"/>
            <w:jc w:val="center"/>
            <w:rPr>
              <w:rFonts w:ascii="Century Gothic" w:hAnsi="Century Gothic"/>
              <w:lang w:val="en-US"/>
            </w:rPr>
          </w:pPr>
          <w:r w:rsidRPr="00D91C46">
            <w:rPr>
              <w:rFonts w:ascii="Century Gothic" w:hAnsi="Century Gothic"/>
              <w:lang w:val="en-US"/>
            </w:rPr>
            <w:t xml:space="preserve">ANEXO </w:t>
          </w:r>
          <w:r w:rsidR="0016474D">
            <w:rPr>
              <w:rFonts w:ascii="Century Gothic" w:hAnsi="Century Gothic"/>
              <w:lang w:val="en-US"/>
            </w:rPr>
            <w:t>84</w:t>
          </w:r>
        </w:p>
      </w:tc>
      <w:tc>
        <w:tcPr>
          <w:tcW w:w="2163" w:type="dxa"/>
          <w:vMerge w:val="restart"/>
          <w:vAlign w:val="center"/>
        </w:tcPr>
        <w:p w:rsidR="00797625" w:rsidRPr="00D91C46" w:rsidRDefault="00BF56AF" w:rsidP="00BF56AF">
          <w:pPr>
            <w:jc w:val="center"/>
            <w:rPr>
              <w:rFonts w:ascii="Century Gothic" w:hAnsi="Century Gothic"/>
              <w:szCs w:val="16"/>
            </w:rPr>
          </w:pPr>
          <w:r>
            <w:rPr>
              <w:rFonts w:ascii="Century Gothic" w:hAnsi="Century Gothic"/>
              <w:szCs w:val="16"/>
            </w:rPr>
            <w:t>F-IPE-PEAU-</w:t>
          </w:r>
          <w:r w:rsidR="00797B32">
            <w:rPr>
              <w:rFonts w:ascii="Century Gothic" w:hAnsi="Century Gothic"/>
              <w:szCs w:val="16"/>
            </w:rPr>
            <w:t>5-1</w:t>
          </w:r>
        </w:p>
        <w:p w:rsidR="00797625" w:rsidRPr="00D91C46" w:rsidRDefault="00797625" w:rsidP="00BF56AF">
          <w:pPr>
            <w:jc w:val="center"/>
            <w:rPr>
              <w:rFonts w:ascii="Century Gothic" w:hAnsi="Century Gothic"/>
              <w:szCs w:val="16"/>
            </w:rPr>
          </w:pPr>
        </w:p>
      </w:tc>
    </w:tr>
    <w:tr w:rsidR="00797625" w:rsidRPr="00797625" w:rsidTr="00233031">
      <w:trPr>
        <w:cantSplit/>
        <w:trHeight w:val="840"/>
      </w:trPr>
      <w:tc>
        <w:tcPr>
          <w:tcW w:w="2856" w:type="dxa"/>
          <w:vMerge/>
        </w:tcPr>
        <w:p w:rsidR="00797625" w:rsidRPr="00D91C46" w:rsidRDefault="00797625" w:rsidP="00BC1D24">
          <w:pPr>
            <w:pStyle w:val="Encabezado"/>
            <w:rPr>
              <w:rFonts w:ascii="Century Gothic" w:hAnsi="Century Gothic"/>
              <w:lang w:val="en-US"/>
            </w:rPr>
          </w:pPr>
        </w:p>
      </w:tc>
      <w:tc>
        <w:tcPr>
          <w:tcW w:w="5372" w:type="dxa"/>
        </w:tcPr>
        <w:p w:rsidR="00797625" w:rsidRPr="00D91C46" w:rsidRDefault="00797625" w:rsidP="00233031">
          <w:pPr>
            <w:pStyle w:val="Sinespaciado"/>
            <w:spacing w:before="240"/>
            <w:jc w:val="center"/>
            <w:rPr>
              <w:rFonts w:ascii="Century Gothic" w:hAnsi="Century Gothic"/>
            </w:rPr>
          </w:pPr>
          <w:r w:rsidRPr="00797625">
            <w:rPr>
              <w:rFonts w:ascii="Century Gothic" w:hAnsi="Century Gothic"/>
              <w:b/>
            </w:rPr>
            <w:t>CONSENTIMIENTO INFORMADO</w:t>
          </w:r>
          <w:r w:rsidRPr="00797625">
            <w:rPr>
              <w:rFonts w:ascii="Century Gothic" w:hAnsi="Century Gothic"/>
            </w:rPr>
            <w:t xml:space="preserve"> PARA ESTUDIOS MEDICOS</w:t>
          </w:r>
          <w:r w:rsidR="0064314E">
            <w:rPr>
              <w:rFonts w:ascii="Century Gothic" w:hAnsi="Century Gothic"/>
            </w:rPr>
            <w:t xml:space="preserve"> y</w:t>
          </w:r>
          <w:r w:rsidRPr="00797625">
            <w:rPr>
              <w:rFonts w:ascii="Century Gothic" w:hAnsi="Century Gothic"/>
            </w:rPr>
            <w:t xml:space="preserve"> DEPORTIVOS</w:t>
          </w:r>
        </w:p>
      </w:tc>
      <w:tc>
        <w:tcPr>
          <w:tcW w:w="2163" w:type="dxa"/>
          <w:vMerge/>
        </w:tcPr>
        <w:p w:rsidR="00797625" w:rsidRPr="00797625" w:rsidRDefault="00797625" w:rsidP="00BC1D24">
          <w:pPr>
            <w:pStyle w:val="Encabezado"/>
            <w:rPr>
              <w:rFonts w:ascii="Century Gothic" w:hAnsi="Century Gothic"/>
            </w:rPr>
          </w:pPr>
        </w:p>
      </w:tc>
    </w:tr>
  </w:tbl>
  <w:p w:rsidR="00727BC9" w:rsidRDefault="00727BC9" w:rsidP="0079762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B8" w:rsidRDefault="00D839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1201"/>
    <w:rsid w:val="000C4D8D"/>
    <w:rsid w:val="000D03D1"/>
    <w:rsid w:val="00116E29"/>
    <w:rsid w:val="0016474D"/>
    <w:rsid w:val="001647BF"/>
    <w:rsid w:val="001C40C9"/>
    <w:rsid w:val="002021AB"/>
    <w:rsid w:val="00233031"/>
    <w:rsid w:val="00377BFC"/>
    <w:rsid w:val="003873C2"/>
    <w:rsid w:val="004047E6"/>
    <w:rsid w:val="00462056"/>
    <w:rsid w:val="004C6344"/>
    <w:rsid w:val="004F38C7"/>
    <w:rsid w:val="00563C75"/>
    <w:rsid w:val="005933F5"/>
    <w:rsid w:val="006068C4"/>
    <w:rsid w:val="0064314E"/>
    <w:rsid w:val="006D5893"/>
    <w:rsid w:val="006D5B61"/>
    <w:rsid w:val="00727BC9"/>
    <w:rsid w:val="0076689B"/>
    <w:rsid w:val="00793FE5"/>
    <w:rsid w:val="00797625"/>
    <w:rsid w:val="00797B32"/>
    <w:rsid w:val="007A6543"/>
    <w:rsid w:val="007E5ACF"/>
    <w:rsid w:val="00895B4B"/>
    <w:rsid w:val="00930295"/>
    <w:rsid w:val="009431AD"/>
    <w:rsid w:val="009C47BE"/>
    <w:rsid w:val="009D3A35"/>
    <w:rsid w:val="00A62201"/>
    <w:rsid w:val="00B250B0"/>
    <w:rsid w:val="00B265A1"/>
    <w:rsid w:val="00BE4D3C"/>
    <w:rsid w:val="00BF56AF"/>
    <w:rsid w:val="00CA236B"/>
    <w:rsid w:val="00CD6E2A"/>
    <w:rsid w:val="00CE3901"/>
    <w:rsid w:val="00D839B8"/>
    <w:rsid w:val="00E60ABC"/>
    <w:rsid w:val="00ED2DF9"/>
    <w:rsid w:val="00F03D4E"/>
    <w:rsid w:val="00F502E4"/>
    <w:rsid w:val="00F77B80"/>
    <w:rsid w:val="00FA79EC"/>
    <w:rsid w:val="00FB7146"/>
    <w:rsid w:val="00FC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1201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727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BC9"/>
  </w:style>
  <w:style w:type="paragraph" w:styleId="Piedepgina">
    <w:name w:val="footer"/>
    <w:basedOn w:val="Normal"/>
    <w:link w:val="PiedepginaCar"/>
    <w:uiPriority w:val="99"/>
    <w:unhideWhenUsed/>
    <w:rsid w:val="00727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BC9"/>
  </w:style>
  <w:style w:type="paragraph" w:styleId="Textodeglobo">
    <w:name w:val="Balloon Text"/>
    <w:basedOn w:val="Normal"/>
    <w:link w:val="TextodegloboCar"/>
    <w:uiPriority w:val="99"/>
    <w:semiHidden/>
    <w:unhideWhenUsed/>
    <w:rsid w:val="0072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B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BC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F77B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7B80"/>
    <w:rPr>
      <w:rFonts w:ascii="Times New Roman" w:eastAsia="Times New Roman" w:hAnsi="Times New Roman" w:cs="Times New Roman"/>
      <w:b/>
      <w:bCs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Millennium</dc:creator>
  <cp:lastModifiedBy>CAR MILLENNIUM</cp:lastModifiedBy>
  <cp:revision>4</cp:revision>
  <cp:lastPrinted>2010-10-26T15:29:00Z</cp:lastPrinted>
  <dcterms:created xsi:type="dcterms:W3CDTF">2019-10-22T21:19:00Z</dcterms:created>
  <dcterms:modified xsi:type="dcterms:W3CDTF">2020-07-02T23:01:00Z</dcterms:modified>
</cp:coreProperties>
</file>