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fnhou51hpx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 for Carpet Cleaning Services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4886325</wp:posOffset>
            </wp:positionH>
            <wp:positionV relativeFrom="paragraph">
              <wp:posOffset>142875</wp:posOffset>
            </wp:positionV>
            <wp:extent cx="1223963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  <w:t xml:space="preserve">Effective Date:</w:t>
      </w:r>
      <w:r w:rsidDel="00000000" w:rsidR="00000000" w:rsidRPr="00000000">
        <w:rPr>
          <w:rtl w:val="0"/>
        </w:rPr>
        <w:t xml:space="preserve"> 13/04/2026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dxrkownx1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Service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Hectic Housekeepers provides professional carpet cleaning services for domestic and residential properties. By booking our services, you agree to the following terms and conditions.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vtxw5tag8p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Bookings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bookings must be made in advance via our website, phone, or email.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 times are estimates and may vary due to traffic or delays.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arrive within the agreed time window.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yanbqyqml0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Pricing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Prices are based on the size of the area, number of rooms, and condition of the carpet.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charges may apply for heavily soiled carpets, stain treatments, pet hair removal, or odour treatments.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pricing will be confirmed before work begins.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dsv1bpp294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Payment Terms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is due upon completion of the service unless agreed otherwise.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accept cash and/or bank transfer.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payments may result in additional charges.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oyw1am38vew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Cancellations and Rescheduling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minimum of </w:t>
      </w:r>
      <w:r w:rsidDel="00000000" w:rsidR="00000000" w:rsidRPr="00000000">
        <w:rPr>
          <w:b w:val="1"/>
          <w:bCs w:val="1"/>
          <w:rtl w:val="0"/>
        </w:rPr>
        <w:t xml:space="preserve">24 hours’ notice</w:t>
      </w:r>
      <w:r w:rsidDel="00000000" w:rsidR="00000000" w:rsidRPr="00000000">
        <w:rPr>
          <w:rtl w:val="0"/>
        </w:rPr>
        <w:t xml:space="preserve"> is required for cancellations or rescheduling.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cancellations (under 24 hours) will incur a fee of £60.00.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we are unable to access the property at the scheduled time, a call-out fee of £60.00 will be charged.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ypbu5jx133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Access and Preparation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Customers are responsible for: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Ensuring access to the property at the agreed time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access to electricity and water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Removing small furniture, personal belongings, and fragile items from the areas to be cleaned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or heavy furniture will not be moved unless agreed in advance.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prepare the area may result in delays or additional charges.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u44u3r43u6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Carpet Condition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condition of the carpet will be assessed before cleaning.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Customers must inform us of any known issues such as loose fittings, delicate fibres, shrinkage risks, or prior damage.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responsible for: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Wear and tear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Colour fading or dye instability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Shrinkage due to poor installation or prior damage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d230w8m571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Stain Removal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will make every effort to remove stains; however, </w:t>
      </w:r>
      <w:r w:rsidDel="00000000" w:rsidR="00000000" w:rsidRPr="00000000">
        <w:rPr>
          <w:b w:val="1"/>
          <w:bCs w:val="1"/>
          <w:rtl w:val="0"/>
        </w:rPr>
        <w:t xml:space="preserve">complete stain removal cannot be guaranteed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stains (e.g., bleach, dye, rust, or permanent damage) may be irreversible.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pt9ja6cc176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Drying Times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Drying times may vary depending on carpet type, airflow, and environmental conditions.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Customers are advised to avoid walking on carpets until they are sufficiently dry.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responsible for issues arising from premature use of damp carpets.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icr7exrhfm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Liability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take all reasonable care while delivering our services.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Hectic Housekeepers is insured; however, we are not liable for: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Issues resulting from incorrect installation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Damage caused by fragile or worn carpet materials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claims must be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of service completion via email at hectichousekeepers@gmail.com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dthq8wsxmcf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Satisfaction Guarantee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are not satisfied with the service, please contact us within 24 hours.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resolve the issue promptly, which may include a re-clean where appropriate.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62imncqzl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Health &amp; Safety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reserve the right to refuse or stop work if conditions are unsafe or unsuitable.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includes environments that may pose risks to health or safety.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uo7pis31y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Changes to Terms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these Terms and Conditions at any time. Updated versions will be posted on our website with the revised effective date.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s1d8d7e8iss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Contact Information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these Terms and Conditions, please contact: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Last updated: 13/04/2026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