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2"/>
          <w:szCs w:val="22"/>
        </w:rPr>
      </w:pPr>
      <w:bookmarkStart w:colFirst="0" w:colLast="0" w:name="_btcb1lbx3wqa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Hectic Housekeepers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4886325</wp:posOffset>
            </wp:positionH>
            <wp:positionV relativeFrom="paragraph">
              <wp:posOffset>114300</wp:posOffset>
            </wp:positionV>
            <wp:extent cx="900113" cy="9001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900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bsr8pwj3rtgo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Terms and Conditions for Holiday Let &amp; Short‑Term Rental Cleaning Service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These Terms and Conditions apply to all holiday let, Airbnb, short‑term rental, and changeover cleaning services provided by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Hectic Housekeepers</w:t>
      </w:r>
      <w:r w:rsidDel="00000000" w:rsidR="00000000" w:rsidRPr="00000000">
        <w:rPr>
          <w:sz w:val="18"/>
          <w:szCs w:val="18"/>
          <w:rtl w:val="0"/>
        </w:rPr>
        <w:t xml:space="preserve"> ("we", "us", "our"). By booking our services, the client ("you", "the Client") agrees to these Terms.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2. Services Provided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2.1 We provide cleaning services for holiday lets and short‑term rental properties, including changeover cleans, deep cleans, and refresh cleans as agreed at the time of booking.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2.2 Services may include cleaning bathrooms, kitchens, floors, bedrooms, living areas, and internal bins. Linen changes, laundry, restocking, or additional tasks are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not included</w:t>
      </w:r>
      <w:r w:rsidDel="00000000" w:rsidR="00000000" w:rsidRPr="00000000">
        <w:rPr>
          <w:sz w:val="18"/>
          <w:szCs w:val="18"/>
          <w:rtl w:val="0"/>
        </w:rPr>
        <w:t xml:space="preserve"> unless agreed in advance and may incur additional charges.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2.3 Our service is based on the property being left in 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reasonably tidy condition</w:t>
      </w:r>
      <w:r w:rsidDel="00000000" w:rsidR="00000000" w:rsidRPr="00000000">
        <w:rPr>
          <w:sz w:val="18"/>
          <w:szCs w:val="18"/>
          <w:rtl w:val="0"/>
        </w:rPr>
        <w:t xml:space="preserve">. Excessive mess, party waste, bodily fluids, or damage may result in additional charges or refusal of service.</w:t>
      </w:r>
    </w:p>
    <w:p w:rsidR="00000000" w:rsidDel="00000000" w:rsidP="00000000" w:rsidRDefault="00000000" w:rsidRPr="00000000" w14:paraId="00000008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3. Bookings, Payment &amp; Cancellations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 Bookings are confirmed once service details are agreed and these Terms are accepted.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3.2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Payment Terms</w:t>
      </w:r>
      <w:r w:rsidDel="00000000" w:rsidR="00000000" w:rsidRPr="00000000">
        <w:rPr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Payment is due by the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27th of each month</w:t>
      </w:r>
      <w:r w:rsidDel="00000000" w:rsidR="00000000" w:rsidRPr="00000000">
        <w:rPr>
          <w:sz w:val="18"/>
          <w:szCs w:val="18"/>
          <w:rtl w:val="0"/>
        </w:rPr>
        <w:t xml:space="preserve">, unless otherwise agreed in writing.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 clients may be required to pay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upon completion of each clean</w:t>
      </w:r>
      <w:r w:rsidDel="00000000" w:rsidR="00000000" w:rsidRPr="00000000">
        <w:rPr>
          <w:sz w:val="18"/>
          <w:szCs w:val="18"/>
          <w:rtl w:val="0"/>
        </w:rPr>
        <w:t xml:space="preserve"> for an initial period.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3.3 Payments are accepted via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bank transfer or cash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3.4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Late Payments</w:t>
      </w:r>
      <w:r w:rsidDel="00000000" w:rsidR="00000000" w:rsidRPr="00000000">
        <w:rPr>
          <w:sz w:val="18"/>
          <w:szCs w:val="18"/>
          <w:rtl w:val="0"/>
        </w:rPr>
        <w:t xml:space="preserve">: Any payment not received by the due date will incur a late fee of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£5 per day</w:t>
      </w:r>
      <w:r w:rsidDel="00000000" w:rsidR="00000000" w:rsidRPr="00000000">
        <w:rPr>
          <w:sz w:val="18"/>
          <w:szCs w:val="18"/>
          <w:rtl w:val="0"/>
        </w:rPr>
        <w:t xml:space="preserve"> until paid in full.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3.5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Cancellations</w:t>
      </w:r>
      <w:r w:rsidDel="00000000" w:rsidR="00000000" w:rsidRPr="00000000">
        <w:rPr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At least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48 hours’ notice</w:t>
      </w:r>
      <w:r w:rsidDel="00000000" w:rsidR="00000000" w:rsidRPr="00000000">
        <w:rPr>
          <w:sz w:val="18"/>
          <w:szCs w:val="18"/>
          <w:rtl w:val="0"/>
        </w:rPr>
        <w:t xml:space="preserve"> is required to cancel a booked clean.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Cancellations with less than 48 hours’ notice will be charged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100% of the booked fee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4. Access &amp; Check‑Out Times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4.1 The Client is responsible for ensuring the property is fully vacated and accessible at the agreed time.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4.2 If cleaners are unable to start due to guests overstaying, lack of access, or delayed key handover,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waiting time or full charges may apply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4.3 Where keys, codes, or lockboxes are provided, 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Key Holder Agreement</w:t>
      </w:r>
      <w:r w:rsidDel="00000000" w:rsidR="00000000" w:rsidRPr="00000000">
        <w:rPr>
          <w:sz w:val="18"/>
          <w:szCs w:val="18"/>
          <w:rtl w:val="0"/>
        </w:rPr>
        <w:t xml:space="preserve"> may apply.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5. Standards &amp; Time‑Sensitive Cleans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5.1 Holiday let cleans are often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time‑critical</w:t>
      </w:r>
      <w:r w:rsidDel="00000000" w:rsidR="00000000" w:rsidRPr="00000000">
        <w:rPr>
          <w:sz w:val="18"/>
          <w:szCs w:val="18"/>
          <w:rtl w:val="0"/>
        </w:rPr>
        <w:t xml:space="preserve">. We are not responsible for delays caused by late guest departures, access issues, or utilities not being available.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5.2 If a clean cannot be completed due to time restrictions beyond our control, the Client remains liable for the full booking fee.</w:t>
      </w:r>
    </w:p>
    <w:p w:rsidR="00000000" w:rsidDel="00000000" w:rsidP="00000000" w:rsidRDefault="00000000" w:rsidRPr="00000000" w14:paraId="0000001B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6. Responsibilities of Hectic Housekeepers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 will: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Carry out cleaning services with reasonable care and professional skill.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 our own insured cleaning products and equipment.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Report any visible damage, missing items, or excessive mess to the Client where possible.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7. Responsibilities of the Client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Client agrees to: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Provide accurate booking information, including property size and guest numbers.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Inform us of short turnarounds, same‑day check‑ins, or priority deadlines.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Ensure utilities (electricity, hot water) are available.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Remove or secure fragile, valuable, or sentimental items.</w:t>
      </w:r>
    </w:p>
    <w:p w:rsidR="00000000" w:rsidDel="00000000" w:rsidP="00000000" w:rsidRDefault="00000000" w:rsidRPr="00000000" w14:paraId="00000026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8. Damage, Liability &amp; Existing Conditions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8.1 We are not responsible for: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Pre‑existing damage, wear and tear, or hidden defects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Old stains, burns, limescale, mould, or ingrained dirt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Damage caused by faulty fixtures, fittings, or appliances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8.2 We do not provide stain removal from carpets, upholstery, or soft furnishings.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8.3 We are not liable for damage unless caused by proven negligence.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8.4 We are not responsible for guest damage or losses discovered during cleaning.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8.5 Claims will not be considered where invoices are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14 days or more overdue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9. Health &amp; Safety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9.1 We comply with all applicable health and safety legislation.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9.2 We are COSHH trained and operate with full Risk Assessments and Method Statements (RAMS).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9.3 The Client must inform us of any known hazards, infestations, or biohazards before attendance.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10. Complaints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10.1 Any issues must be reported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within 24 hours</w:t>
      </w:r>
      <w:r w:rsidDel="00000000" w:rsidR="00000000" w:rsidRPr="00000000">
        <w:rPr>
          <w:sz w:val="18"/>
          <w:szCs w:val="18"/>
          <w:rtl w:val="0"/>
        </w:rPr>
        <w:t xml:space="preserve"> of the </w:t>
      </w:r>
      <w:r w:rsidDel="00000000" w:rsidR="00000000" w:rsidRPr="00000000">
        <w:rPr>
          <w:sz w:val="18"/>
          <w:szCs w:val="18"/>
          <w:rtl w:val="0"/>
        </w:rPr>
        <w:t xml:space="preserve">clean</w:t>
      </w:r>
      <w:r w:rsidDel="00000000" w:rsidR="00000000" w:rsidRPr="00000000">
        <w:rPr>
          <w:sz w:val="18"/>
          <w:szCs w:val="18"/>
          <w:rtl w:val="0"/>
        </w:rPr>
        <w:t xml:space="preserve">, in writing, to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hectichousekeepers@gmail.com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10.2 We will make reasonable efforts to resolve valid complaints within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5 working days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A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11. Termination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11.1 Either party may terminate services with written notice.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11.2 Outstanding payments for services already provided remain payable.</w:t>
      </w:r>
    </w:p>
    <w:p w:rsidR="00000000" w:rsidDel="00000000" w:rsidP="00000000" w:rsidRDefault="00000000" w:rsidRPr="00000000" w14:paraId="0000003D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12. Privacy &amp; Data Protection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Client data is handled in accordance with the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 Protection Act 2018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UK GDPR</w:t>
      </w:r>
      <w:r w:rsidDel="00000000" w:rsidR="00000000" w:rsidRPr="00000000">
        <w:rPr>
          <w:sz w:val="18"/>
          <w:szCs w:val="18"/>
          <w:rtl w:val="0"/>
        </w:rPr>
        <w:t xml:space="preserve"> and retained for up to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 years</w:t>
      </w:r>
      <w:r w:rsidDel="00000000" w:rsidR="00000000" w:rsidRPr="00000000">
        <w:rPr>
          <w:sz w:val="18"/>
          <w:szCs w:val="18"/>
          <w:rtl w:val="0"/>
        </w:rPr>
        <w:t xml:space="preserve"> after services end.</w:t>
      </w:r>
    </w:p>
    <w:p w:rsidR="00000000" w:rsidDel="00000000" w:rsidP="00000000" w:rsidRDefault="00000000" w:rsidRPr="00000000" w14:paraId="0000003F">
      <w:pP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13. Governing Law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These Terms are governed by the laws of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England and Wales</w:t>
      </w:r>
      <w:r w:rsidDel="00000000" w:rsidR="00000000" w:rsidRPr="00000000">
        <w:rPr>
          <w:sz w:val="18"/>
          <w:szCs w:val="18"/>
          <w:rtl w:val="0"/>
        </w:rPr>
        <w:t xml:space="preserve"> and comply with the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Consumer Rights Act 2015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240" w:before="240" w:lineRule="auto"/>
      <w:rPr/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Last updated: 01/02/2026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2560800</wp:posOffset>
          </wp:positionH>
          <wp:positionV relativeFrom="paragraph">
            <wp:posOffset>114300</wp:posOffset>
          </wp:positionV>
          <wp:extent cx="604838" cy="60483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838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