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F8A9623" w:rsidR="00FC71C4" w:rsidRPr="00410DD6" w:rsidRDefault="00410DD6" w:rsidP="169BCC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169BCC9B">
        <w:rPr>
          <w:rFonts w:ascii="Arial" w:hAnsi="Arial" w:cs="Arial"/>
          <w:b/>
          <w:bCs/>
          <w:sz w:val="24"/>
          <w:szCs w:val="24"/>
        </w:rPr>
        <w:t>Transporter Compliance Policy</w:t>
      </w:r>
    </w:p>
    <w:p w14:paraId="0A37501D" w14:textId="77777777" w:rsidR="00FC71C4" w:rsidRPr="009B3603" w:rsidRDefault="00FC71C4" w:rsidP="005B2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C84B2C" w14:textId="77777777" w:rsidR="00BB3F36" w:rsidRPr="009B3603" w:rsidRDefault="005B26A6" w:rsidP="005B2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603">
        <w:rPr>
          <w:rFonts w:ascii="Arial" w:hAnsi="Arial" w:cs="Arial"/>
          <w:sz w:val="24"/>
          <w:szCs w:val="24"/>
        </w:rPr>
        <w:t>To whom it may concern,</w:t>
      </w:r>
    </w:p>
    <w:p w14:paraId="5DAB6C7B" w14:textId="77777777" w:rsidR="005B26A6" w:rsidRPr="009B3603" w:rsidRDefault="005B26A6" w:rsidP="005B2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A0B37" w14:textId="7A711A56" w:rsidR="005B26A6" w:rsidRPr="009B3603" w:rsidRDefault="7E05FAC4" w:rsidP="7E05FA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8DCA779">
        <w:rPr>
          <w:rFonts w:ascii="Arial" w:hAnsi="Arial" w:cs="Arial"/>
          <w:sz w:val="24"/>
          <w:szCs w:val="24"/>
        </w:rPr>
        <w:t xml:space="preserve">All personnel responsible for the handling of the animals brought to </w:t>
      </w:r>
      <w:r w:rsidR="561A40CC" w:rsidRPr="78DCA779">
        <w:rPr>
          <w:rFonts w:ascii="Arial" w:hAnsi="Arial" w:cs="Arial"/>
          <w:sz w:val="24"/>
          <w:szCs w:val="24"/>
        </w:rPr>
        <w:t>our establishment</w:t>
      </w:r>
      <w:r w:rsidRPr="78DCA779">
        <w:rPr>
          <w:rFonts w:ascii="Arial" w:hAnsi="Arial" w:cs="Arial"/>
          <w:sz w:val="24"/>
          <w:szCs w:val="24"/>
        </w:rPr>
        <w:t xml:space="preserve"> are required to adhere to </w:t>
      </w:r>
      <w:r w:rsidR="00410DD6" w:rsidRPr="78DCA779">
        <w:rPr>
          <w:rFonts w:ascii="Arial" w:hAnsi="Arial" w:cs="Arial"/>
          <w:sz w:val="24"/>
          <w:szCs w:val="24"/>
        </w:rPr>
        <w:t xml:space="preserve">the rules in FSIS 6900.2, Revision </w:t>
      </w:r>
      <w:r w:rsidR="000446AB" w:rsidRPr="78DCA779">
        <w:rPr>
          <w:rFonts w:ascii="Arial" w:hAnsi="Arial" w:cs="Arial"/>
          <w:sz w:val="24"/>
          <w:szCs w:val="24"/>
        </w:rPr>
        <w:t>3</w:t>
      </w:r>
      <w:r w:rsidRPr="78DCA779">
        <w:rPr>
          <w:rFonts w:ascii="Arial" w:hAnsi="Arial" w:cs="Arial"/>
          <w:sz w:val="24"/>
          <w:szCs w:val="24"/>
        </w:rPr>
        <w:t xml:space="preserve">.  Humane Handling is the top priority for anyone that will be in any contact with the animals.  A full copy of the directive is fairly long in </w:t>
      </w:r>
      <w:r w:rsidR="78FCA157" w:rsidRPr="78DCA779">
        <w:rPr>
          <w:rFonts w:ascii="Arial" w:hAnsi="Arial" w:cs="Arial"/>
          <w:sz w:val="24"/>
          <w:szCs w:val="24"/>
        </w:rPr>
        <w:t>length,</w:t>
      </w:r>
      <w:r w:rsidRPr="78DCA779">
        <w:rPr>
          <w:rFonts w:ascii="Arial" w:hAnsi="Arial" w:cs="Arial"/>
          <w:sz w:val="24"/>
          <w:szCs w:val="24"/>
        </w:rPr>
        <w:t xml:space="preserve"> so the foll</w:t>
      </w:r>
      <w:r w:rsidR="00410DD6" w:rsidRPr="78DCA779">
        <w:rPr>
          <w:rFonts w:ascii="Arial" w:hAnsi="Arial" w:cs="Arial"/>
          <w:sz w:val="24"/>
          <w:szCs w:val="24"/>
        </w:rPr>
        <w:t>owing is a summary of</w:t>
      </w:r>
      <w:r w:rsidRPr="78DCA779">
        <w:rPr>
          <w:rFonts w:ascii="Arial" w:hAnsi="Arial" w:cs="Arial"/>
          <w:sz w:val="24"/>
          <w:szCs w:val="24"/>
        </w:rPr>
        <w:t xml:space="preserve"> rules for the handlers and transporters of the animals.</w:t>
      </w:r>
    </w:p>
    <w:p w14:paraId="02EB378F" w14:textId="77777777" w:rsidR="005B26A6" w:rsidRPr="009B3603" w:rsidRDefault="005B26A6" w:rsidP="005B2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5A809" w14:textId="59B1503D" w:rsidR="005B26A6" w:rsidRPr="009B3603" w:rsidRDefault="005B26A6" w:rsidP="005B2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169BCC9B">
        <w:rPr>
          <w:rFonts w:ascii="Arial" w:hAnsi="Arial" w:cs="Arial"/>
          <w:sz w:val="24"/>
          <w:szCs w:val="24"/>
        </w:rPr>
        <w:t>Rules:</w:t>
      </w:r>
    </w:p>
    <w:p w14:paraId="56DE48BF" w14:textId="2CA08A6F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NO USE OF ELECTRIC PRODS – during loading, unloading, or in-plant handling </w:t>
      </w:r>
    </w:p>
    <w:p w14:paraId="2F1BD670" w14:textId="4B028302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No loading of non-ambulatory or “downer” animals. </w:t>
      </w:r>
    </w:p>
    <w:p w14:paraId="014D3F47" w14:textId="62123EA1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No overloaded trailers. </w:t>
      </w:r>
    </w:p>
    <w:p w14:paraId="222303D8" w14:textId="4DDCC989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Keep animals warm in the winter and cool in the summer. </w:t>
      </w:r>
    </w:p>
    <w:p w14:paraId="6FADF985" w14:textId="2D623636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Follow our schedule for unloading- trailers will be unloaded in a timely manner if they arrive at accepted receiving times. </w:t>
      </w:r>
    </w:p>
    <w:p w14:paraId="613F2625" w14:textId="31F3DB83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Check load whenever the trailer is stopped (e.g. weight station or truck stop) for animals that have fallen – Downed animals are more likely to be trampled or injured. </w:t>
      </w:r>
    </w:p>
    <w:p w14:paraId="7DEAD5D2" w14:textId="08B37E90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Keep truck and trailer well maintained and clean. </w:t>
      </w:r>
    </w:p>
    <w:p w14:paraId="03757E2F" w14:textId="1F1131CE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Once animals arrive on our property they are our responsibility. You must follow our guidance on acceptable handling methods. </w:t>
      </w:r>
    </w:p>
    <w:p w14:paraId="6F67D4E7" w14:textId="46AF42B0" w:rsidR="00F138F6" w:rsidRPr="009B3603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 xml:space="preserve">The 28 hour law is enforced.  Animals that are on a truck for more than 28 hours need to be given food, rest, and water. </w:t>
      </w:r>
    </w:p>
    <w:p w14:paraId="41C8F396" w14:textId="1CA898CE" w:rsidR="00F138F6" w:rsidRDefault="056F202E" w:rsidP="169BCC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69BCC9B">
        <w:rPr>
          <w:rFonts w:ascii="Arial" w:eastAsia="Arial" w:hAnsi="Arial" w:cs="Arial"/>
          <w:sz w:val="24"/>
          <w:szCs w:val="24"/>
        </w:rPr>
        <w:t>Trucks must back up squarely to the dock to prevent gaps which may cause injury to the animals.</w:t>
      </w:r>
    </w:p>
    <w:p w14:paraId="7196EE41" w14:textId="77777777" w:rsidR="00BA1C97" w:rsidRDefault="00BA1C97" w:rsidP="00BA1C9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46F230" w14:textId="77777777" w:rsidR="00BA1C97" w:rsidRDefault="00BA1C97" w:rsidP="00BA1C9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C8CCC6" w14:textId="77777777" w:rsidR="00BA1C97" w:rsidRPr="009B3603" w:rsidRDefault="00BA1C97" w:rsidP="00BA1C9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38FD5" w14:textId="77777777" w:rsidR="00F138F6" w:rsidRPr="009B3603" w:rsidRDefault="00E520B3" w:rsidP="00F13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603">
        <w:rPr>
          <w:rFonts w:ascii="Arial" w:hAnsi="Arial" w:cs="Arial"/>
          <w:sz w:val="24"/>
          <w:szCs w:val="24"/>
        </w:rPr>
        <w:t>Please sign below to acknowledge that you have read and agree to follow the rules stated above.</w:t>
      </w:r>
    </w:p>
    <w:p w14:paraId="72A3D3EC" w14:textId="77777777" w:rsidR="00E520B3" w:rsidRPr="009B3603" w:rsidRDefault="00E520B3" w:rsidP="00F13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F68AC" w14:textId="685CEF9C" w:rsidR="00F138F6" w:rsidRPr="009B3603" w:rsidRDefault="00F138F6" w:rsidP="00F13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3603">
        <w:rPr>
          <w:rFonts w:ascii="Arial" w:hAnsi="Arial" w:cs="Arial"/>
          <w:sz w:val="24"/>
          <w:szCs w:val="24"/>
        </w:rPr>
        <w:t>Name (Please Print):</w:t>
      </w:r>
      <w:r w:rsidR="00C4664C">
        <w:rPr>
          <w:rFonts w:ascii="Arial" w:hAnsi="Arial" w:cs="Arial"/>
          <w:sz w:val="24"/>
          <w:szCs w:val="24"/>
        </w:rPr>
        <w:t xml:space="preserve"> </w:t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  <w:r w:rsidRPr="009B3603">
        <w:rPr>
          <w:rFonts w:ascii="Arial" w:hAnsi="Arial" w:cs="Arial"/>
          <w:sz w:val="24"/>
          <w:szCs w:val="24"/>
          <w:u w:val="single"/>
        </w:rPr>
        <w:tab/>
      </w:r>
    </w:p>
    <w:p w14:paraId="0D0B940D" w14:textId="77777777" w:rsidR="00F138F6" w:rsidRPr="009B3603" w:rsidRDefault="00F138F6" w:rsidP="00F13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A84A3" w14:textId="15A58661" w:rsidR="00F138F6" w:rsidRPr="00C4664C" w:rsidRDefault="00C4664C" w:rsidP="0A7AD18B">
      <w:pPr>
        <w:spacing w:after="0" w:line="240" w:lineRule="auto"/>
      </w:pPr>
      <w:r w:rsidRPr="0A7AD18B">
        <w:rPr>
          <w:rFonts w:ascii="Arial" w:hAnsi="Arial" w:cs="Arial"/>
          <w:sz w:val="24"/>
          <w:szCs w:val="24"/>
        </w:rPr>
        <w:t>Signature: _</w:t>
      </w:r>
      <w:r w:rsidR="2C52552A" w:rsidRPr="0A7AD18B">
        <w:rPr>
          <w:rFonts w:ascii="Arial" w:hAnsi="Arial" w:cs="Arial"/>
          <w:sz w:val="24"/>
          <w:szCs w:val="24"/>
        </w:rPr>
        <w:t>_____________________________________</w:t>
      </w:r>
      <w:r w:rsidRPr="0A7AD18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Date</w:t>
      </w:r>
      <w:r w:rsidRPr="0A7AD18B">
        <w:rPr>
          <w:rFonts w:ascii="Arial" w:hAnsi="Arial" w:cs="Arial"/>
          <w:sz w:val="24"/>
          <w:szCs w:val="24"/>
        </w:rPr>
        <w:t>: _</w:t>
      </w:r>
      <w:r w:rsidR="25EBBEC6" w:rsidRPr="0A7AD18B">
        <w:rPr>
          <w:rFonts w:ascii="Arial" w:hAnsi="Arial" w:cs="Arial"/>
          <w:sz w:val="24"/>
          <w:szCs w:val="24"/>
        </w:rPr>
        <w:t>______________</w:t>
      </w:r>
      <w:r w:rsidR="00F138F6" w:rsidRPr="0A7AD18B">
        <w:rPr>
          <w:rFonts w:ascii="Arial" w:hAnsi="Arial" w:cs="Arial"/>
          <w:sz w:val="24"/>
          <w:szCs w:val="24"/>
        </w:rPr>
        <w:t xml:space="preserve"> </w:t>
      </w:r>
    </w:p>
    <w:p w14:paraId="32F4C505" w14:textId="77777777" w:rsidR="00C4664C" w:rsidRDefault="00C4664C" w:rsidP="00F13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AFD9C" w14:textId="4B22EB31" w:rsidR="00F138F6" w:rsidRPr="00C4664C" w:rsidRDefault="00F138F6" w:rsidP="00F138F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A7AD18B">
        <w:rPr>
          <w:rFonts w:ascii="Arial" w:hAnsi="Arial" w:cs="Arial"/>
          <w:sz w:val="24"/>
          <w:szCs w:val="24"/>
        </w:rPr>
        <w:t>Company Name (Please Print):</w:t>
      </w:r>
      <w:r w:rsidR="00C4664C">
        <w:t xml:space="preserve"> </w:t>
      </w:r>
      <w:r w:rsidR="45CAEA77" w:rsidRPr="0A7AD18B">
        <w:rPr>
          <w:rFonts w:ascii="Arial" w:hAnsi="Arial" w:cs="Arial"/>
          <w:sz w:val="24"/>
          <w:szCs w:val="24"/>
        </w:rPr>
        <w:t>__________________</w:t>
      </w:r>
      <w:r w:rsidR="381C9A89" w:rsidRPr="0A7AD18B">
        <w:rPr>
          <w:rFonts w:ascii="Arial" w:hAnsi="Arial" w:cs="Arial"/>
          <w:sz w:val="24"/>
          <w:szCs w:val="24"/>
        </w:rPr>
        <w:t>______</w:t>
      </w:r>
      <w:r w:rsidR="00C4664C">
        <w:rPr>
          <w:rFonts w:ascii="Arial" w:hAnsi="Arial" w:cs="Arial"/>
          <w:sz w:val="24"/>
          <w:szCs w:val="24"/>
        </w:rPr>
        <w:t>___________________</w:t>
      </w:r>
      <w:r>
        <w:tab/>
      </w:r>
      <w:r>
        <w:tab/>
      </w:r>
      <w:r>
        <w:tab/>
      </w:r>
    </w:p>
    <w:sectPr w:rsidR="00F138F6" w:rsidRPr="00C4664C" w:rsidSect="00BB3F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0F2A" w14:textId="77777777" w:rsidR="007E3804" w:rsidRDefault="007E3804" w:rsidP="00FC71C4">
      <w:pPr>
        <w:spacing w:after="0" w:line="240" w:lineRule="auto"/>
      </w:pPr>
      <w:r>
        <w:separator/>
      </w:r>
    </w:p>
  </w:endnote>
  <w:endnote w:type="continuationSeparator" w:id="0">
    <w:p w14:paraId="3EC69E39" w14:textId="77777777" w:rsidR="007E3804" w:rsidRDefault="007E3804" w:rsidP="00FC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2D46" w14:textId="292C9624" w:rsidR="00F01FC2" w:rsidRDefault="000C4CF5">
    <w:pPr>
      <w:pStyle w:val="Footer"/>
    </w:pPr>
    <w:r>
      <w:rPr>
        <w:noProof/>
      </w:rPr>
      <w:drawing>
        <wp:inline distT="0" distB="0" distL="0" distR="0" wp14:anchorId="2E889C66" wp14:editId="49E4CD2C">
          <wp:extent cx="1636395" cy="493395"/>
          <wp:effectExtent l="0" t="0" r="1905" b="1905"/>
          <wp:docPr id="1607671794" name="Picture 2" descr="A pink pig and cow silhouett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671794" name="Picture 2" descr="A pink pig and cow silhouette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9BA2" w14:textId="77777777" w:rsidR="007E3804" w:rsidRDefault="007E3804" w:rsidP="00FC71C4">
      <w:pPr>
        <w:spacing w:after="0" w:line="240" w:lineRule="auto"/>
      </w:pPr>
      <w:r>
        <w:separator/>
      </w:r>
    </w:p>
  </w:footnote>
  <w:footnote w:type="continuationSeparator" w:id="0">
    <w:p w14:paraId="45E82B6F" w14:textId="77777777" w:rsidR="007E3804" w:rsidRDefault="007E3804" w:rsidP="00FC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85EF" w14:textId="77777777" w:rsidR="00915280" w:rsidRDefault="00915280" w:rsidP="00915280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712657" wp14:editId="53D888C2">
          <wp:simplePos x="0" y="0"/>
          <wp:positionH relativeFrom="column">
            <wp:posOffset>127000</wp:posOffset>
          </wp:positionH>
          <wp:positionV relativeFrom="paragraph">
            <wp:posOffset>152400</wp:posOffset>
          </wp:positionV>
          <wp:extent cx="1187450" cy="933450"/>
          <wp:effectExtent l="0" t="0" r="0" b="0"/>
          <wp:wrapTight wrapText="bothSides">
            <wp:wrapPolygon edited="0">
              <wp:start x="0" y="0"/>
              <wp:lineTo x="0" y="21159"/>
              <wp:lineTo x="21138" y="21159"/>
              <wp:lineTo x="21138" y="0"/>
              <wp:lineTo x="0" y="0"/>
            </wp:wrapPolygon>
          </wp:wrapTight>
          <wp:docPr id="14019936" name="Picture 1" descr="A logo for a butcher sho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9936" name="Picture 1" descr="A logo for a butcher shop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1" t="28582" r="25002" b="31808"/>
                  <a:stretch/>
                </pic:blipFill>
                <pic:spPr bwMode="auto">
                  <a:xfrm>
                    <a:off x="0" y="0"/>
                    <a:ext cx="1187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7E51B" w14:textId="77777777" w:rsidR="00915280" w:rsidRDefault="00915280" w:rsidP="00915280">
    <w:pPr>
      <w:pStyle w:val="Header"/>
      <w:rPr>
        <w:rFonts w:ascii="Arial" w:hAnsi="Arial" w:cs="Arial"/>
        <w:color w:val="C00000"/>
        <w:szCs w:val="24"/>
      </w:rPr>
    </w:pPr>
    <w:r>
      <w:rPr>
        <w:rFonts w:ascii="Arial" w:hAnsi="Arial" w:cs="Arial"/>
        <w:color w:val="C00000"/>
        <w:szCs w:val="24"/>
      </w:rPr>
      <w:t xml:space="preserve">Montgomery’s Meats Inc. </w:t>
    </w:r>
  </w:p>
  <w:p w14:paraId="626D415B" w14:textId="17395593" w:rsidR="00915280" w:rsidRPr="00FB27E9" w:rsidRDefault="00915280" w:rsidP="00915280">
    <w:pPr>
      <w:pStyle w:val="Header"/>
      <w:rPr>
        <w:rFonts w:ascii="Arial" w:hAnsi="Arial" w:cs="Arial"/>
        <w:color w:val="C00000"/>
        <w:szCs w:val="24"/>
      </w:rPr>
    </w:pPr>
    <w:r w:rsidRPr="00FB27E9">
      <w:rPr>
        <w:rFonts w:ascii="Arial" w:hAnsi="Arial" w:cs="Arial"/>
        <w:color w:val="C00000"/>
        <w:szCs w:val="24"/>
      </w:rPr>
      <w:t xml:space="preserve">Est. </w:t>
    </w:r>
    <w:r>
      <w:rPr>
        <w:rFonts w:ascii="Arial" w:hAnsi="Arial" w:cs="Arial"/>
        <w:color w:val="C00000"/>
        <w:szCs w:val="24"/>
      </w:rPr>
      <w:t>M565</w:t>
    </w:r>
    <w:r w:rsidR="00C9316D">
      <w:rPr>
        <w:rFonts w:ascii="Arial" w:hAnsi="Arial" w:cs="Arial"/>
        <w:color w:val="C00000"/>
        <w:szCs w:val="24"/>
      </w:rPr>
      <w:t>B</w:t>
    </w:r>
    <w:r w:rsidRPr="00FB27E9">
      <w:rPr>
        <w:rFonts w:ascii="Arial" w:hAnsi="Arial" w:cs="Arial"/>
        <w:color w:val="C00000"/>
        <w:szCs w:val="24"/>
      </w:rPr>
      <w:br/>
      <w:t xml:space="preserve">Authorized by </w:t>
    </w:r>
    <w:r>
      <w:rPr>
        <w:rFonts w:ascii="Arial" w:hAnsi="Arial" w:cs="Arial"/>
        <w:color w:val="C00000"/>
        <w:szCs w:val="24"/>
      </w:rPr>
      <w:t>Shawna Montgomery</w:t>
    </w:r>
    <w:r w:rsidRPr="00FB27E9">
      <w:rPr>
        <w:rFonts w:ascii="Arial" w:hAnsi="Arial" w:cs="Arial"/>
        <w:color w:val="C00000"/>
        <w:szCs w:val="24"/>
      </w:rPr>
      <w:t xml:space="preserve"> on </w:t>
    </w:r>
    <w:r w:rsidR="00447BFA">
      <w:rPr>
        <w:rFonts w:ascii="Arial" w:hAnsi="Arial" w:cs="Arial"/>
        <w:color w:val="C00000"/>
        <w:szCs w:val="24"/>
      </w:rPr>
      <w:t>5</w:t>
    </w:r>
    <w:r>
      <w:rPr>
        <w:rFonts w:ascii="Arial" w:hAnsi="Arial" w:cs="Arial"/>
        <w:color w:val="C00000"/>
        <w:szCs w:val="24"/>
      </w:rPr>
      <w:t>/3</w:t>
    </w:r>
    <w:r w:rsidRPr="00FB27E9">
      <w:rPr>
        <w:rFonts w:ascii="Arial" w:hAnsi="Arial" w:cs="Arial"/>
        <w:color w:val="C00000"/>
        <w:szCs w:val="24"/>
      </w:rPr>
      <w:t>/</w:t>
    </w:r>
    <w:r>
      <w:rPr>
        <w:rFonts w:ascii="Arial" w:hAnsi="Arial" w:cs="Arial"/>
        <w:color w:val="C00000"/>
        <w:szCs w:val="24"/>
      </w:rPr>
      <w:t>24</w:t>
    </w:r>
    <w:r w:rsidRPr="00FB27E9">
      <w:rPr>
        <w:rFonts w:ascii="Arial" w:hAnsi="Arial" w:cs="Arial"/>
        <w:color w:val="C00000"/>
        <w:szCs w:val="24"/>
      </w:rPr>
      <w:br/>
      <w:t>Supersedes: None</w:t>
    </w:r>
  </w:p>
  <w:p w14:paraId="2B135F32" w14:textId="10A91B5F" w:rsidR="00191BAC" w:rsidRDefault="00191BAC" w:rsidP="00191BAC">
    <w:pPr>
      <w:pStyle w:val="Header"/>
      <w:rPr>
        <w:rFonts w:ascii="Arial" w:hAnsi="Arial" w:cs="Arial"/>
        <w:color w:val="C00000"/>
        <w:szCs w:val="24"/>
      </w:rPr>
    </w:pPr>
  </w:p>
  <w:p w14:paraId="34B19856" w14:textId="06C64DE0" w:rsidR="00870F63" w:rsidRPr="00191BAC" w:rsidRDefault="00870F63" w:rsidP="00614EBD">
    <w:pPr>
      <w:pStyle w:val="Header"/>
      <w:rPr>
        <w:rFonts w:ascii="Arial" w:hAnsi="Arial" w:cs="Arial"/>
        <w:b/>
        <w:bCs/>
        <w:color w:val="C00000"/>
        <w:sz w:val="24"/>
        <w:szCs w:val="28"/>
      </w:rPr>
    </w:pPr>
  </w:p>
  <w:p w14:paraId="14CE48F0" w14:textId="1A931FAB" w:rsidR="00620C8C" w:rsidRPr="00870F63" w:rsidRDefault="00620C8C" w:rsidP="00DF0320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7030A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67F8A"/>
    <w:multiLevelType w:val="hybridMultilevel"/>
    <w:tmpl w:val="4DC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1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A6"/>
    <w:rsid w:val="000446AB"/>
    <w:rsid w:val="000C4CF5"/>
    <w:rsid w:val="000E6C6D"/>
    <w:rsid w:val="00191BAC"/>
    <w:rsid w:val="001F161D"/>
    <w:rsid w:val="0020452B"/>
    <w:rsid w:val="002212D4"/>
    <w:rsid w:val="0025626F"/>
    <w:rsid w:val="00410DD6"/>
    <w:rsid w:val="00447BFA"/>
    <w:rsid w:val="004763D0"/>
    <w:rsid w:val="00477C3E"/>
    <w:rsid w:val="00496DCA"/>
    <w:rsid w:val="005B26A6"/>
    <w:rsid w:val="00620C8C"/>
    <w:rsid w:val="00625D9F"/>
    <w:rsid w:val="006600D5"/>
    <w:rsid w:val="00684189"/>
    <w:rsid w:val="007303E5"/>
    <w:rsid w:val="007D7EBF"/>
    <w:rsid w:val="007E3804"/>
    <w:rsid w:val="00811342"/>
    <w:rsid w:val="00870F63"/>
    <w:rsid w:val="008A568D"/>
    <w:rsid w:val="008B51B7"/>
    <w:rsid w:val="00915280"/>
    <w:rsid w:val="0096607B"/>
    <w:rsid w:val="009B3603"/>
    <w:rsid w:val="009F26DB"/>
    <w:rsid w:val="00A24898"/>
    <w:rsid w:val="00AE05AC"/>
    <w:rsid w:val="00B0617D"/>
    <w:rsid w:val="00B47FB2"/>
    <w:rsid w:val="00BA1C97"/>
    <w:rsid w:val="00BB3F36"/>
    <w:rsid w:val="00C073FD"/>
    <w:rsid w:val="00C10EEE"/>
    <w:rsid w:val="00C339B9"/>
    <w:rsid w:val="00C4664C"/>
    <w:rsid w:val="00C46AFC"/>
    <w:rsid w:val="00C9316D"/>
    <w:rsid w:val="00DF0320"/>
    <w:rsid w:val="00E520B3"/>
    <w:rsid w:val="00E9565E"/>
    <w:rsid w:val="00F01FC2"/>
    <w:rsid w:val="00F138F6"/>
    <w:rsid w:val="00F247AE"/>
    <w:rsid w:val="00FC71C4"/>
    <w:rsid w:val="00FE58B0"/>
    <w:rsid w:val="030BD7F2"/>
    <w:rsid w:val="056F202E"/>
    <w:rsid w:val="07569448"/>
    <w:rsid w:val="0A7AD18B"/>
    <w:rsid w:val="0E626D41"/>
    <w:rsid w:val="169BCC9B"/>
    <w:rsid w:val="16FAC79D"/>
    <w:rsid w:val="25EBBEC6"/>
    <w:rsid w:val="2C52552A"/>
    <w:rsid w:val="2C717A26"/>
    <w:rsid w:val="380B33E7"/>
    <w:rsid w:val="381C9A89"/>
    <w:rsid w:val="45CAEA77"/>
    <w:rsid w:val="4AAAB314"/>
    <w:rsid w:val="53DD3F3F"/>
    <w:rsid w:val="561A40CC"/>
    <w:rsid w:val="59406386"/>
    <w:rsid w:val="5B9DACE3"/>
    <w:rsid w:val="6210EAE9"/>
    <w:rsid w:val="6257701E"/>
    <w:rsid w:val="78DCA779"/>
    <w:rsid w:val="78FCA157"/>
    <w:rsid w:val="7A22F988"/>
    <w:rsid w:val="7E05F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0A20D"/>
  <w15:docId w15:val="{5D09733E-88F8-4740-88DF-A86D819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4"/>
  </w:style>
  <w:style w:type="paragraph" w:styleId="Footer">
    <w:name w:val="footer"/>
    <w:basedOn w:val="Normal"/>
    <w:link w:val="FooterChar"/>
    <w:uiPriority w:val="99"/>
    <w:unhideWhenUsed/>
    <w:rsid w:val="00FC7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4"/>
  </w:style>
  <w:style w:type="paragraph" w:styleId="NormalWeb">
    <w:name w:val="Normal (Web)"/>
    <w:basedOn w:val="Normal"/>
    <w:uiPriority w:val="99"/>
    <w:semiHidden/>
    <w:unhideWhenUsed/>
    <w:rsid w:val="009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b58156-98d1-4c0f-9d70-81f3542e4d4b">
      <Terms xmlns="http://schemas.microsoft.com/office/infopath/2007/PartnerControls"/>
    </lcf76f155ced4ddcb4097134ff3c332f>
    <TaxCatchAll xmlns="0f1d9c70-4c9b-4d14-8f62-a666fc2b93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165F2E650144BB4391552AA7AAD4B" ma:contentTypeVersion="15" ma:contentTypeDescription="Create a new document." ma:contentTypeScope="" ma:versionID="9c3f8c950fd2326ff0d328275220bbb6">
  <xsd:schema xmlns:xsd="http://www.w3.org/2001/XMLSchema" xmlns:xs="http://www.w3.org/2001/XMLSchema" xmlns:p="http://schemas.microsoft.com/office/2006/metadata/properties" xmlns:ns2="86b58156-98d1-4c0f-9d70-81f3542e4d4b" xmlns:ns3="0f1d9c70-4c9b-4d14-8f62-a666fc2b935c" targetNamespace="http://schemas.microsoft.com/office/2006/metadata/properties" ma:root="true" ma:fieldsID="7d3cd650ba3a87a2f0040f7864f67fc9" ns2:_="" ns3:_="">
    <xsd:import namespace="86b58156-98d1-4c0f-9d70-81f3542e4d4b"/>
    <xsd:import namespace="0f1d9c70-4c9b-4d14-8f62-a666fc2b9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58156-98d1-4c0f-9d70-81f3542e4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31b8b-0bcc-4a72-ad10-f0cf7232d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d9c70-4c9b-4d14-8f62-a666fc2b93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050c3-b027-494d-aafe-1918e40a620b}" ma:internalName="TaxCatchAll" ma:showField="CatchAllData" ma:web="0f1d9c70-4c9b-4d14-8f62-a666fc2b9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9370D-D9E7-4535-B672-E360EFF8D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80830-2DEE-4A30-860E-5DB731BAA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41A1-2F4E-41D5-9755-63C0EAAD18FB}">
  <ds:schemaRefs>
    <ds:schemaRef ds:uri="http://schemas.microsoft.com/office/2006/documentManagement/types"/>
    <ds:schemaRef ds:uri="http://schemas.microsoft.com/office/2006/metadata/properties"/>
    <ds:schemaRef ds:uri="86b58156-98d1-4c0f-9d70-81f3542e4d4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0f1d9c70-4c9b-4d14-8f62-a666fc2b935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5ED901-9CDA-412D-81B9-926E2400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58156-98d1-4c0f-9d70-81f3542e4d4b"/>
    <ds:schemaRef ds:uri="0f1d9c70-4c9b-4d14-8f62-a666fc2b9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4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kjohnson</dc:creator>
  <cp:keywords/>
  <dc:description/>
  <cp:lastModifiedBy>SHAWNA MONTGOMERY</cp:lastModifiedBy>
  <cp:revision>2</cp:revision>
  <cp:lastPrinted>2014-02-28T15:55:00Z</cp:lastPrinted>
  <dcterms:created xsi:type="dcterms:W3CDTF">2024-12-18T04:13:00Z</dcterms:created>
  <dcterms:modified xsi:type="dcterms:W3CDTF">2024-12-18T04:13:00Z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1412058438</vt:i4>
  </property>
  <property fmtid="{D5CDD505-2E9C-101B-9397-08002B2CF9AE}" pid="3" name="_NewReviewCycle">
    <vt:lpwstr/>
  </property>
  <property fmtid="{D5CDD505-2E9C-101B-9397-08002B2CF9AE}" pid="4" name="_EmailSubject">
    <vt:lpwstr>FSIS Directive 6900.2, Humane Handling and Slaughter of Livestock NEW TRANSPORTER POLICY  9-14-2011 </vt:lpwstr>
  </property>
  <property fmtid="{D5CDD505-2E9C-101B-9397-08002B2CF9AE}" pid="5" name="_AuthorEmail">
    <vt:lpwstr>wayneb@straussbrands.com</vt:lpwstr>
  </property>
  <property fmtid="{D5CDD505-2E9C-101B-9397-08002B2CF9AE}" pid="6" name="_AuthorEmailDisplayName">
    <vt:lpwstr>Wayne Bucholtz</vt:lpwstr>
  </property>
  <property fmtid="{D5CDD505-2E9C-101B-9397-08002B2CF9AE}" pid="7" name="_ReviewingToolsShownOnce">
    <vt:lpwstr/>
  </property>
  <property fmtid="{D5CDD505-2E9C-101B-9397-08002B2CF9AE}" pid="8" name="ContentTypeId">
    <vt:lpwstr>0x010100333165F2E650144BB4391552AA7AAD4B</vt:lpwstr>
  </property>
  <property fmtid="{D5CDD505-2E9C-101B-9397-08002B2CF9AE}" pid="9" name="MediaServiceImageTags">
    <vt:lpwstr/>
  </property>
</Properties>
</file>