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0629" w14:textId="42011741" w:rsidR="001D64C1" w:rsidRDefault="00D5390C" w:rsidP="00BF53ED">
      <w:pPr>
        <w:tabs>
          <w:tab w:val="left" w:pos="1116"/>
          <w:tab w:val="left" w:pos="4590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3D61EA8" wp14:editId="2106BB5F">
                <wp:simplePos x="0" y="0"/>
                <wp:positionH relativeFrom="column">
                  <wp:posOffset>3427730</wp:posOffset>
                </wp:positionH>
                <wp:positionV relativeFrom="paragraph">
                  <wp:posOffset>-406400</wp:posOffset>
                </wp:positionV>
                <wp:extent cx="3176905" cy="2032000"/>
                <wp:effectExtent l="0" t="0" r="4445" b="63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55649" w14:textId="77777777" w:rsidR="004D3F21" w:rsidRPr="004D3F21" w:rsidRDefault="000A2613" w:rsidP="003B19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u w:val="single"/>
                              </w:rPr>
                              <w:t>Contact I</w:t>
                            </w:r>
                            <w:r w:rsidR="00AC4C58" w:rsidRPr="00F95403">
                              <w:rPr>
                                <w:b/>
                                <w:color w:val="1F497D" w:themeColor="text2"/>
                                <w:u w:val="single"/>
                              </w:rPr>
                              <w:t>nfo</w:t>
                            </w:r>
                            <w:r w:rsidR="00497962" w:rsidRPr="00F95403">
                              <w:rPr>
                                <w:b/>
                                <w:color w:val="1F497D" w:themeColor="text2"/>
                                <w:u w:val="single"/>
                              </w:rPr>
                              <w:t>rmation</w:t>
                            </w:r>
                            <w:r w:rsidR="00E72562">
                              <w:rPr>
                                <w:b/>
                                <w:color w:val="1F497D" w:themeColor="text2"/>
                                <w:u w:val="single"/>
                              </w:rPr>
                              <w:br/>
                            </w:r>
                            <w:r w:rsidR="004D3F21" w:rsidRPr="004D3F21"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David Reza Namazi</w:t>
                            </w:r>
                          </w:p>
                          <w:p w14:paraId="307BD52F" w14:textId="77777777" w:rsidR="004D3F21" w:rsidRPr="004D3F21" w:rsidRDefault="004D3F21" w:rsidP="003B19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D3F2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Chief Executive Officer</w:t>
                            </w:r>
                          </w:p>
                          <w:p w14:paraId="19AE3B6D" w14:textId="77777777" w:rsidR="004D3F21" w:rsidRPr="004D3F21" w:rsidRDefault="004D3F21" w:rsidP="003B19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D3F2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DVBE Insurance &amp; Financial Services LLC</w:t>
                            </w:r>
                          </w:p>
                          <w:p w14:paraId="4C2A9149" w14:textId="77777777" w:rsidR="004D3F21" w:rsidRPr="004D3F21" w:rsidRDefault="004D3F21" w:rsidP="003B19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D3F2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Financial Services Professional</w:t>
                            </w:r>
                          </w:p>
                          <w:p w14:paraId="668E0B09" w14:textId="3F6BE978" w:rsidR="004D3F21" w:rsidRDefault="004D3F21" w:rsidP="003B19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4D3F2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CA Licenses #0G6314</w:t>
                            </w:r>
                            <w:r w:rsidR="003B196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6</w:t>
                            </w:r>
                          </w:p>
                          <w:p w14:paraId="29E86BC0" w14:textId="77777777" w:rsidR="003B1965" w:rsidRPr="004D3F21" w:rsidRDefault="003B1965" w:rsidP="003B19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24A4822" w14:textId="77777777" w:rsidR="004D3F21" w:rsidRPr="004D3F21" w:rsidRDefault="004D3F21" w:rsidP="003B19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D3F2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Direct (951)318-8477</w:t>
                            </w:r>
                          </w:p>
                          <w:p w14:paraId="26BE47D3" w14:textId="77777777" w:rsidR="004D3F21" w:rsidRPr="004D3F21" w:rsidRDefault="004D3F21" w:rsidP="003B19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D3F21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E-Fax (951)823-5017</w:t>
                            </w:r>
                          </w:p>
                          <w:p w14:paraId="5747D231" w14:textId="4769BCA5" w:rsidR="004D3F21" w:rsidRDefault="004116AF" w:rsidP="004116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7801 River Gulch Rd</w:t>
                            </w:r>
                          </w:p>
                          <w:p w14:paraId="73D2520A" w14:textId="1669164F" w:rsidR="004116AF" w:rsidRPr="004D3F21" w:rsidRDefault="004116AF" w:rsidP="004116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Riverside, CA 9250</w:t>
                            </w:r>
                            <w:r w:rsidR="00E512E9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7</w:t>
                            </w:r>
                          </w:p>
                          <w:p w14:paraId="79577F3C" w14:textId="77777777" w:rsidR="004D3F21" w:rsidRPr="004D3F21" w:rsidRDefault="005A2A27" w:rsidP="003B19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4D3F21" w:rsidRPr="004D3F21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FF"/>
                                  <w:sz w:val="24"/>
                                  <w:szCs w:val="24"/>
                                  <w:u w:val="single"/>
                                  <w:bdr w:val="none" w:sz="0" w:space="0" w:color="auto" w:frame="1"/>
                                </w:rPr>
                                <w:t>www.dvbefinancialservices.com</w:t>
                              </w:r>
                            </w:hyperlink>
                          </w:p>
                          <w:p w14:paraId="4F74C402" w14:textId="1515A956" w:rsidR="00AC4C58" w:rsidRPr="00E72562" w:rsidRDefault="00AC4C58" w:rsidP="00E72562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61E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9.9pt;margin-top:-32pt;width:250.15pt;height:160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" stroked="f">
                <v:textbox>
                  <w:txbxContent>
                    <w:p w14:paraId="00755649" w14:textId="77777777" w:rsidR="004D3F21" w:rsidRPr="004D3F21" w:rsidRDefault="000A2613" w:rsidP="003B19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b/>
                          <w:color w:val="1F497D" w:themeColor="text2"/>
                          <w:u w:val="single"/>
                        </w:rPr>
                        <w:t>Contact I</w:t>
                      </w:r>
                      <w:r w:rsidR="00AC4C58" w:rsidRPr="00F95403">
                        <w:rPr>
                          <w:b/>
                          <w:color w:val="1F497D" w:themeColor="text2"/>
                          <w:u w:val="single"/>
                        </w:rPr>
                        <w:t>nfo</w:t>
                      </w:r>
                      <w:r w:rsidR="00497962" w:rsidRPr="00F95403">
                        <w:rPr>
                          <w:b/>
                          <w:color w:val="1F497D" w:themeColor="text2"/>
                          <w:u w:val="single"/>
                        </w:rPr>
                        <w:t>rmation</w:t>
                      </w:r>
                      <w:r w:rsidR="00E72562">
                        <w:rPr>
                          <w:b/>
                          <w:color w:val="1F497D" w:themeColor="text2"/>
                          <w:u w:val="single"/>
                        </w:rPr>
                        <w:br/>
                      </w:r>
                      <w:r w:rsidR="004D3F21" w:rsidRPr="004D3F21"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David Reza Namazi</w:t>
                      </w:r>
                    </w:p>
                    <w:p w14:paraId="307BD52F" w14:textId="77777777" w:rsidR="004D3F21" w:rsidRPr="004D3F21" w:rsidRDefault="004D3F21" w:rsidP="003B19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D3F2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Chief Executive Officer</w:t>
                      </w:r>
                    </w:p>
                    <w:p w14:paraId="19AE3B6D" w14:textId="77777777" w:rsidR="004D3F21" w:rsidRPr="004D3F21" w:rsidRDefault="004D3F21" w:rsidP="003B19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D3F2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DVBE Insurance &amp; Financial Services LLC</w:t>
                      </w:r>
                    </w:p>
                    <w:p w14:paraId="4C2A9149" w14:textId="77777777" w:rsidR="004D3F21" w:rsidRPr="004D3F21" w:rsidRDefault="004D3F21" w:rsidP="003B19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D3F2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Financial Services Professional</w:t>
                      </w:r>
                    </w:p>
                    <w:p w14:paraId="668E0B09" w14:textId="3F6BE978" w:rsidR="004D3F21" w:rsidRDefault="004D3F21" w:rsidP="003B19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4D3F2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CA Licenses #0G6314</w:t>
                      </w:r>
                      <w:r w:rsidR="003B1965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6</w:t>
                      </w:r>
                    </w:p>
                    <w:p w14:paraId="29E86BC0" w14:textId="77777777" w:rsidR="003B1965" w:rsidRPr="004D3F21" w:rsidRDefault="003B1965" w:rsidP="003B19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724A4822" w14:textId="77777777" w:rsidR="004D3F21" w:rsidRPr="004D3F21" w:rsidRDefault="004D3F21" w:rsidP="003B19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D3F2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Direct (951)318-8477</w:t>
                      </w:r>
                    </w:p>
                    <w:p w14:paraId="26BE47D3" w14:textId="77777777" w:rsidR="004D3F21" w:rsidRPr="004D3F21" w:rsidRDefault="004D3F21" w:rsidP="003B19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4D3F21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E-Fax (951)823-5017</w:t>
                      </w:r>
                    </w:p>
                    <w:p w14:paraId="5747D231" w14:textId="4769BCA5" w:rsidR="004D3F21" w:rsidRDefault="004116AF" w:rsidP="004116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7801 River Gulch Rd</w:t>
                      </w:r>
                    </w:p>
                    <w:p w14:paraId="73D2520A" w14:textId="1669164F" w:rsidR="004116AF" w:rsidRPr="004D3F21" w:rsidRDefault="004116AF" w:rsidP="004116A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Riverside, CA 9250</w:t>
                      </w:r>
                      <w:r w:rsidR="00E512E9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0"/>
                          <w:szCs w:val="20"/>
                          <w:bdr w:val="none" w:sz="0" w:space="0" w:color="auto" w:frame="1"/>
                        </w:rPr>
                        <w:t>7</w:t>
                      </w:r>
                    </w:p>
                    <w:p w14:paraId="79577F3C" w14:textId="77777777" w:rsidR="004D3F21" w:rsidRPr="004D3F21" w:rsidRDefault="005A2A27" w:rsidP="003B19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hyperlink r:id="rId8" w:history="1">
                        <w:r w:rsidR="004D3F21" w:rsidRPr="004D3F2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</w:rPr>
                          <w:t>www.dvbefinancialservices.com</w:t>
                        </w:r>
                      </w:hyperlink>
                    </w:p>
                    <w:p w14:paraId="4F74C402" w14:textId="1515A956" w:rsidR="00AC4C58" w:rsidRPr="00E72562" w:rsidRDefault="00AC4C58" w:rsidP="00E72562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55B">
        <w:rPr>
          <w:rFonts w:ascii="Garamond" w:hAnsi="Garamond" w:cs="Times New Roman"/>
          <w:noProof/>
        </w:rPr>
        <w:drawing>
          <wp:anchor distT="0" distB="0" distL="114300" distR="114300" simplePos="0" relativeHeight="251693568" behindDoc="1" locked="0" layoutInCell="1" allowOverlap="1" wp14:anchorId="7FEF3CB0" wp14:editId="3FB0927E">
            <wp:simplePos x="0" y="0"/>
            <wp:positionH relativeFrom="column">
              <wp:posOffset>-850900</wp:posOffset>
            </wp:positionH>
            <wp:positionV relativeFrom="paragraph">
              <wp:posOffset>-514350</wp:posOffset>
            </wp:positionV>
            <wp:extent cx="4521200" cy="1714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VBE-Logo-Final-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61B83" w14:textId="58D5E6CC" w:rsidR="00546B13" w:rsidRDefault="00874D52" w:rsidP="00BF53ED">
      <w:pPr>
        <w:tabs>
          <w:tab w:val="left" w:pos="1116"/>
          <w:tab w:val="left" w:pos="4590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FF7A90B" wp14:editId="210410F4">
                <wp:simplePos x="0" y="0"/>
                <wp:positionH relativeFrom="margin">
                  <wp:align>right</wp:align>
                </wp:positionH>
                <wp:positionV relativeFrom="paragraph">
                  <wp:posOffset>3867785</wp:posOffset>
                </wp:positionV>
                <wp:extent cx="3181350" cy="1493520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DA60F" w14:textId="3826D4BA" w:rsidR="00AC4C58" w:rsidRPr="00941DD2" w:rsidRDefault="00F37731" w:rsidP="00FF3EDA">
                            <w:pPr>
                              <w:spacing w:after="100" w:afterAutospacing="1" w:line="240" w:lineRule="auto"/>
                              <w:rPr>
                                <w:rFonts w:ascii="Garamond" w:hAnsi="Garamond" w:cs="Times New Roman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 w:rsidR="00335413">
                              <w:rPr>
                                <w:rFonts w:ascii="Garamond" w:hAnsi="Garamond" w:cs="Times New Roman"/>
                                <w:b/>
                                <w:color w:val="1F497D" w:themeColor="text2"/>
                              </w:rPr>
                              <w:t xml:space="preserve">      </w:t>
                            </w:r>
                            <w:r w:rsidR="007265FB" w:rsidRPr="00941DD2">
                              <w:rPr>
                                <w:rFonts w:ascii="Garamond" w:hAnsi="Garamond" w:cs="Times New Roman"/>
                                <w:b/>
                                <w:color w:val="1F497D" w:themeColor="text2"/>
                                <w:u w:val="single"/>
                              </w:rPr>
                              <w:t>Credentials - Certif</w:t>
                            </w:r>
                            <w:r w:rsidR="003C1912" w:rsidRPr="00941DD2">
                              <w:rPr>
                                <w:rFonts w:ascii="Garamond" w:hAnsi="Garamond" w:cs="Times New Roman"/>
                                <w:b/>
                                <w:color w:val="1F497D" w:themeColor="text2"/>
                                <w:u w:val="single"/>
                              </w:rPr>
                              <w:t>ications - Licensing</w:t>
                            </w:r>
                          </w:p>
                          <w:p w14:paraId="4B687A05" w14:textId="072E02A9" w:rsidR="007265FB" w:rsidRPr="00BE4D39" w:rsidRDefault="007265FB" w:rsidP="00874D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00" w:afterAutospacing="1" w:line="240" w:lineRule="auto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BE4D39">
                              <w:rPr>
                                <w:rFonts w:ascii="Garamond" w:hAnsi="Garamond" w:cs="Times New Roman"/>
                                <w:lang w:val="en"/>
                              </w:rPr>
                              <w:t>Certified Insurance Agent -</w:t>
                            </w:r>
                            <w:r w:rsidR="00626D8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</w:t>
                            </w:r>
                            <w:r w:rsidRPr="00BE4D39">
                              <w:rPr>
                                <w:rFonts w:ascii="Garamond" w:hAnsi="Garamond" w:cs="Times New Roman"/>
                                <w:lang w:val="en"/>
                              </w:rPr>
                              <w:t>0G63145</w:t>
                            </w:r>
                          </w:p>
                          <w:p w14:paraId="021DF34D" w14:textId="77777777" w:rsidR="007265FB" w:rsidRDefault="007265FB" w:rsidP="00874D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00" w:afterAutospacing="1" w:line="240" w:lineRule="auto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BE4D39">
                              <w:rPr>
                                <w:rFonts w:ascii="Garamond" w:hAnsi="Garamond" w:cs="Times New Roman"/>
                                <w:lang w:val="en"/>
                              </w:rPr>
                              <w:t>Life &amp; Health License - 0G63145</w:t>
                            </w:r>
                          </w:p>
                          <w:p w14:paraId="25F91C5D" w14:textId="0B28B975" w:rsidR="00300A9F" w:rsidRPr="00BE4D39" w:rsidRDefault="00300A9F" w:rsidP="00874D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00" w:afterAutospacing="1" w:line="240" w:lineRule="auto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Property &amp; Casualty License </w:t>
                            </w:r>
                            <w:r w:rsidR="00626D8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- </w:t>
                            </w:r>
                            <w:r>
                              <w:rPr>
                                <w:rFonts w:ascii="Garamond" w:hAnsi="Garamond" w:cs="Times New Roman"/>
                                <w:lang w:val="en"/>
                              </w:rPr>
                              <w:t>0G63145</w:t>
                            </w:r>
                          </w:p>
                          <w:p w14:paraId="520B9083" w14:textId="17F9FF76" w:rsidR="007265FB" w:rsidRPr="00BE4D39" w:rsidRDefault="007265FB" w:rsidP="00874D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00" w:afterAutospacing="1" w:line="240" w:lineRule="auto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BE4D39">
                              <w:rPr>
                                <w:rFonts w:ascii="Garamond" w:hAnsi="Garamond" w:cs="Times New Roman"/>
                                <w:lang w:val="en"/>
                              </w:rPr>
                              <w:t>DVBE, SDVO</w:t>
                            </w:r>
                            <w:r w:rsidR="00E5181E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SB, S.B, </w:t>
                            </w:r>
                            <w:r w:rsidR="00626D83">
                              <w:rPr>
                                <w:rFonts w:ascii="Garamond" w:hAnsi="Garamond" w:cs="Times New Roman"/>
                                <w:lang w:val="en"/>
                              </w:rPr>
                              <w:t>ID</w:t>
                            </w:r>
                            <w:r w:rsidR="00E270A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# 1763156</w:t>
                            </w:r>
                          </w:p>
                          <w:p w14:paraId="20B3CCA2" w14:textId="6CCA0C75" w:rsidR="007265FB" w:rsidRPr="00BE4D39" w:rsidRDefault="007265FB" w:rsidP="00874D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00" w:afterAutospacing="1" w:line="240" w:lineRule="auto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BE4D39">
                              <w:rPr>
                                <w:rFonts w:ascii="Garamond" w:hAnsi="Garamond" w:cs="Times New Roman"/>
                                <w:lang w:val="en"/>
                              </w:rPr>
                              <w:t>Tax professional –</w:t>
                            </w:r>
                            <w:r w:rsidR="00626D8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</w:t>
                            </w:r>
                            <w:r w:rsidRPr="00BE4D39">
                              <w:rPr>
                                <w:rFonts w:ascii="Garamond" w:hAnsi="Garamond" w:cs="Times New Roman"/>
                                <w:lang w:val="en"/>
                              </w:rPr>
                              <w:t>PTIN: P01779853</w:t>
                            </w:r>
                          </w:p>
                          <w:p w14:paraId="2CBE2191" w14:textId="1E4CE65B" w:rsidR="007265FB" w:rsidRDefault="007265FB" w:rsidP="00874D5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00" w:afterAutospacing="1" w:line="240" w:lineRule="auto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  <w:r w:rsidRPr="00BE4D39">
                              <w:rPr>
                                <w:rFonts w:ascii="Garamond" w:hAnsi="Garamond" w:cs="Times New Roman"/>
                                <w:lang w:val="en"/>
                              </w:rPr>
                              <w:t>AHIP Certification -</w:t>
                            </w:r>
                            <w:r w:rsidR="00626D83">
                              <w:rPr>
                                <w:rFonts w:ascii="Garamond" w:hAnsi="Garamond" w:cs="Times New Roman"/>
                                <w:lang w:val="en"/>
                              </w:rPr>
                              <w:t xml:space="preserve"> </w:t>
                            </w:r>
                            <w:r w:rsidRPr="00BE4D39">
                              <w:rPr>
                                <w:rFonts w:ascii="Garamond" w:hAnsi="Garamond" w:cs="Times New Roman"/>
                                <w:lang w:val="en"/>
                              </w:rPr>
                              <w:t>0G63145</w:t>
                            </w:r>
                          </w:p>
                          <w:p w14:paraId="590EFB78" w14:textId="77777777" w:rsidR="00D14060" w:rsidRPr="00D14060" w:rsidRDefault="00D14060" w:rsidP="00D14060">
                            <w:pPr>
                              <w:spacing w:after="0" w:line="240" w:lineRule="auto"/>
                              <w:ind w:left="720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</w:p>
                          <w:p w14:paraId="472985B5" w14:textId="72EF9BBE" w:rsidR="00D14060" w:rsidRDefault="00D14060" w:rsidP="00D14060">
                            <w:pPr>
                              <w:spacing w:after="0" w:line="240" w:lineRule="auto"/>
                              <w:jc w:val="right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</w:p>
                          <w:p w14:paraId="0C98588C" w14:textId="77EBF8C7" w:rsidR="00D14060" w:rsidRPr="00D14060" w:rsidRDefault="00D14060" w:rsidP="00D14060">
                            <w:pPr>
                              <w:spacing w:after="0" w:line="240" w:lineRule="auto"/>
                              <w:rPr>
                                <w:rFonts w:ascii="Garamond" w:hAnsi="Garamond" w:cs="Times New Roman"/>
                                <w:lang w:val="en"/>
                              </w:rPr>
                            </w:pPr>
                          </w:p>
                          <w:p w14:paraId="151A92CB" w14:textId="613A1CC1" w:rsidR="007265FB" w:rsidRDefault="007265FB" w:rsidP="007265FB">
                            <w:pPr>
                              <w:pStyle w:val="NormalWeb"/>
                              <w:ind w:left="1080"/>
                              <w:rPr>
                                <w:rFonts w:asciiTheme="minorHAnsi" w:eastAsiaTheme="minorEastAsia" w:hAnsiTheme="minorHAnsi" w:cstheme="minorBidi"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14:paraId="377E246D" w14:textId="77777777" w:rsidR="00197848" w:rsidRDefault="00197848" w:rsidP="00726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A90B" id="Text Box 8" o:spid="_x0000_s1027" type="#_x0000_t202" style="position:absolute;margin-left:199.3pt;margin-top:304.55pt;width:250.5pt;height:117.6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" stroked="f">
                <v:textbox>
                  <w:txbxContent>
                    <w:p w14:paraId="6BCDA60F" w14:textId="3826D4BA" w:rsidR="00AC4C58" w:rsidRPr="00941DD2" w:rsidRDefault="00F37731" w:rsidP="00FF3EDA">
                      <w:pPr>
                        <w:spacing w:after="100" w:afterAutospacing="1" w:line="240" w:lineRule="auto"/>
                        <w:rPr>
                          <w:rFonts w:ascii="Garamond" w:hAnsi="Garamond" w:cs="Times New Roman"/>
                          <w:b/>
                          <w:color w:val="1F497D" w:themeColor="text2"/>
                          <w:u w:val="single"/>
                        </w:rPr>
                      </w:pPr>
                      <w:r>
                        <w:rPr>
                          <w:rFonts w:ascii="Garamond" w:hAnsi="Garamond" w:cs="Times New Roman"/>
                          <w:b/>
                          <w:color w:val="1F497D" w:themeColor="text2"/>
                        </w:rPr>
                        <w:t xml:space="preserve"> </w:t>
                      </w:r>
                      <w:r w:rsidR="00335413">
                        <w:rPr>
                          <w:rFonts w:ascii="Garamond" w:hAnsi="Garamond" w:cs="Times New Roman"/>
                          <w:b/>
                          <w:color w:val="1F497D" w:themeColor="text2"/>
                        </w:rPr>
                        <w:t xml:space="preserve">      </w:t>
                      </w:r>
                      <w:r w:rsidR="007265FB" w:rsidRPr="00941DD2">
                        <w:rPr>
                          <w:rFonts w:ascii="Garamond" w:hAnsi="Garamond" w:cs="Times New Roman"/>
                          <w:b/>
                          <w:color w:val="1F497D" w:themeColor="text2"/>
                          <w:u w:val="single"/>
                        </w:rPr>
                        <w:t>Credentials - Certif</w:t>
                      </w:r>
                      <w:r w:rsidR="003C1912" w:rsidRPr="00941DD2">
                        <w:rPr>
                          <w:rFonts w:ascii="Garamond" w:hAnsi="Garamond" w:cs="Times New Roman"/>
                          <w:b/>
                          <w:color w:val="1F497D" w:themeColor="text2"/>
                          <w:u w:val="single"/>
                        </w:rPr>
                        <w:t>ications - Licensing</w:t>
                      </w:r>
                    </w:p>
                    <w:p w14:paraId="4B687A05" w14:textId="072E02A9" w:rsidR="007265FB" w:rsidRPr="00BE4D39" w:rsidRDefault="007265FB" w:rsidP="00874D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00" w:afterAutospacing="1" w:line="240" w:lineRule="auto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BE4D39">
                        <w:rPr>
                          <w:rFonts w:ascii="Garamond" w:hAnsi="Garamond" w:cs="Times New Roman"/>
                          <w:lang w:val="en"/>
                        </w:rPr>
                        <w:t>Certified Insurance Agent -</w:t>
                      </w:r>
                      <w:r w:rsidR="00626D83">
                        <w:rPr>
                          <w:rFonts w:ascii="Garamond" w:hAnsi="Garamond" w:cs="Times New Roman"/>
                          <w:lang w:val="en"/>
                        </w:rPr>
                        <w:t xml:space="preserve"> </w:t>
                      </w:r>
                      <w:r w:rsidRPr="00BE4D39">
                        <w:rPr>
                          <w:rFonts w:ascii="Garamond" w:hAnsi="Garamond" w:cs="Times New Roman"/>
                          <w:lang w:val="en"/>
                        </w:rPr>
                        <w:t>0G63145</w:t>
                      </w:r>
                    </w:p>
                    <w:p w14:paraId="021DF34D" w14:textId="77777777" w:rsidR="007265FB" w:rsidRDefault="007265FB" w:rsidP="00874D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00" w:afterAutospacing="1" w:line="240" w:lineRule="auto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BE4D39">
                        <w:rPr>
                          <w:rFonts w:ascii="Garamond" w:hAnsi="Garamond" w:cs="Times New Roman"/>
                          <w:lang w:val="en"/>
                        </w:rPr>
                        <w:t>Life &amp; Health License - 0G63145</w:t>
                      </w:r>
                    </w:p>
                    <w:p w14:paraId="25F91C5D" w14:textId="0B28B975" w:rsidR="00300A9F" w:rsidRPr="00BE4D39" w:rsidRDefault="00300A9F" w:rsidP="00874D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00" w:afterAutospacing="1" w:line="240" w:lineRule="auto"/>
                        <w:rPr>
                          <w:rFonts w:ascii="Garamond" w:hAnsi="Garamond" w:cs="Times New Roman"/>
                          <w:lang w:val="en"/>
                        </w:rPr>
                      </w:pPr>
                      <w:r>
                        <w:rPr>
                          <w:rFonts w:ascii="Garamond" w:hAnsi="Garamond" w:cs="Times New Roman"/>
                          <w:lang w:val="en"/>
                        </w:rPr>
                        <w:t xml:space="preserve">Property &amp; Casualty License </w:t>
                      </w:r>
                      <w:r w:rsidR="00626D83">
                        <w:rPr>
                          <w:rFonts w:ascii="Garamond" w:hAnsi="Garamond" w:cs="Times New Roman"/>
                          <w:lang w:val="en"/>
                        </w:rPr>
                        <w:t xml:space="preserve">- </w:t>
                      </w:r>
                      <w:r>
                        <w:rPr>
                          <w:rFonts w:ascii="Garamond" w:hAnsi="Garamond" w:cs="Times New Roman"/>
                          <w:lang w:val="en"/>
                        </w:rPr>
                        <w:t>0G63145</w:t>
                      </w:r>
                    </w:p>
                    <w:p w14:paraId="520B9083" w14:textId="17F9FF76" w:rsidR="007265FB" w:rsidRPr="00BE4D39" w:rsidRDefault="007265FB" w:rsidP="00874D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00" w:afterAutospacing="1" w:line="240" w:lineRule="auto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BE4D39">
                        <w:rPr>
                          <w:rFonts w:ascii="Garamond" w:hAnsi="Garamond" w:cs="Times New Roman"/>
                          <w:lang w:val="en"/>
                        </w:rPr>
                        <w:t>DVBE, SDVO</w:t>
                      </w:r>
                      <w:r w:rsidR="00E5181E">
                        <w:rPr>
                          <w:rFonts w:ascii="Garamond" w:hAnsi="Garamond" w:cs="Times New Roman"/>
                          <w:lang w:val="en"/>
                        </w:rPr>
                        <w:t xml:space="preserve">SB, S.B, </w:t>
                      </w:r>
                      <w:r w:rsidR="00626D83">
                        <w:rPr>
                          <w:rFonts w:ascii="Garamond" w:hAnsi="Garamond" w:cs="Times New Roman"/>
                          <w:lang w:val="en"/>
                        </w:rPr>
                        <w:t>ID</w:t>
                      </w:r>
                      <w:r w:rsidR="00E270A3">
                        <w:rPr>
                          <w:rFonts w:ascii="Garamond" w:hAnsi="Garamond" w:cs="Times New Roman"/>
                          <w:lang w:val="en"/>
                        </w:rPr>
                        <w:t xml:space="preserve"> # 1763156</w:t>
                      </w:r>
                    </w:p>
                    <w:p w14:paraId="20B3CCA2" w14:textId="6CCA0C75" w:rsidR="007265FB" w:rsidRPr="00BE4D39" w:rsidRDefault="007265FB" w:rsidP="00874D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00" w:afterAutospacing="1" w:line="240" w:lineRule="auto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BE4D39">
                        <w:rPr>
                          <w:rFonts w:ascii="Garamond" w:hAnsi="Garamond" w:cs="Times New Roman"/>
                          <w:lang w:val="en"/>
                        </w:rPr>
                        <w:t>Tax professional –</w:t>
                      </w:r>
                      <w:r w:rsidR="00626D83">
                        <w:rPr>
                          <w:rFonts w:ascii="Garamond" w:hAnsi="Garamond" w:cs="Times New Roman"/>
                          <w:lang w:val="en"/>
                        </w:rPr>
                        <w:t xml:space="preserve"> </w:t>
                      </w:r>
                      <w:r w:rsidRPr="00BE4D39">
                        <w:rPr>
                          <w:rFonts w:ascii="Garamond" w:hAnsi="Garamond" w:cs="Times New Roman"/>
                          <w:lang w:val="en"/>
                        </w:rPr>
                        <w:t>PTIN: P01779853</w:t>
                      </w:r>
                    </w:p>
                    <w:p w14:paraId="2CBE2191" w14:textId="1E4CE65B" w:rsidR="007265FB" w:rsidRDefault="007265FB" w:rsidP="00874D5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00" w:afterAutospacing="1" w:line="240" w:lineRule="auto"/>
                        <w:rPr>
                          <w:rFonts w:ascii="Garamond" w:hAnsi="Garamond" w:cs="Times New Roman"/>
                          <w:lang w:val="en"/>
                        </w:rPr>
                      </w:pPr>
                      <w:r w:rsidRPr="00BE4D39">
                        <w:rPr>
                          <w:rFonts w:ascii="Garamond" w:hAnsi="Garamond" w:cs="Times New Roman"/>
                          <w:lang w:val="en"/>
                        </w:rPr>
                        <w:t>AHIP Certification -</w:t>
                      </w:r>
                      <w:r w:rsidR="00626D83">
                        <w:rPr>
                          <w:rFonts w:ascii="Garamond" w:hAnsi="Garamond" w:cs="Times New Roman"/>
                          <w:lang w:val="en"/>
                        </w:rPr>
                        <w:t xml:space="preserve"> </w:t>
                      </w:r>
                      <w:r w:rsidRPr="00BE4D39">
                        <w:rPr>
                          <w:rFonts w:ascii="Garamond" w:hAnsi="Garamond" w:cs="Times New Roman"/>
                          <w:lang w:val="en"/>
                        </w:rPr>
                        <w:t>0G63145</w:t>
                      </w:r>
                    </w:p>
                    <w:p w14:paraId="590EFB78" w14:textId="77777777" w:rsidR="00D14060" w:rsidRPr="00D14060" w:rsidRDefault="00D14060" w:rsidP="00D14060">
                      <w:pPr>
                        <w:spacing w:after="0" w:line="240" w:lineRule="auto"/>
                        <w:ind w:left="720"/>
                        <w:rPr>
                          <w:rFonts w:ascii="Garamond" w:hAnsi="Garamond" w:cs="Times New Roman"/>
                          <w:lang w:val="en"/>
                        </w:rPr>
                      </w:pPr>
                    </w:p>
                    <w:p w14:paraId="472985B5" w14:textId="72EF9BBE" w:rsidR="00D14060" w:rsidRDefault="00D14060" w:rsidP="00D14060">
                      <w:pPr>
                        <w:spacing w:after="0" w:line="240" w:lineRule="auto"/>
                        <w:jc w:val="right"/>
                        <w:rPr>
                          <w:rFonts w:ascii="Garamond" w:hAnsi="Garamond" w:cs="Times New Roman"/>
                          <w:lang w:val="en"/>
                        </w:rPr>
                      </w:pPr>
                    </w:p>
                    <w:p w14:paraId="0C98588C" w14:textId="77EBF8C7" w:rsidR="00D14060" w:rsidRPr="00D14060" w:rsidRDefault="00D14060" w:rsidP="00D14060">
                      <w:pPr>
                        <w:spacing w:after="0" w:line="240" w:lineRule="auto"/>
                        <w:rPr>
                          <w:rFonts w:ascii="Garamond" w:hAnsi="Garamond" w:cs="Times New Roman"/>
                          <w:lang w:val="en"/>
                        </w:rPr>
                      </w:pPr>
                    </w:p>
                    <w:p w14:paraId="151A92CB" w14:textId="613A1CC1" w:rsidR="007265FB" w:rsidRDefault="007265FB" w:rsidP="007265FB">
                      <w:pPr>
                        <w:pStyle w:val="NormalWeb"/>
                        <w:ind w:left="1080"/>
                        <w:rPr>
                          <w:rFonts w:asciiTheme="minorHAnsi" w:eastAsiaTheme="minorEastAsia" w:hAnsiTheme="minorHAnsi" w:cstheme="minorBidi"/>
                          <w:color w:val="000000"/>
                          <w:sz w:val="20"/>
                          <w:szCs w:val="20"/>
                          <w:lang w:eastAsia="ja-JP"/>
                        </w:rPr>
                      </w:pPr>
                    </w:p>
                    <w:p w14:paraId="377E246D" w14:textId="77777777" w:rsidR="00197848" w:rsidRDefault="00197848" w:rsidP="007265F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9DBFDB" wp14:editId="00C07420">
                <wp:simplePos x="0" y="0"/>
                <wp:positionH relativeFrom="page">
                  <wp:posOffset>3917950</wp:posOffset>
                </wp:positionH>
                <wp:positionV relativeFrom="paragraph">
                  <wp:posOffset>5417820</wp:posOffset>
                </wp:positionV>
                <wp:extent cx="3478530" cy="2613660"/>
                <wp:effectExtent l="0" t="0" r="762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E86A0" w14:textId="77777777" w:rsidR="00AC4C58" w:rsidRPr="00941DD2" w:rsidRDefault="00A26F22" w:rsidP="00FF3EDA">
                            <w:pPr>
                              <w:spacing w:line="240" w:lineRule="auto"/>
                              <w:contextualSpacing/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 w:rsidRPr="00941DD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NAICS Codes</w:t>
                            </w:r>
                          </w:p>
                          <w:p w14:paraId="4EBF84D0" w14:textId="4728C011" w:rsidR="003B48CB" w:rsidRPr="007635FB" w:rsidRDefault="004A46DC" w:rsidP="00FF3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524114 </w:t>
                            </w:r>
                            <w:r w:rsidR="00A65B8B">
                              <w:rPr>
                                <w:rFonts w:ascii="Garamond" w:hAnsi="Garamond"/>
                              </w:rPr>
                              <w:t>– Direct Health &amp; Medical Insurance</w:t>
                            </w:r>
                          </w:p>
                          <w:p w14:paraId="2456ED7D" w14:textId="7074709C" w:rsidR="003B48CB" w:rsidRPr="007635FB" w:rsidRDefault="004A46DC" w:rsidP="00FF3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524113 - </w:t>
                            </w:r>
                            <w:r w:rsidR="00A65B8B">
                              <w:rPr>
                                <w:rFonts w:ascii="Garamond" w:hAnsi="Garamond"/>
                              </w:rPr>
                              <w:t>Direct Life Insurance Carriers</w:t>
                            </w:r>
                          </w:p>
                          <w:p w14:paraId="35E1AAA7" w14:textId="5899D066" w:rsidR="003B48CB" w:rsidRDefault="004A46DC" w:rsidP="00FF3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541611 - </w:t>
                            </w:r>
                            <w:r w:rsidR="00A65B8B">
                              <w:rPr>
                                <w:rFonts w:ascii="Garamond" w:hAnsi="Garamond"/>
                              </w:rPr>
                              <w:t>Financial Management Consulting</w:t>
                            </w:r>
                          </w:p>
                          <w:p w14:paraId="2D5CA522" w14:textId="1559CC35" w:rsidR="00A65B8B" w:rsidRPr="007635FB" w:rsidRDefault="00972E10" w:rsidP="00FF3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524121</w:t>
                            </w:r>
                            <w:r w:rsidR="00A65B8B">
                              <w:rPr>
                                <w:rFonts w:ascii="Garamond" w:hAnsi="Garamond"/>
                              </w:rPr>
                              <w:t xml:space="preserve"> – Income Tax Compilation Services</w:t>
                            </w:r>
                          </w:p>
                          <w:p w14:paraId="5637C25F" w14:textId="77777777" w:rsidR="00F70259" w:rsidRPr="00941DD2" w:rsidRDefault="00F70259" w:rsidP="00FF3EDA">
                            <w:pPr>
                              <w:spacing w:line="240" w:lineRule="auto"/>
                              <w:contextualSpacing/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 w:rsidRPr="00941DD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SIC Codes</w:t>
                            </w:r>
                          </w:p>
                          <w:p w14:paraId="3428991E" w14:textId="77777777" w:rsidR="003B48CB" w:rsidRDefault="00A65B8B" w:rsidP="00FF3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6411  </w:t>
                            </w:r>
                            <w:r w:rsidR="00197848" w:rsidRPr="007635FB">
                              <w:rPr>
                                <w:rFonts w:ascii="Garamond" w:hAnsi="Garamond"/>
                              </w:rPr>
                              <w:t xml:space="preserve">    - </w:t>
                            </w:r>
                            <w:r>
                              <w:rPr>
                                <w:rFonts w:ascii="Garamond" w:hAnsi="Garamond"/>
                              </w:rPr>
                              <w:t>Insurance Brokerage &amp; Consulting</w:t>
                            </w:r>
                          </w:p>
                          <w:p w14:paraId="1486EF3D" w14:textId="358443BB" w:rsidR="00A65B8B" w:rsidRDefault="00C27B5A" w:rsidP="00FF3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7389      - Legal &amp; Tax Services</w:t>
                            </w:r>
                            <w:r w:rsidR="00EA7CF6">
                              <w:rPr>
                                <w:rFonts w:ascii="Garamond" w:hAnsi="Garamond"/>
                              </w:rPr>
                              <w:t xml:space="preserve"> - Consulting</w:t>
                            </w:r>
                          </w:p>
                          <w:p w14:paraId="2020B389" w14:textId="63449FB3" w:rsidR="00E270A3" w:rsidRPr="00941DD2" w:rsidRDefault="00E270A3" w:rsidP="00FF3EDA">
                            <w:pPr>
                              <w:spacing w:line="240" w:lineRule="auto"/>
                              <w:contextualSpacing/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</w:pPr>
                            <w:r w:rsidRPr="00941DD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NIGP Co</w:t>
                            </w:r>
                            <w:r w:rsidR="004425E3" w:rsidRPr="00941DD2">
                              <w:rPr>
                                <w:rFonts w:ascii="Garamond" w:hAnsi="Garamond"/>
                                <w:b/>
                                <w:color w:val="1F497D" w:themeColor="text2"/>
                                <w:u w:val="single"/>
                              </w:rPr>
                              <w:t>des</w:t>
                            </w:r>
                          </w:p>
                          <w:p w14:paraId="107664D8" w14:textId="700C1C27" w:rsidR="00E270A3" w:rsidRDefault="00E270A3" w:rsidP="00FF3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953-80</w:t>
                            </w:r>
                            <w:r w:rsidR="004A46DC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7635FB">
                              <w:rPr>
                                <w:rFonts w:ascii="Garamond" w:hAnsi="Garamond"/>
                              </w:rPr>
                              <w:t xml:space="preserve">- </w:t>
                            </w:r>
                            <w:r>
                              <w:rPr>
                                <w:rFonts w:ascii="Garamond" w:hAnsi="Garamond"/>
                              </w:rPr>
                              <w:t>Retirement Benefit Plan Insurance</w:t>
                            </w:r>
                          </w:p>
                          <w:p w14:paraId="290773BC" w14:textId="0AC452B7" w:rsidR="00E270A3" w:rsidRDefault="004A46DC" w:rsidP="00FF3E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953-52</w:t>
                            </w:r>
                            <w:r w:rsidR="005B1B5F">
                              <w:rPr>
                                <w:rFonts w:ascii="Garamond" w:hAnsi="Garamond"/>
                              </w:rPr>
                              <w:t xml:space="preserve"> - Insurance &amp; Financial</w:t>
                            </w:r>
                            <w:r w:rsidR="00E270A3">
                              <w:rPr>
                                <w:rFonts w:ascii="Garamond" w:hAnsi="Garamond"/>
                              </w:rPr>
                              <w:t xml:space="preserve"> Services </w:t>
                            </w:r>
                          </w:p>
                          <w:p w14:paraId="108C3430" w14:textId="12AD82D7" w:rsidR="00E270A3" w:rsidRPr="00E270A3" w:rsidRDefault="00E270A3" w:rsidP="00E270A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3D18A3D5" w14:textId="77777777" w:rsidR="00E270A3" w:rsidRDefault="00E270A3" w:rsidP="00E270A3">
                            <w:pPr>
                              <w:rPr>
                                <w:rFonts w:ascii="Garamond" w:hAnsi="Garamond"/>
                                <w:b/>
                                <w:color w:val="1F497D" w:themeColor="text2"/>
                              </w:rPr>
                            </w:pPr>
                          </w:p>
                          <w:p w14:paraId="6E44D6DD" w14:textId="77777777" w:rsidR="00E270A3" w:rsidRPr="00E270A3" w:rsidRDefault="00E270A3" w:rsidP="00E270A3">
                            <w:pPr>
                              <w:rPr>
                                <w:rFonts w:ascii="Garamond" w:hAnsi="Garamond"/>
                                <w:b/>
                                <w:color w:val="1F497D" w:themeColor="text2"/>
                              </w:rPr>
                            </w:pPr>
                          </w:p>
                          <w:p w14:paraId="4528ACA3" w14:textId="77777777" w:rsidR="00E270A3" w:rsidRPr="00E270A3" w:rsidRDefault="00E270A3" w:rsidP="00E270A3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  <w:p w14:paraId="7DCBC15F" w14:textId="77777777" w:rsidR="00E270A3" w:rsidRPr="00E270A3" w:rsidRDefault="00E270A3" w:rsidP="00E270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300" w:after="300" w:line="240" w:lineRule="auto"/>
                              <w:ind w:right="45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E270A3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[953-80] </w:t>
                            </w:r>
                            <w:r w:rsidRPr="00E270A3">
                              <w:rPr>
                                <w:rFonts w:ascii="Arial" w:eastAsia="Times New Roman" w:hAnsi="Arial" w:cs="Arial"/>
                                <w:color w:val="333333"/>
                                <w:sz w:val="14"/>
                                <w:szCs w:val="14"/>
                              </w:rPr>
                              <w:t>Retirement Benefit Plan Insurance</w:t>
                            </w:r>
                          </w:p>
                          <w:p w14:paraId="0CC64F74" w14:textId="77777777" w:rsidR="00E270A3" w:rsidRPr="00E270A3" w:rsidRDefault="00E270A3" w:rsidP="00E270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300" w:after="300" w:line="240" w:lineRule="auto"/>
                              <w:ind w:right="45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E270A3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[953-52] </w:t>
                            </w:r>
                            <w:r w:rsidRPr="00E270A3">
                              <w:rPr>
                                <w:rFonts w:ascii="Arial" w:eastAsia="Times New Roman" w:hAnsi="Arial" w:cs="Arial"/>
                                <w:color w:val="333333"/>
                                <w:sz w:val="14"/>
                                <w:szCs w:val="14"/>
                              </w:rPr>
                              <w:t>Insurance and Insurance Services (not Otherwise Classified)</w:t>
                            </w:r>
                          </w:p>
                          <w:p w14:paraId="311C91E1" w14:textId="77777777" w:rsidR="00E270A3" w:rsidRPr="00A65B8B" w:rsidRDefault="00E270A3" w:rsidP="00A65B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</w:rPr>
                            </w:pPr>
                          </w:p>
                          <w:p w14:paraId="1794BAC0" w14:textId="77777777" w:rsidR="000D5534" w:rsidRDefault="000D5534" w:rsidP="00AC4C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BFDB" id="Text Box 6" o:spid="_x0000_s1028" type="#_x0000_t202" style="position:absolute;margin-left:308.5pt;margin-top:426.6pt;width:273.9pt;height:205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" stroked="f">
                <v:textbox>
                  <w:txbxContent>
                    <w:p w14:paraId="593E86A0" w14:textId="77777777" w:rsidR="00AC4C58" w:rsidRPr="00941DD2" w:rsidRDefault="00A26F22" w:rsidP="00FF3EDA">
                      <w:pPr>
                        <w:spacing w:line="240" w:lineRule="auto"/>
                        <w:contextualSpacing/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</w:pPr>
                      <w:r w:rsidRPr="00941DD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NAICS Codes</w:t>
                      </w:r>
                    </w:p>
                    <w:p w14:paraId="4EBF84D0" w14:textId="4728C011" w:rsidR="003B48CB" w:rsidRPr="007635FB" w:rsidRDefault="004A46DC" w:rsidP="00FF3E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524114 </w:t>
                      </w:r>
                      <w:r w:rsidR="00A65B8B">
                        <w:rPr>
                          <w:rFonts w:ascii="Garamond" w:hAnsi="Garamond"/>
                        </w:rPr>
                        <w:t>– Direct Health &amp; Medical Insurance</w:t>
                      </w:r>
                    </w:p>
                    <w:p w14:paraId="2456ED7D" w14:textId="7074709C" w:rsidR="003B48CB" w:rsidRPr="007635FB" w:rsidRDefault="004A46DC" w:rsidP="00FF3E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524113 - </w:t>
                      </w:r>
                      <w:r w:rsidR="00A65B8B">
                        <w:rPr>
                          <w:rFonts w:ascii="Garamond" w:hAnsi="Garamond"/>
                        </w:rPr>
                        <w:t>Direct Life Insurance Carriers</w:t>
                      </w:r>
                    </w:p>
                    <w:p w14:paraId="35E1AAA7" w14:textId="5899D066" w:rsidR="003B48CB" w:rsidRDefault="004A46DC" w:rsidP="00FF3E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541611 - </w:t>
                      </w:r>
                      <w:r w:rsidR="00A65B8B">
                        <w:rPr>
                          <w:rFonts w:ascii="Garamond" w:hAnsi="Garamond"/>
                        </w:rPr>
                        <w:t>Financial Management Consulting</w:t>
                      </w:r>
                    </w:p>
                    <w:p w14:paraId="2D5CA522" w14:textId="1559CC35" w:rsidR="00A65B8B" w:rsidRPr="007635FB" w:rsidRDefault="00972E10" w:rsidP="00FF3E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524121</w:t>
                      </w:r>
                      <w:r w:rsidR="00A65B8B">
                        <w:rPr>
                          <w:rFonts w:ascii="Garamond" w:hAnsi="Garamond"/>
                        </w:rPr>
                        <w:t xml:space="preserve"> – Income Tax Compilation Services</w:t>
                      </w:r>
                    </w:p>
                    <w:p w14:paraId="5637C25F" w14:textId="77777777" w:rsidR="00F70259" w:rsidRPr="00941DD2" w:rsidRDefault="00F70259" w:rsidP="00FF3EDA">
                      <w:pPr>
                        <w:spacing w:line="240" w:lineRule="auto"/>
                        <w:contextualSpacing/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</w:pPr>
                      <w:r w:rsidRPr="00941DD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SIC Codes</w:t>
                      </w:r>
                    </w:p>
                    <w:p w14:paraId="3428991E" w14:textId="77777777" w:rsidR="003B48CB" w:rsidRDefault="00A65B8B" w:rsidP="00FF3E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6411  </w:t>
                      </w:r>
                      <w:r w:rsidR="00197848" w:rsidRPr="007635FB">
                        <w:rPr>
                          <w:rFonts w:ascii="Garamond" w:hAnsi="Garamond"/>
                        </w:rPr>
                        <w:t xml:space="preserve">    - </w:t>
                      </w:r>
                      <w:r>
                        <w:rPr>
                          <w:rFonts w:ascii="Garamond" w:hAnsi="Garamond"/>
                        </w:rPr>
                        <w:t>Insurance Brokerage &amp; Consulting</w:t>
                      </w:r>
                    </w:p>
                    <w:p w14:paraId="1486EF3D" w14:textId="358443BB" w:rsidR="00A65B8B" w:rsidRDefault="00C27B5A" w:rsidP="00FF3E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7389      - Legal &amp; Tax Services</w:t>
                      </w:r>
                      <w:r w:rsidR="00EA7CF6">
                        <w:rPr>
                          <w:rFonts w:ascii="Garamond" w:hAnsi="Garamond"/>
                        </w:rPr>
                        <w:t xml:space="preserve"> - Consulting</w:t>
                      </w:r>
                    </w:p>
                    <w:p w14:paraId="2020B389" w14:textId="63449FB3" w:rsidR="00E270A3" w:rsidRPr="00941DD2" w:rsidRDefault="00E270A3" w:rsidP="00FF3EDA">
                      <w:pPr>
                        <w:spacing w:line="240" w:lineRule="auto"/>
                        <w:contextualSpacing/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</w:pPr>
                      <w:r w:rsidRPr="00941DD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NIGP Co</w:t>
                      </w:r>
                      <w:r w:rsidR="004425E3" w:rsidRPr="00941DD2">
                        <w:rPr>
                          <w:rFonts w:ascii="Garamond" w:hAnsi="Garamond"/>
                          <w:b/>
                          <w:color w:val="1F497D" w:themeColor="text2"/>
                          <w:u w:val="single"/>
                        </w:rPr>
                        <w:t>des</w:t>
                      </w:r>
                    </w:p>
                    <w:p w14:paraId="107664D8" w14:textId="700C1C27" w:rsidR="00E270A3" w:rsidRDefault="00E270A3" w:rsidP="00FF3E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953-80</w:t>
                      </w:r>
                      <w:r w:rsidR="004A46DC">
                        <w:rPr>
                          <w:rFonts w:ascii="Garamond" w:hAnsi="Garamond"/>
                        </w:rPr>
                        <w:t xml:space="preserve"> </w:t>
                      </w:r>
                      <w:r w:rsidRPr="007635FB">
                        <w:rPr>
                          <w:rFonts w:ascii="Garamond" w:hAnsi="Garamond"/>
                        </w:rPr>
                        <w:t xml:space="preserve">- </w:t>
                      </w:r>
                      <w:r>
                        <w:rPr>
                          <w:rFonts w:ascii="Garamond" w:hAnsi="Garamond"/>
                        </w:rPr>
                        <w:t>Retirement Benefit Plan Insurance</w:t>
                      </w:r>
                    </w:p>
                    <w:p w14:paraId="290773BC" w14:textId="0AC452B7" w:rsidR="00E270A3" w:rsidRDefault="004A46DC" w:rsidP="00FF3E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953-52</w:t>
                      </w:r>
                      <w:r w:rsidR="005B1B5F">
                        <w:rPr>
                          <w:rFonts w:ascii="Garamond" w:hAnsi="Garamond"/>
                        </w:rPr>
                        <w:t xml:space="preserve"> - Insurance &amp; Financial</w:t>
                      </w:r>
                      <w:r w:rsidR="00E270A3">
                        <w:rPr>
                          <w:rFonts w:ascii="Garamond" w:hAnsi="Garamond"/>
                        </w:rPr>
                        <w:t xml:space="preserve"> Services </w:t>
                      </w:r>
                    </w:p>
                    <w:p w14:paraId="108C3430" w14:textId="12AD82D7" w:rsidR="00E270A3" w:rsidRPr="00E270A3" w:rsidRDefault="00E270A3" w:rsidP="00E270A3">
                      <w:pPr>
                        <w:rPr>
                          <w:rFonts w:ascii="Garamond" w:hAnsi="Garamond"/>
                        </w:rPr>
                      </w:pPr>
                    </w:p>
                    <w:p w14:paraId="3D18A3D5" w14:textId="77777777" w:rsidR="00E270A3" w:rsidRDefault="00E270A3" w:rsidP="00E270A3">
                      <w:pPr>
                        <w:rPr>
                          <w:rFonts w:ascii="Garamond" w:hAnsi="Garamond"/>
                          <w:b/>
                          <w:color w:val="1F497D" w:themeColor="text2"/>
                        </w:rPr>
                      </w:pPr>
                    </w:p>
                    <w:p w14:paraId="6E44D6DD" w14:textId="77777777" w:rsidR="00E270A3" w:rsidRPr="00E270A3" w:rsidRDefault="00E270A3" w:rsidP="00E270A3">
                      <w:pPr>
                        <w:rPr>
                          <w:rFonts w:ascii="Garamond" w:hAnsi="Garamond"/>
                          <w:b/>
                          <w:color w:val="1F497D" w:themeColor="text2"/>
                        </w:rPr>
                      </w:pPr>
                    </w:p>
                    <w:p w14:paraId="4528ACA3" w14:textId="77777777" w:rsidR="00E270A3" w:rsidRPr="00E270A3" w:rsidRDefault="00E270A3" w:rsidP="00E270A3">
                      <w:pPr>
                        <w:rPr>
                          <w:rFonts w:ascii="Garamond" w:hAnsi="Garamond"/>
                        </w:rPr>
                      </w:pPr>
                    </w:p>
                    <w:p w14:paraId="7DCBC15F" w14:textId="77777777" w:rsidR="00E270A3" w:rsidRPr="00E270A3" w:rsidRDefault="00E270A3" w:rsidP="00E270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300" w:after="300" w:line="240" w:lineRule="auto"/>
                        <w:ind w:right="45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E270A3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  <w:t xml:space="preserve">[953-80] </w:t>
                      </w:r>
                      <w:r w:rsidRPr="00E270A3">
                        <w:rPr>
                          <w:rFonts w:ascii="Arial" w:eastAsia="Times New Roman" w:hAnsi="Arial" w:cs="Arial"/>
                          <w:color w:val="333333"/>
                          <w:sz w:val="14"/>
                          <w:szCs w:val="14"/>
                        </w:rPr>
                        <w:t>Retirement Benefit Plan Insurance</w:t>
                      </w:r>
                    </w:p>
                    <w:p w14:paraId="0CC64F74" w14:textId="77777777" w:rsidR="00E270A3" w:rsidRPr="00E270A3" w:rsidRDefault="00E270A3" w:rsidP="00E270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300" w:after="300" w:line="240" w:lineRule="auto"/>
                        <w:ind w:right="45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E270A3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</w:rPr>
                        <w:t xml:space="preserve">[953-52] </w:t>
                      </w:r>
                      <w:r w:rsidRPr="00E270A3">
                        <w:rPr>
                          <w:rFonts w:ascii="Arial" w:eastAsia="Times New Roman" w:hAnsi="Arial" w:cs="Arial"/>
                          <w:color w:val="333333"/>
                          <w:sz w:val="14"/>
                          <w:szCs w:val="14"/>
                        </w:rPr>
                        <w:t>Insurance and Insurance Services (not Otherwise Classified)</w:t>
                      </w:r>
                    </w:p>
                    <w:p w14:paraId="311C91E1" w14:textId="77777777" w:rsidR="00E270A3" w:rsidRPr="00A65B8B" w:rsidRDefault="00E270A3" w:rsidP="00A65B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</w:rPr>
                      </w:pPr>
                    </w:p>
                    <w:p w14:paraId="1794BAC0" w14:textId="77777777" w:rsidR="000D5534" w:rsidRDefault="000D5534" w:rsidP="00AC4C5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390C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862F4AA" wp14:editId="2E405FF1">
                <wp:simplePos x="0" y="0"/>
                <wp:positionH relativeFrom="page">
                  <wp:posOffset>4356100</wp:posOffset>
                </wp:positionH>
                <wp:positionV relativeFrom="paragraph">
                  <wp:posOffset>1224280</wp:posOffset>
                </wp:positionV>
                <wp:extent cx="3116580" cy="25146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9C513" w14:textId="331B9ADA" w:rsidR="007265FB" w:rsidRPr="00FF3EDA" w:rsidRDefault="007265FB" w:rsidP="00941DD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</w:pP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Our firm provides total financial needs</w:t>
                            </w:r>
                            <w:r w:rsidR="00FF3EDA"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analysis </w:t>
                            </w:r>
                            <w:r w:rsidR="001D64C1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 xml:space="preserve">  </w:t>
                            </w:r>
                            <w:r w:rsidR="00FF3EDA"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through a network of Experienced P</w:t>
                            </w:r>
                            <w:r w:rsidRPr="00FF3EDA">
                              <w:rPr>
                                <w:rFonts w:ascii="Garamond" w:hAnsi="Garamond" w:cs="Times New Roman"/>
                                <w:b/>
                                <w:color w:val="4F6228" w:themeColor="accent3" w:themeShade="80"/>
                              </w:rPr>
                              <w:t>rofessionals with expertise in:</w:t>
                            </w:r>
                          </w:p>
                          <w:p w14:paraId="4FEA3368" w14:textId="554A73E7" w:rsidR="007265FB" w:rsidRPr="007635FB" w:rsidRDefault="00300A9F" w:rsidP="00B2293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Workers Comp &amp; Employer Liability</w:t>
                            </w:r>
                          </w:p>
                          <w:p w14:paraId="66C2FDE3" w14:textId="77777777" w:rsidR="007265FB" w:rsidRPr="007635FB" w:rsidRDefault="007265FB" w:rsidP="00B2293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Retirement analysis and programs</w:t>
                            </w:r>
                          </w:p>
                          <w:p w14:paraId="6192D6E3" w14:textId="5845EE83" w:rsidR="007265FB" w:rsidRPr="007635FB" w:rsidRDefault="007265FB" w:rsidP="00B2293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Estate strategies</w:t>
                            </w:r>
                            <w:r w:rsidR="00300A9F">
                              <w:rPr>
                                <w:color w:val="000000"/>
                                <w:sz w:val="22"/>
                                <w:szCs w:val="22"/>
                              </w:rPr>
                              <w:t>/Trust Services</w:t>
                            </w:r>
                          </w:p>
                          <w:p w14:paraId="594AB21B" w14:textId="6FE18F11" w:rsidR="007265FB" w:rsidRPr="007635FB" w:rsidRDefault="007265FB" w:rsidP="00B2293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Employee benefit and retention services</w:t>
                            </w:r>
                          </w:p>
                          <w:p w14:paraId="219FA860" w14:textId="1DF587C4" w:rsidR="007265FB" w:rsidRPr="007635FB" w:rsidRDefault="007265FB" w:rsidP="00B2293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B</w:t>
                            </w:r>
                            <w:r w:rsidR="00DD6C24">
                              <w:rPr>
                                <w:color w:val="000000"/>
                                <w:sz w:val="22"/>
                                <w:szCs w:val="22"/>
                              </w:rPr>
                              <w:t>usiness continuation strategies</w:t>
                            </w:r>
                          </w:p>
                          <w:p w14:paraId="050B3A4E" w14:textId="3B3A64A1" w:rsidR="007265FB" w:rsidRPr="007635FB" w:rsidRDefault="00300A9F" w:rsidP="00B2293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Credit Repair/ID Theft Reporting</w:t>
                            </w:r>
                          </w:p>
                          <w:p w14:paraId="1AC86422" w14:textId="77777777" w:rsidR="007265FB" w:rsidRPr="007635FB" w:rsidRDefault="007265FB" w:rsidP="00B2293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Group Health Insurance</w:t>
                            </w:r>
                          </w:p>
                          <w:p w14:paraId="14B61CC2" w14:textId="77777777" w:rsidR="007265FB" w:rsidRPr="007635FB" w:rsidRDefault="007265FB" w:rsidP="00B2293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Professional Tax Preparation</w:t>
                            </w:r>
                          </w:p>
                          <w:p w14:paraId="2979FEFE" w14:textId="77777777" w:rsidR="007265FB" w:rsidRDefault="007265FB" w:rsidP="00B2293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5FB">
                              <w:rPr>
                                <w:color w:val="000000"/>
                                <w:sz w:val="22"/>
                                <w:szCs w:val="22"/>
                              </w:rPr>
                              <w:t>HR Consulting Services/Administration</w:t>
                            </w:r>
                          </w:p>
                          <w:p w14:paraId="35E2BCCC" w14:textId="45AC4745" w:rsidR="00300A9F" w:rsidRPr="007635FB" w:rsidRDefault="00E270A3" w:rsidP="00B2293E">
                            <w:pPr>
                              <w:pStyle w:val="NormalWeb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Professional Consulting Services</w:t>
                            </w:r>
                          </w:p>
                          <w:p w14:paraId="483818CF" w14:textId="77777777" w:rsidR="003830BB" w:rsidRDefault="003830BB" w:rsidP="007265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F4AA" id="Text Box 2" o:spid="_x0000_s1029" type="#_x0000_t202" style="position:absolute;margin-left:343pt;margin-top:96.4pt;width:245.4pt;height:198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iihgIAABcFAAAOAAAAZHJzL2Uyb0RvYy54bWysVNuO2yAQfa/Uf0C8Z32pnY2tdVZ7aapK&#10;24u02w8ggGNUDBRI7O2q/94BJ2m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" stroked="f">
                <v:textbox>
                  <w:txbxContent>
                    <w:p w14:paraId="3559C513" w14:textId="331B9ADA" w:rsidR="007265FB" w:rsidRPr="00FF3EDA" w:rsidRDefault="007265FB" w:rsidP="00941DD2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</w:pP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Our firm provides total financial needs</w:t>
                      </w:r>
                      <w:r w:rsidR="00FF3EDA"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analysis </w:t>
                      </w:r>
                      <w:r w:rsidR="001D64C1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 xml:space="preserve">  </w:t>
                      </w:r>
                      <w:r w:rsidR="00FF3EDA"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through a network of Experienced P</w:t>
                      </w:r>
                      <w:r w:rsidRPr="00FF3EDA">
                        <w:rPr>
                          <w:rFonts w:ascii="Garamond" w:hAnsi="Garamond" w:cs="Times New Roman"/>
                          <w:b/>
                          <w:color w:val="4F6228" w:themeColor="accent3" w:themeShade="80"/>
                        </w:rPr>
                        <w:t>rofessionals with expertise in:</w:t>
                      </w:r>
                    </w:p>
                    <w:p w14:paraId="4FEA3368" w14:textId="554A73E7" w:rsidR="007265FB" w:rsidRPr="007635FB" w:rsidRDefault="00300A9F" w:rsidP="00B2293E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Workers Comp &amp; Employer Liability</w:t>
                      </w:r>
                    </w:p>
                    <w:p w14:paraId="66C2FDE3" w14:textId="77777777" w:rsidR="007265FB" w:rsidRPr="007635FB" w:rsidRDefault="007265FB" w:rsidP="00B2293E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Retirement analysis and programs</w:t>
                      </w:r>
                    </w:p>
                    <w:p w14:paraId="6192D6E3" w14:textId="5845EE83" w:rsidR="007265FB" w:rsidRPr="007635FB" w:rsidRDefault="007265FB" w:rsidP="00B2293E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Estate strategies</w:t>
                      </w:r>
                      <w:r w:rsidR="00300A9F">
                        <w:rPr>
                          <w:color w:val="000000"/>
                          <w:sz w:val="22"/>
                          <w:szCs w:val="22"/>
                        </w:rPr>
                        <w:t>/Trust Services</w:t>
                      </w:r>
                    </w:p>
                    <w:p w14:paraId="594AB21B" w14:textId="6FE18F11" w:rsidR="007265FB" w:rsidRPr="007635FB" w:rsidRDefault="007265FB" w:rsidP="00B2293E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Employee benefit and retention services</w:t>
                      </w:r>
                    </w:p>
                    <w:p w14:paraId="219FA860" w14:textId="1DF587C4" w:rsidR="007265FB" w:rsidRPr="007635FB" w:rsidRDefault="007265FB" w:rsidP="00B2293E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B</w:t>
                      </w:r>
                      <w:r w:rsidR="00DD6C24">
                        <w:rPr>
                          <w:color w:val="000000"/>
                          <w:sz w:val="22"/>
                          <w:szCs w:val="22"/>
                        </w:rPr>
                        <w:t>usiness continuation strategies</w:t>
                      </w:r>
                    </w:p>
                    <w:p w14:paraId="050B3A4E" w14:textId="3B3A64A1" w:rsidR="007265FB" w:rsidRPr="007635FB" w:rsidRDefault="00300A9F" w:rsidP="00B2293E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Credit Repair/ID Theft Reporting</w:t>
                      </w:r>
                    </w:p>
                    <w:p w14:paraId="1AC86422" w14:textId="77777777" w:rsidR="007265FB" w:rsidRPr="007635FB" w:rsidRDefault="007265FB" w:rsidP="00B2293E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Group Health Insurance</w:t>
                      </w:r>
                    </w:p>
                    <w:p w14:paraId="14B61CC2" w14:textId="77777777" w:rsidR="007265FB" w:rsidRPr="007635FB" w:rsidRDefault="007265FB" w:rsidP="00B2293E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Professional Tax Preparation</w:t>
                      </w:r>
                    </w:p>
                    <w:p w14:paraId="2979FEFE" w14:textId="77777777" w:rsidR="007265FB" w:rsidRDefault="007265FB" w:rsidP="00B2293E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7635FB">
                        <w:rPr>
                          <w:color w:val="000000"/>
                          <w:sz w:val="22"/>
                          <w:szCs w:val="22"/>
                        </w:rPr>
                        <w:t>HR Consulting Services/Administration</w:t>
                      </w:r>
                    </w:p>
                    <w:p w14:paraId="35E2BCCC" w14:textId="45AC4745" w:rsidR="00300A9F" w:rsidRPr="007635FB" w:rsidRDefault="00E270A3" w:rsidP="00B2293E">
                      <w:pPr>
                        <w:pStyle w:val="NormalWeb"/>
                        <w:numPr>
                          <w:ilvl w:val="0"/>
                          <w:numId w:val="5"/>
                        </w:num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Professional Consulting Services</w:t>
                      </w:r>
                    </w:p>
                    <w:p w14:paraId="483818CF" w14:textId="77777777" w:rsidR="003830BB" w:rsidRDefault="003830BB" w:rsidP="007265FB"/>
                  </w:txbxContent>
                </v:textbox>
                <w10:wrap anchorx="page"/>
              </v:shape>
            </w:pict>
          </mc:Fallback>
        </mc:AlternateContent>
      </w:r>
      <w:r w:rsidR="00625248">
        <w:rPr>
          <w:noProof/>
        </w:rPr>
        <mc:AlternateContent>
          <mc:Choice Requires="wps">
            <w:drawing>
              <wp:anchor distT="45720" distB="45720" distL="114300" distR="114300" simplePos="0" relativeHeight="251723264" behindDoc="1" locked="0" layoutInCell="1" allowOverlap="1" wp14:anchorId="6A070781" wp14:editId="59BF253B">
                <wp:simplePos x="0" y="0"/>
                <wp:positionH relativeFrom="margin">
                  <wp:posOffset>-566420</wp:posOffset>
                </wp:positionH>
                <wp:positionV relativeFrom="paragraph">
                  <wp:posOffset>3251835</wp:posOffset>
                </wp:positionV>
                <wp:extent cx="3472180" cy="4648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464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198A" w14:textId="77777777" w:rsidR="001D64C1" w:rsidRPr="00B549C6" w:rsidRDefault="001D64C1" w:rsidP="00196961">
                            <w:pPr>
                              <w:pStyle w:val="Heading2"/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49C6"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</w:rPr>
                              <w:t>Products &amp; Services</w:t>
                            </w:r>
                          </w:p>
                          <w:p w14:paraId="18FF4391" w14:textId="0A23A17F" w:rsidR="001D64C1" w:rsidRPr="00617812" w:rsidRDefault="002E1024" w:rsidP="00C57F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Professional Financial Services</w:t>
                            </w:r>
                          </w:p>
                          <w:p w14:paraId="20659798" w14:textId="6F7E0CBF" w:rsidR="00196961" w:rsidRPr="00546E1A" w:rsidRDefault="00196961" w:rsidP="00C57F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Business</w:t>
                            </w:r>
                            <w:r w:rsidR="002E1024">
                              <w:rPr>
                                <w:rFonts w:ascii="Garamond" w:hAnsi="Garamond"/>
                              </w:rPr>
                              <w:t xml:space="preserve"> Planning</w:t>
                            </w:r>
                          </w:p>
                          <w:p w14:paraId="238FDBE0" w14:textId="77777777" w:rsidR="00196961" w:rsidRPr="00546E1A" w:rsidRDefault="00196961" w:rsidP="00C57F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Special Needs</w:t>
                            </w:r>
                          </w:p>
                          <w:p w14:paraId="20D43CA1" w14:textId="77777777" w:rsidR="00196961" w:rsidRPr="00546E1A" w:rsidRDefault="00196961" w:rsidP="00C57F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Budget &amp; Credit</w:t>
                            </w:r>
                          </w:p>
                          <w:p w14:paraId="25FA0F46" w14:textId="4A4E10D3" w:rsidR="00196961" w:rsidRPr="00546E1A" w:rsidRDefault="00196961" w:rsidP="00C57F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IRA &amp; 401K</w:t>
                            </w:r>
                          </w:p>
                          <w:p w14:paraId="2FE84CC3" w14:textId="011102D1" w:rsidR="00196961" w:rsidRPr="00546E1A" w:rsidRDefault="00196961" w:rsidP="00C57F2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 xml:space="preserve">Comprehensive </w:t>
                            </w:r>
                            <w:r w:rsidR="00C51971" w:rsidRPr="00546E1A">
                              <w:rPr>
                                <w:rFonts w:ascii="Garamond" w:hAnsi="Garamond"/>
                              </w:rPr>
                              <w:t>Financial Services</w:t>
                            </w:r>
                          </w:p>
                          <w:p w14:paraId="04A5B238" w14:textId="6C9F5F94" w:rsidR="00BB7CE4" w:rsidRPr="00617812" w:rsidRDefault="00BB7CE4" w:rsidP="00C57F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17812">
                              <w:rPr>
                                <w:rFonts w:ascii="Garamond" w:hAnsi="Garamond"/>
                                <w:b/>
                              </w:rPr>
                              <w:t>Insurance Brokerage</w:t>
                            </w:r>
                            <w:r w:rsidR="00AE7D1B" w:rsidRPr="00617812">
                              <w:rPr>
                                <w:rFonts w:ascii="Garamond" w:hAnsi="Garamond"/>
                                <w:b/>
                              </w:rPr>
                              <w:t xml:space="preserve"> and Consulting Services</w:t>
                            </w:r>
                          </w:p>
                          <w:p w14:paraId="4FB29B19" w14:textId="74A43678" w:rsidR="00BB7CE4" w:rsidRPr="00546E1A" w:rsidRDefault="00BB7CE4" w:rsidP="00C57F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Life/Accident/Health</w:t>
                            </w:r>
                            <w:r w:rsidR="00AE7D1B" w:rsidRPr="00546E1A">
                              <w:rPr>
                                <w:rFonts w:ascii="Garamond" w:hAnsi="Garamond"/>
                              </w:rPr>
                              <w:t>/Dental/Vision</w:t>
                            </w:r>
                          </w:p>
                          <w:p w14:paraId="5ACA9047" w14:textId="42C8FD7D" w:rsidR="00ED6041" w:rsidRPr="00546E1A" w:rsidRDefault="00ED6041" w:rsidP="00C57F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Medicare &amp; Medicaid Planning</w:t>
                            </w:r>
                          </w:p>
                          <w:p w14:paraId="62000CEF" w14:textId="38C0B88B" w:rsidR="00BB7CE4" w:rsidRPr="00546E1A" w:rsidRDefault="00BB7CE4" w:rsidP="00C57F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Disability and LTC</w:t>
                            </w:r>
                          </w:p>
                          <w:p w14:paraId="54748FED" w14:textId="0DB424FD" w:rsidR="00BB7CE4" w:rsidRPr="00546E1A" w:rsidRDefault="00BB7CE4" w:rsidP="00C57F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Fixed &amp; Deferred Annuities</w:t>
                            </w:r>
                          </w:p>
                          <w:p w14:paraId="52FBA3AC" w14:textId="39229180" w:rsidR="00B2065F" w:rsidRPr="00546E1A" w:rsidRDefault="00B2065F" w:rsidP="00C57F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Group Benefits</w:t>
                            </w:r>
                            <w:r w:rsidR="00AE7D1B" w:rsidRPr="00546E1A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</w:p>
                          <w:p w14:paraId="60B5CC83" w14:textId="515A2F48" w:rsidR="00B2065F" w:rsidRPr="00546E1A" w:rsidRDefault="00B2065F" w:rsidP="00C57F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SHOP &amp; Covered CA</w:t>
                            </w:r>
                          </w:p>
                          <w:p w14:paraId="0BD4B61A" w14:textId="3088DDCC" w:rsidR="00AE7D1B" w:rsidRPr="00546E1A" w:rsidRDefault="00AE7D1B" w:rsidP="00C57F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AD&amp;D</w:t>
                            </w:r>
                          </w:p>
                          <w:p w14:paraId="63368C39" w14:textId="2A90921B" w:rsidR="00B2065F" w:rsidRPr="00546E1A" w:rsidRDefault="00B2065F" w:rsidP="00C57F2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Property &amp; Casualty</w:t>
                            </w:r>
                          </w:p>
                          <w:p w14:paraId="0741CF95" w14:textId="59D330DB" w:rsidR="00AE7D1B" w:rsidRPr="00617812" w:rsidRDefault="00AE7D1B" w:rsidP="00C57F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17812">
                              <w:rPr>
                                <w:rFonts w:ascii="Garamond" w:hAnsi="Garamond"/>
                                <w:b/>
                              </w:rPr>
                              <w:t>Tax Preparation and Consulting Services</w:t>
                            </w:r>
                          </w:p>
                          <w:p w14:paraId="1606334D" w14:textId="33B18E23" w:rsidR="00AE7D1B" w:rsidRPr="00617812" w:rsidRDefault="00AE7D1B" w:rsidP="00C57F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617812">
                              <w:rPr>
                                <w:rFonts w:ascii="Garamond" w:hAnsi="Garamond"/>
                                <w:b/>
                              </w:rPr>
                              <w:t>Bookkeeping and Payroll Services</w:t>
                            </w:r>
                          </w:p>
                          <w:p w14:paraId="3DA69381" w14:textId="4356B976" w:rsidR="00ED6041" w:rsidRPr="00E512E9" w:rsidRDefault="00ED6041" w:rsidP="00C57F2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color w:val="FF0000"/>
                              </w:rPr>
                            </w:pPr>
                            <w:r w:rsidRPr="00E512E9">
                              <w:rPr>
                                <w:rFonts w:ascii="Garamond" w:hAnsi="Garamond"/>
                                <w:color w:val="FF0000"/>
                              </w:rPr>
                              <w:t>H.R. &amp; Employee Benefit Management</w:t>
                            </w:r>
                          </w:p>
                          <w:p w14:paraId="7115AB45" w14:textId="4F08BD0E" w:rsidR="00ED6041" w:rsidRPr="00546E1A" w:rsidRDefault="00ED6041" w:rsidP="00C57F2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Small Business Advisory Services</w:t>
                            </w:r>
                          </w:p>
                          <w:p w14:paraId="1D499569" w14:textId="4771AED1" w:rsidR="00ED6041" w:rsidRPr="00546E1A" w:rsidRDefault="00ED6041" w:rsidP="00C57F2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Non-Profit Management</w:t>
                            </w:r>
                          </w:p>
                          <w:p w14:paraId="748793BD" w14:textId="584E5983" w:rsidR="00C57F23" w:rsidRPr="00617812" w:rsidRDefault="002E1024" w:rsidP="00C57F23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Estate Document Preparation</w:t>
                            </w:r>
                          </w:p>
                          <w:p w14:paraId="0FB851D9" w14:textId="78FDBB7D" w:rsidR="00AE7D1B" w:rsidRPr="00546E1A" w:rsidRDefault="00C57F23" w:rsidP="00C57F2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>Trust and Estate Management</w:t>
                            </w:r>
                          </w:p>
                          <w:p w14:paraId="390E9F13" w14:textId="60BDEA76" w:rsidR="00C57F23" w:rsidRDefault="00C57F23" w:rsidP="00C57F2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 w:rsidRPr="00546E1A">
                              <w:rPr>
                                <w:rFonts w:ascii="Garamond" w:hAnsi="Garamond"/>
                              </w:rPr>
                              <w:t xml:space="preserve">Planned </w:t>
                            </w:r>
                            <w:proofErr w:type="gramStart"/>
                            <w:r w:rsidRPr="00546E1A">
                              <w:rPr>
                                <w:rFonts w:ascii="Garamond" w:hAnsi="Garamond"/>
                              </w:rPr>
                              <w:t>Giving</w:t>
                            </w:r>
                            <w:proofErr w:type="gramEnd"/>
                          </w:p>
                          <w:p w14:paraId="70D8ABAC" w14:textId="4B0B5D9B" w:rsidR="00D5390C" w:rsidRPr="00546E1A" w:rsidRDefault="00D5390C" w:rsidP="00C57F2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0E12E9D0" wp14:editId="7556106A">
                                  <wp:extent cx="1625600" cy="4635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s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560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005FA0" w14:textId="6CD7599A" w:rsidR="00C57F23" w:rsidRPr="002E1024" w:rsidRDefault="00C57F23" w:rsidP="002E1024">
                            <w:pPr>
                              <w:spacing w:line="240" w:lineRule="auto"/>
                              <w:ind w:left="720"/>
                              <w:rPr>
                                <w:rFonts w:ascii="Garamond" w:hAnsi="Garamond"/>
                              </w:rPr>
                            </w:pPr>
                          </w:p>
                          <w:p w14:paraId="239A8DDE" w14:textId="77777777" w:rsidR="00AE7D1B" w:rsidRDefault="00AE7D1B" w:rsidP="00C57F23">
                            <w:pPr>
                              <w:ind w:left="720"/>
                              <w:jc w:val="both"/>
                            </w:pPr>
                          </w:p>
                          <w:p w14:paraId="0566610F" w14:textId="77777777" w:rsidR="00BB7CE4" w:rsidRDefault="00BB7CE4" w:rsidP="00BB7C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0781" id="_x0000_s1030" type="#_x0000_t202" style="position:absolute;margin-left:-44.6pt;margin-top:256.05pt;width:273.4pt;height:366pt;z-index:-25159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GCEQIAAP4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" stroked="f">
                <v:textbox>
                  <w:txbxContent>
                    <w:p w14:paraId="2FF7198A" w14:textId="77777777" w:rsidR="001D64C1" w:rsidRPr="00B549C6" w:rsidRDefault="001D64C1" w:rsidP="00196961">
                      <w:pPr>
                        <w:pStyle w:val="Heading2"/>
                        <w:rPr>
                          <w:rFonts w:ascii="Garamond" w:hAnsi="Garamond"/>
                          <w:sz w:val="24"/>
                          <w:szCs w:val="24"/>
                          <w:u w:val="single"/>
                        </w:rPr>
                      </w:pPr>
                      <w:r w:rsidRPr="00B549C6">
                        <w:rPr>
                          <w:rFonts w:ascii="Garamond" w:hAnsi="Garamond"/>
                          <w:sz w:val="24"/>
                          <w:szCs w:val="24"/>
                          <w:u w:val="single"/>
                        </w:rPr>
                        <w:t>Products &amp; Services</w:t>
                      </w:r>
                    </w:p>
                    <w:p w14:paraId="18FF4391" w14:textId="0A23A17F" w:rsidR="001D64C1" w:rsidRPr="00617812" w:rsidRDefault="002E1024" w:rsidP="00C57F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Professional Financial Services</w:t>
                      </w:r>
                    </w:p>
                    <w:p w14:paraId="20659798" w14:textId="6F7E0CBF" w:rsidR="00196961" w:rsidRPr="00546E1A" w:rsidRDefault="00196961" w:rsidP="00C57F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Business</w:t>
                      </w:r>
                      <w:r w:rsidR="002E1024">
                        <w:rPr>
                          <w:rFonts w:ascii="Garamond" w:hAnsi="Garamond"/>
                        </w:rPr>
                        <w:t xml:space="preserve"> Planning</w:t>
                      </w:r>
                    </w:p>
                    <w:p w14:paraId="238FDBE0" w14:textId="77777777" w:rsidR="00196961" w:rsidRPr="00546E1A" w:rsidRDefault="00196961" w:rsidP="00C57F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Special Needs</w:t>
                      </w:r>
                    </w:p>
                    <w:p w14:paraId="20D43CA1" w14:textId="77777777" w:rsidR="00196961" w:rsidRPr="00546E1A" w:rsidRDefault="00196961" w:rsidP="00C57F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Budget &amp; Credit</w:t>
                      </w:r>
                    </w:p>
                    <w:p w14:paraId="25FA0F46" w14:textId="4A4E10D3" w:rsidR="00196961" w:rsidRPr="00546E1A" w:rsidRDefault="00196961" w:rsidP="00C57F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IRA &amp; 401K</w:t>
                      </w:r>
                    </w:p>
                    <w:p w14:paraId="2FE84CC3" w14:textId="011102D1" w:rsidR="00196961" w:rsidRPr="00546E1A" w:rsidRDefault="00196961" w:rsidP="00C57F2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 xml:space="preserve">Comprehensive </w:t>
                      </w:r>
                      <w:r w:rsidR="00C51971" w:rsidRPr="00546E1A">
                        <w:rPr>
                          <w:rFonts w:ascii="Garamond" w:hAnsi="Garamond"/>
                        </w:rPr>
                        <w:t>Financial Services</w:t>
                      </w:r>
                    </w:p>
                    <w:p w14:paraId="04A5B238" w14:textId="6C9F5F94" w:rsidR="00BB7CE4" w:rsidRPr="00617812" w:rsidRDefault="00BB7CE4" w:rsidP="00C57F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Garamond" w:hAnsi="Garamond"/>
                          <w:b/>
                        </w:rPr>
                      </w:pPr>
                      <w:r w:rsidRPr="00617812">
                        <w:rPr>
                          <w:rFonts w:ascii="Garamond" w:hAnsi="Garamond"/>
                          <w:b/>
                        </w:rPr>
                        <w:t>Insurance Brokerage</w:t>
                      </w:r>
                      <w:r w:rsidR="00AE7D1B" w:rsidRPr="00617812">
                        <w:rPr>
                          <w:rFonts w:ascii="Garamond" w:hAnsi="Garamond"/>
                          <w:b/>
                        </w:rPr>
                        <w:t xml:space="preserve"> and Consulting Services</w:t>
                      </w:r>
                    </w:p>
                    <w:p w14:paraId="4FB29B19" w14:textId="74A43678" w:rsidR="00BB7CE4" w:rsidRPr="00546E1A" w:rsidRDefault="00BB7CE4" w:rsidP="00C57F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Life/Accident/Health</w:t>
                      </w:r>
                      <w:r w:rsidR="00AE7D1B" w:rsidRPr="00546E1A">
                        <w:rPr>
                          <w:rFonts w:ascii="Garamond" w:hAnsi="Garamond"/>
                        </w:rPr>
                        <w:t>/Dental/Vision</w:t>
                      </w:r>
                    </w:p>
                    <w:p w14:paraId="5ACA9047" w14:textId="42C8FD7D" w:rsidR="00ED6041" w:rsidRPr="00546E1A" w:rsidRDefault="00ED6041" w:rsidP="00C57F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Medicare &amp; Medicaid Planning</w:t>
                      </w:r>
                    </w:p>
                    <w:p w14:paraId="62000CEF" w14:textId="38C0B88B" w:rsidR="00BB7CE4" w:rsidRPr="00546E1A" w:rsidRDefault="00BB7CE4" w:rsidP="00C57F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Disability and LTC</w:t>
                      </w:r>
                    </w:p>
                    <w:p w14:paraId="54748FED" w14:textId="0DB424FD" w:rsidR="00BB7CE4" w:rsidRPr="00546E1A" w:rsidRDefault="00BB7CE4" w:rsidP="00C57F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Fixed &amp; Deferred Annuities</w:t>
                      </w:r>
                    </w:p>
                    <w:p w14:paraId="52FBA3AC" w14:textId="39229180" w:rsidR="00B2065F" w:rsidRPr="00546E1A" w:rsidRDefault="00B2065F" w:rsidP="00C57F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Group Benefits</w:t>
                      </w:r>
                      <w:r w:rsidR="00AE7D1B" w:rsidRPr="00546E1A">
                        <w:rPr>
                          <w:rFonts w:ascii="Garamond" w:hAnsi="Garamond"/>
                        </w:rPr>
                        <w:t xml:space="preserve"> </w:t>
                      </w:r>
                    </w:p>
                    <w:p w14:paraId="60B5CC83" w14:textId="515A2F48" w:rsidR="00B2065F" w:rsidRPr="00546E1A" w:rsidRDefault="00B2065F" w:rsidP="00C57F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SHOP &amp; Covered CA</w:t>
                      </w:r>
                    </w:p>
                    <w:p w14:paraId="0BD4B61A" w14:textId="3088DDCC" w:rsidR="00AE7D1B" w:rsidRPr="00546E1A" w:rsidRDefault="00AE7D1B" w:rsidP="00C57F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AD&amp;D</w:t>
                      </w:r>
                    </w:p>
                    <w:p w14:paraId="63368C39" w14:textId="2A90921B" w:rsidR="00B2065F" w:rsidRPr="00546E1A" w:rsidRDefault="00B2065F" w:rsidP="00C57F2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Property &amp; Casualty</w:t>
                      </w:r>
                    </w:p>
                    <w:p w14:paraId="0741CF95" w14:textId="59D330DB" w:rsidR="00AE7D1B" w:rsidRPr="00617812" w:rsidRDefault="00AE7D1B" w:rsidP="00C57F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617812">
                        <w:rPr>
                          <w:rFonts w:ascii="Garamond" w:hAnsi="Garamond"/>
                          <w:b/>
                        </w:rPr>
                        <w:t>Tax Preparation and Consulting Services</w:t>
                      </w:r>
                    </w:p>
                    <w:p w14:paraId="1606334D" w14:textId="33B18E23" w:rsidR="00AE7D1B" w:rsidRPr="00617812" w:rsidRDefault="00AE7D1B" w:rsidP="00C57F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617812">
                        <w:rPr>
                          <w:rFonts w:ascii="Garamond" w:hAnsi="Garamond"/>
                          <w:b/>
                        </w:rPr>
                        <w:t>Bookkeeping and Payroll Services</w:t>
                      </w:r>
                    </w:p>
                    <w:p w14:paraId="3DA69381" w14:textId="4356B976" w:rsidR="00ED6041" w:rsidRPr="00E512E9" w:rsidRDefault="00ED6041" w:rsidP="00C57F2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  <w:color w:val="FF0000"/>
                        </w:rPr>
                      </w:pPr>
                      <w:r w:rsidRPr="00E512E9">
                        <w:rPr>
                          <w:rFonts w:ascii="Garamond" w:hAnsi="Garamond"/>
                          <w:color w:val="FF0000"/>
                        </w:rPr>
                        <w:t>H.R. &amp; Employee Benefit Management</w:t>
                      </w:r>
                    </w:p>
                    <w:p w14:paraId="7115AB45" w14:textId="4F08BD0E" w:rsidR="00ED6041" w:rsidRPr="00546E1A" w:rsidRDefault="00ED6041" w:rsidP="00C57F2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Small Business Advisory Services</w:t>
                      </w:r>
                    </w:p>
                    <w:p w14:paraId="1D499569" w14:textId="4771AED1" w:rsidR="00ED6041" w:rsidRPr="00546E1A" w:rsidRDefault="00ED6041" w:rsidP="00C57F2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Non-Profit Management</w:t>
                      </w:r>
                    </w:p>
                    <w:p w14:paraId="748793BD" w14:textId="584E5983" w:rsidR="00C57F23" w:rsidRPr="00617812" w:rsidRDefault="002E1024" w:rsidP="00C57F23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Estate Document Preparation</w:t>
                      </w:r>
                    </w:p>
                    <w:p w14:paraId="0FB851D9" w14:textId="78FDBB7D" w:rsidR="00AE7D1B" w:rsidRPr="00546E1A" w:rsidRDefault="00C57F23" w:rsidP="00C57F2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jc w:val="both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>Trust and Estate Management</w:t>
                      </w:r>
                    </w:p>
                    <w:p w14:paraId="390E9F13" w14:textId="60BDEA76" w:rsidR="00C57F23" w:rsidRDefault="00C57F23" w:rsidP="00C57F2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 w:rsidRPr="00546E1A">
                        <w:rPr>
                          <w:rFonts w:ascii="Garamond" w:hAnsi="Garamond"/>
                        </w:rPr>
                        <w:t xml:space="preserve">Planned </w:t>
                      </w:r>
                      <w:proofErr w:type="gramStart"/>
                      <w:r w:rsidRPr="00546E1A">
                        <w:rPr>
                          <w:rFonts w:ascii="Garamond" w:hAnsi="Garamond"/>
                        </w:rPr>
                        <w:t>Giving</w:t>
                      </w:r>
                      <w:proofErr w:type="gramEnd"/>
                    </w:p>
                    <w:p w14:paraId="70D8ABAC" w14:textId="4B0B5D9B" w:rsidR="00D5390C" w:rsidRPr="00546E1A" w:rsidRDefault="00D5390C" w:rsidP="00C57F2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0E12E9D0" wp14:editId="7556106A">
                            <wp:extent cx="1625600" cy="4635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s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5600" cy="463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005FA0" w14:textId="6CD7599A" w:rsidR="00C57F23" w:rsidRPr="002E1024" w:rsidRDefault="00C57F23" w:rsidP="002E1024">
                      <w:pPr>
                        <w:spacing w:line="240" w:lineRule="auto"/>
                        <w:ind w:left="720"/>
                        <w:rPr>
                          <w:rFonts w:ascii="Garamond" w:hAnsi="Garamond"/>
                        </w:rPr>
                      </w:pPr>
                    </w:p>
                    <w:p w14:paraId="239A8DDE" w14:textId="77777777" w:rsidR="00AE7D1B" w:rsidRDefault="00AE7D1B" w:rsidP="00C57F23">
                      <w:pPr>
                        <w:ind w:left="720"/>
                        <w:jc w:val="both"/>
                      </w:pPr>
                    </w:p>
                    <w:p w14:paraId="0566610F" w14:textId="77777777" w:rsidR="00BB7CE4" w:rsidRDefault="00BB7CE4" w:rsidP="00BB7CE4"/>
                  </w:txbxContent>
                </v:textbox>
                <w10:wrap anchorx="margin"/>
              </v:shape>
            </w:pict>
          </mc:Fallback>
        </mc:AlternateContent>
      </w:r>
      <w:r w:rsidR="00ED555B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65D2F99" wp14:editId="6FA776D5">
                <wp:simplePos x="0" y="0"/>
                <wp:positionH relativeFrom="column">
                  <wp:posOffset>-568325</wp:posOffset>
                </wp:positionH>
                <wp:positionV relativeFrom="paragraph">
                  <wp:posOffset>867410</wp:posOffset>
                </wp:positionV>
                <wp:extent cx="3972560" cy="2419350"/>
                <wp:effectExtent l="0" t="0" r="889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2DB1D" w14:textId="402126A7" w:rsidR="003830BB" w:rsidRPr="00B154F6" w:rsidRDefault="00AC4C58" w:rsidP="00BE4D39">
                            <w:pPr>
                              <w:rPr>
                                <w:rFonts w:ascii="Garamond" w:hAnsi="Garamond" w:cs="Arial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4F6">
                              <w:rPr>
                                <w:rFonts w:ascii="Garamond" w:hAnsi="Garamond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="00ED555B">
                              <w:rPr>
                                <w:rFonts w:ascii="Garamond" w:hAnsi="Garamond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apability Statement</w:t>
                            </w:r>
                          </w:p>
                          <w:p w14:paraId="5479BD94" w14:textId="48C1FE46" w:rsidR="0067077E" w:rsidRPr="00B154F6" w:rsidRDefault="00842427" w:rsidP="00C57F23">
                            <w:pPr>
                              <w:spacing w:line="240" w:lineRule="auto"/>
                              <w:jc w:val="both"/>
                              <w:rPr>
                                <w:rFonts w:ascii="Garamond" w:hAnsi="Garamond"/>
                                <w:color w:val="333333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B154F6">
                              <w:rPr>
                                <w:rFonts w:ascii="Garamond" w:hAnsi="Garamond"/>
                                <w:b/>
                                <w:color w:val="4F6228" w:themeColor="accent3" w:themeShade="80"/>
                                <w:lang w:val="en"/>
                              </w:rPr>
                              <w:t>DVBE Insurance &amp; Financial Services</w:t>
                            </w:r>
                            <w:r w:rsidR="004F7261" w:rsidRPr="00B154F6">
                              <w:rPr>
                                <w:rFonts w:ascii="Garamond" w:hAnsi="Garamond"/>
                                <w:color w:val="4F6228" w:themeColor="accent3" w:themeShade="80"/>
                                <w:lang w:val="en"/>
                              </w:rPr>
                              <w:t xml:space="preserve"> </w:t>
                            </w:r>
                            <w:r w:rsidR="002D159E" w:rsidRPr="00B154F6">
                              <w:rPr>
                                <w:rFonts w:ascii="Garamond" w:hAnsi="Garamond"/>
                                <w:b/>
                                <w:color w:val="4F6228" w:themeColor="accent3" w:themeShade="80"/>
                                <w:lang w:val="en"/>
                              </w:rPr>
                              <w:t>LLC</w:t>
                            </w:r>
                            <w:r w:rsidR="005A6731" w:rsidRPr="00B154F6">
                              <w:rPr>
                                <w:rFonts w:ascii="Garamond" w:hAnsi="Garamond"/>
                                <w:b/>
                                <w:color w:val="4F6228" w:themeColor="accent3" w:themeShade="80"/>
                                <w:lang w:val="en"/>
                              </w:rPr>
                              <w:t>.</w:t>
                            </w:r>
                            <w:r w:rsidR="002D159E" w:rsidRPr="00B154F6">
                              <w:rPr>
                                <w:rFonts w:ascii="Garamond" w:hAnsi="Garamond"/>
                                <w:b/>
                                <w:color w:val="4F6228" w:themeColor="accent3" w:themeShade="80"/>
                                <w:lang w:val="en"/>
                              </w:rPr>
                              <w:t xml:space="preserve"> </w:t>
                            </w:r>
                            <w:r w:rsidR="004F7261" w:rsidRPr="00B154F6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>is a company that is fully certified as a SB, DVBE &amp; SDVO</w:t>
                            </w:r>
                            <w:r w:rsidR="00E5181E" w:rsidRPr="00B154F6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>S</w:t>
                            </w:r>
                            <w:r w:rsidR="004F7261" w:rsidRPr="00B154F6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 xml:space="preserve">B. We are currently seeking out companies bidding on public contracts that require participation and/or offer incentives to utilize subcontractors or primes with these certifications. </w:t>
                            </w:r>
                            <w:r w:rsidR="004F7261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>In utilizing our company</w:t>
                            </w:r>
                            <w:r w:rsidR="00B154F6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 xml:space="preserve"> to manage </w:t>
                            </w:r>
                            <w:r w:rsidR="00E2541B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>insurance</w:t>
                            </w:r>
                            <w:r w:rsidR="00B154F6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 xml:space="preserve"> brokerage accounts or employee benefits </w:t>
                            </w:r>
                            <w:r w:rsidR="00A26F22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 xml:space="preserve">you can permanently meet your </w:t>
                            </w:r>
                            <w:r w:rsidR="004F7261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>DVBE</w:t>
                            </w:r>
                            <w:r w:rsidR="00A26F22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>/SDVO</w:t>
                            </w:r>
                            <w:r w:rsidR="006F7604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>S</w:t>
                            </w:r>
                            <w:r w:rsidR="00A26F22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>B</w:t>
                            </w:r>
                            <w:r w:rsidR="004F7261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 xml:space="preserve"> set-asides requirements on al</w:t>
                            </w:r>
                            <w:r w:rsidR="00A26F22" w:rsidRPr="00B154F6">
                              <w:rPr>
                                <w:rFonts w:ascii="Garamond" w:hAnsi="Garamond"/>
                                <w:b/>
                                <w:color w:val="FF0000"/>
                                <w:u w:val="single"/>
                                <w:lang w:val="en"/>
                              </w:rPr>
                              <w:t>l state and federal contracts</w:t>
                            </w:r>
                            <w:r w:rsidR="00A26F22" w:rsidRPr="00B154F6">
                              <w:rPr>
                                <w:rFonts w:ascii="Garamond" w:hAnsi="Garamond"/>
                                <w:color w:val="FF0000"/>
                                <w:u w:val="single"/>
                                <w:lang w:val="en"/>
                              </w:rPr>
                              <w:t>!</w:t>
                            </w:r>
                            <w:r w:rsidR="00A26F22" w:rsidRPr="00B154F6">
                              <w:rPr>
                                <w:rFonts w:ascii="Garamond" w:hAnsi="Garamond"/>
                                <w:color w:val="FF0000"/>
                                <w:lang w:val="en"/>
                              </w:rPr>
                              <w:t xml:space="preserve"> </w:t>
                            </w:r>
                            <w:r w:rsidR="00B154F6" w:rsidRPr="00B154F6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>We accomplish this with a unique blen</w:t>
                            </w:r>
                            <w:r w:rsidR="003200B9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>d</w:t>
                            </w:r>
                            <w:r w:rsidR="00B154F6" w:rsidRPr="00B154F6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 xml:space="preserve"> of insurance benefit management and contracting analysis. </w:t>
                            </w:r>
                            <w:r w:rsidR="00874D52" w:rsidRPr="00B154F6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>Basically,</w:t>
                            </w:r>
                            <w:r w:rsidR="00B154F6" w:rsidRPr="00B154F6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 xml:space="preserve"> our firms principal David Namazi combines </w:t>
                            </w:r>
                            <w:r w:rsidR="003200B9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>h</w:t>
                            </w:r>
                            <w:r w:rsidR="00B154F6" w:rsidRPr="00B154F6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 xml:space="preserve">is expertise in the </w:t>
                            </w:r>
                            <w:r w:rsidR="00E2541B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>government</w:t>
                            </w:r>
                            <w:r w:rsidR="00B154F6" w:rsidRPr="00B154F6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 xml:space="preserve"> marketplace along with the firm’s capacity in all facets of insurance to </w:t>
                            </w:r>
                            <w:r w:rsidR="00B154F6" w:rsidRPr="00B154F6">
                              <w:rPr>
                                <w:rFonts w:ascii="Garamond" w:hAnsi="Garamond"/>
                                <w:color w:val="333333"/>
                                <w:sz w:val="24"/>
                                <w:szCs w:val="24"/>
                                <w:lang w:val="en"/>
                              </w:rPr>
                              <w:t xml:space="preserve">create an approach that is </w:t>
                            </w:r>
                            <w:r w:rsidR="00B154F6" w:rsidRPr="00B154F6">
                              <w:rPr>
                                <w:rFonts w:ascii="Garamond" w:hAnsi="Garamond"/>
                                <w:color w:val="333333"/>
                                <w:lang w:val="en"/>
                              </w:rPr>
                              <w:t>unmatched in the industry.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2F99" id="Text Box 4" o:spid="_x0000_s1031" type="#_x0000_t202" style="position:absolute;margin-left:-44.75pt;margin-top:68.3pt;width:312.8pt;height:19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hj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" stroked="f">
                <v:textbox>
                  <w:txbxContent>
                    <w:p w14:paraId="7542DB1D" w14:textId="402126A7" w:rsidR="003830BB" w:rsidRPr="00B154F6" w:rsidRDefault="00AC4C58" w:rsidP="00BE4D39">
                      <w:pPr>
                        <w:rPr>
                          <w:rFonts w:ascii="Garamond" w:hAnsi="Garamond" w:cs="Arial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B154F6">
                        <w:rPr>
                          <w:rFonts w:ascii="Garamond" w:hAnsi="Garamond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C</w:t>
                      </w:r>
                      <w:r w:rsidR="00ED555B">
                        <w:rPr>
                          <w:rFonts w:ascii="Garamond" w:hAnsi="Garamond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apability Statement</w:t>
                      </w:r>
                    </w:p>
                    <w:p w14:paraId="5479BD94" w14:textId="48C1FE46" w:rsidR="0067077E" w:rsidRPr="00B154F6" w:rsidRDefault="00842427" w:rsidP="00C57F23">
                      <w:pPr>
                        <w:spacing w:line="240" w:lineRule="auto"/>
                        <w:jc w:val="both"/>
                        <w:rPr>
                          <w:rFonts w:ascii="Garamond" w:hAnsi="Garamond"/>
                          <w:color w:val="333333"/>
                          <w:sz w:val="24"/>
                          <w:szCs w:val="24"/>
                          <w:lang w:val="en"/>
                        </w:rPr>
                      </w:pPr>
                      <w:r w:rsidRPr="00B154F6">
                        <w:rPr>
                          <w:rFonts w:ascii="Garamond" w:hAnsi="Garamond"/>
                          <w:b/>
                          <w:color w:val="4F6228" w:themeColor="accent3" w:themeShade="80"/>
                          <w:lang w:val="en"/>
                        </w:rPr>
                        <w:t>DVBE Insurance &amp; Financial Services</w:t>
                      </w:r>
                      <w:r w:rsidR="004F7261" w:rsidRPr="00B154F6">
                        <w:rPr>
                          <w:rFonts w:ascii="Garamond" w:hAnsi="Garamond"/>
                          <w:color w:val="4F6228" w:themeColor="accent3" w:themeShade="80"/>
                          <w:lang w:val="en"/>
                        </w:rPr>
                        <w:t xml:space="preserve"> </w:t>
                      </w:r>
                      <w:r w:rsidR="002D159E" w:rsidRPr="00B154F6">
                        <w:rPr>
                          <w:rFonts w:ascii="Garamond" w:hAnsi="Garamond"/>
                          <w:b/>
                          <w:color w:val="4F6228" w:themeColor="accent3" w:themeShade="80"/>
                          <w:lang w:val="en"/>
                        </w:rPr>
                        <w:t>LLC</w:t>
                      </w:r>
                      <w:r w:rsidR="005A6731" w:rsidRPr="00B154F6">
                        <w:rPr>
                          <w:rFonts w:ascii="Garamond" w:hAnsi="Garamond"/>
                          <w:b/>
                          <w:color w:val="4F6228" w:themeColor="accent3" w:themeShade="80"/>
                          <w:lang w:val="en"/>
                        </w:rPr>
                        <w:t>.</w:t>
                      </w:r>
                      <w:r w:rsidR="002D159E" w:rsidRPr="00B154F6">
                        <w:rPr>
                          <w:rFonts w:ascii="Garamond" w:hAnsi="Garamond"/>
                          <w:b/>
                          <w:color w:val="4F6228" w:themeColor="accent3" w:themeShade="80"/>
                          <w:lang w:val="en"/>
                        </w:rPr>
                        <w:t xml:space="preserve"> </w:t>
                      </w:r>
                      <w:r w:rsidR="004F7261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>is a company that is fully certified as a SB, DVBE &amp; SDVO</w:t>
                      </w:r>
                      <w:r w:rsidR="00E5181E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>S</w:t>
                      </w:r>
                      <w:r w:rsidR="004F7261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 xml:space="preserve">B. We are currently seeking out companies bidding on public contracts that require participation and/or offer incentives to utilize subcontractors or primes with these certifications. </w:t>
                      </w:r>
                      <w:r w:rsidR="004F7261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>In utilizing our company</w:t>
                      </w:r>
                      <w:r w:rsidR="00B154F6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 xml:space="preserve"> to manage </w:t>
                      </w:r>
                      <w:r w:rsidR="00E2541B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>insurance</w:t>
                      </w:r>
                      <w:r w:rsidR="00B154F6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 xml:space="preserve"> brokerage accounts or employee benefits </w:t>
                      </w:r>
                      <w:r w:rsidR="00A26F22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 xml:space="preserve">you can permanently meet your </w:t>
                      </w:r>
                      <w:r w:rsidR="004F7261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>DVBE</w:t>
                      </w:r>
                      <w:r w:rsidR="00A26F22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>/SDVO</w:t>
                      </w:r>
                      <w:r w:rsidR="006F7604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>S</w:t>
                      </w:r>
                      <w:r w:rsidR="00A26F22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>B</w:t>
                      </w:r>
                      <w:r w:rsidR="004F7261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 xml:space="preserve"> set-asides requirements on al</w:t>
                      </w:r>
                      <w:r w:rsidR="00A26F22" w:rsidRPr="00B154F6">
                        <w:rPr>
                          <w:rFonts w:ascii="Garamond" w:hAnsi="Garamond"/>
                          <w:b/>
                          <w:color w:val="FF0000"/>
                          <w:u w:val="single"/>
                          <w:lang w:val="en"/>
                        </w:rPr>
                        <w:t>l state and federal contracts</w:t>
                      </w:r>
                      <w:r w:rsidR="00A26F22" w:rsidRPr="00B154F6">
                        <w:rPr>
                          <w:rFonts w:ascii="Garamond" w:hAnsi="Garamond"/>
                          <w:color w:val="FF0000"/>
                          <w:u w:val="single"/>
                          <w:lang w:val="en"/>
                        </w:rPr>
                        <w:t>!</w:t>
                      </w:r>
                      <w:r w:rsidR="00A26F22" w:rsidRPr="00B154F6">
                        <w:rPr>
                          <w:rFonts w:ascii="Garamond" w:hAnsi="Garamond"/>
                          <w:color w:val="FF0000"/>
                          <w:lang w:val="en"/>
                        </w:rPr>
                        <w:t xml:space="preserve"> </w:t>
                      </w:r>
                      <w:r w:rsidR="00B154F6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>We accomp</w:t>
                      </w:r>
                      <w:bookmarkStart w:id="1" w:name="_GoBack"/>
                      <w:bookmarkEnd w:id="1"/>
                      <w:r w:rsidR="00B154F6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>lish this with a unique blen</w:t>
                      </w:r>
                      <w:r w:rsidR="003200B9">
                        <w:rPr>
                          <w:rFonts w:ascii="Garamond" w:hAnsi="Garamond"/>
                          <w:color w:val="333333"/>
                          <w:lang w:val="en"/>
                        </w:rPr>
                        <w:t>d</w:t>
                      </w:r>
                      <w:r w:rsidR="00B154F6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 xml:space="preserve"> of insurance benefit management and contracting analysis. </w:t>
                      </w:r>
                      <w:r w:rsidR="00874D52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>Basically,</w:t>
                      </w:r>
                      <w:r w:rsidR="00B154F6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 xml:space="preserve"> our firms principal David Namazi combines </w:t>
                      </w:r>
                      <w:r w:rsidR="003200B9">
                        <w:rPr>
                          <w:rFonts w:ascii="Garamond" w:hAnsi="Garamond"/>
                          <w:color w:val="333333"/>
                          <w:lang w:val="en"/>
                        </w:rPr>
                        <w:t>h</w:t>
                      </w:r>
                      <w:r w:rsidR="00B154F6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 xml:space="preserve">is expertise in the </w:t>
                      </w:r>
                      <w:r w:rsidR="00E2541B">
                        <w:rPr>
                          <w:rFonts w:ascii="Garamond" w:hAnsi="Garamond"/>
                          <w:color w:val="333333"/>
                          <w:lang w:val="en"/>
                        </w:rPr>
                        <w:t>government</w:t>
                      </w:r>
                      <w:r w:rsidR="00B154F6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 xml:space="preserve"> marketplace along with the firm’s capacity in all facets of insurance to </w:t>
                      </w:r>
                      <w:r w:rsidR="00B154F6" w:rsidRPr="00B154F6">
                        <w:rPr>
                          <w:rFonts w:ascii="Garamond" w:hAnsi="Garamond"/>
                          <w:color w:val="333333"/>
                          <w:sz w:val="24"/>
                          <w:szCs w:val="24"/>
                          <w:lang w:val="en"/>
                        </w:rPr>
                        <w:t xml:space="preserve">create an approach that is </w:t>
                      </w:r>
                      <w:r w:rsidR="00B154F6" w:rsidRPr="00B154F6">
                        <w:rPr>
                          <w:rFonts w:ascii="Garamond" w:hAnsi="Garamond"/>
                          <w:color w:val="333333"/>
                          <w:lang w:val="en"/>
                        </w:rPr>
                        <w:t>unmatched in the industry.</w:t>
                      </w:r>
                    </w:p>
                  </w:txbxContent>
                </v:textbox>
              </v:shape>
            </w:pict>
          </mc:Fallback>
        </mc:AlternateContent>
      </w:r>
      <w:r w:rsidR="00BF53ED">
        <w:tab/>
      </w:r>
      <w:r w:rsidR="00BF53ED">
        <w:tab/>
      </w:r>
      <w:r w:rsidR="00BF53ED">
        <w:tab/>
      </w:r>
      <w:r w:rsidR="005D48A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1CE822" wp14:editId="6BAA6BBE">
                <wp:simplePos x="0" y="0"/>
                <wp:positionH relativeFrom="column">
                  <wp:posOffset>10907485</wp:posOffset>
                </wp:positionH>
                <wp:positionV relativeFrom="paragraph">
                  <wp:posOffset>5835015</wp:posOffset>
                </wp:positionV>
                <wp:extent cx="3686810" cy="337457"/>
                <wp:effectExtent l="0" t="0" r="8890" b="571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337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77830" w14:textId="2F419BF8" w:rsidR="00AC4C58" w:rsidRPr="003C1912" w:rsidRDefault="00AC4C58" w:rsidP="0031142D">
                            <w:pPr>
                              <w:rPr>
                                <w:b/>
                                <w:color w:val="4F6228" w:themeColor="accent3" w:themeShade="80"/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E822" id="Text Box 7" o:spid="_x0000_s1032" type="#_x0000_t202" style="position:absolute;margin-left:858.85pt;margin-top:459.45pt;width:290.3pt;height:2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" stroked="f">
                <v:textbox>
                  <w:txbxContent>
                    <w:p w14:paraId="18277830" w14:textId="2F419BF8" w:rsidR="00AC4C58" w:rsidRPr="003C1912" w:rsidRDefault="00AC4C58" w:rsidP="0031142D">
                      <w:pPr>
                        <w:rPr>
                          <w:b/>
                          <w:color w:val="4F6228" w:themeColor="accent3" w:themeShade="80"/>
                          <w:sz w:val="32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6B13" w:rsidSect="00546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D8CA" w14:textId="77777777" w:rsidR="005A2A27" w:rsidRDefault="005A2A27" w:rsidP="00BE4D39">
      <w:pPr>
        <w:spacing w:after="0" w:line="240" w:lineRule="auto"/>
      </w:pPr>
      <w:r>
        <w:separator/>
      </w:r>
    </w:p>
  </w:endnote>
  <w:endnote w:type="continuationSeparator" w:id="0">
    <w:p w14:paraId="4295516A" w14:textId="77777777" w:rsidR="005A2A27" w:rsidRDefault="005A2A27" w:rsidP="00BE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6987" w14:textId="77777777" w:rsidR="005A2A27" w:rsidRDefault="005A2A27" w:rsidP="00BE4D39">
      <w:pPr>
        <w:spacing w:after="0" w:line="240" w:lineRule="auto"/>
      </w:pPr>
      <w:r>
        <w:separator/>
      </w:r>
    </w:p>
  </w:footnote>
  <w:footnote w:type="continuationSeparator" w:id="0">
    <w:p w14:paraId="3BAF330E" w14:textId="77777777" w:rsidR="005A2A27" w:rsidRDefault="005A2A27" w:rsidP="00BE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AEB"/>
    <w:multiLevelType w:val="hybridMultilevel"/>
    <w:tmpl w:val="C7989B1A"/>
    <w:lvl w:ilvl="0" w:tplc="0F544A5E">
      <w:start w:val="1"/>
      <w:numFmt w:val="bullet"/>
      <w:suff w:val="space"/>
      <w:lvlText w:val=""/>
      <w:lvlJc w:val="left"/>
      <w:pPr>
        <w:ind w:left="72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28050A"/>
    <w:multiLevelType w:val="hybridMultilevel"/>
    <w:tmpl w:val="04A6A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57E5E"/>
    <w:multiLevelType w:val="hybridMultilevel"/>
    <w:tmpl w:val="FBD6EFC2"/>
    <w:lvl w:ilvl="0" w:tplc="0F544A5E">
      <w:start w:val="1"/>
      <w:numFmt w:val="bullet"/>
      <w:suff w:val="space"/>
      <w:lvlText w:val=""/>
      <w:lvlJc w:val="left"/>
      <w:pPr>
        <w:ind w:left="72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FD868F5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366F22"/>
    <w:multiLevelType w:val="hybridMultilevel"/>
    <w:tmpl w:val="7AC437C2"/>
    <w:lvl w:ilvl="0" w:tplc="FD868F5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3723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33B54A4"/>
    <w:multiLevelType w:val="multilevel"/>
    <w:tmpl w:val="E1C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C2B8A"/>
    <w:multiLevelType w:val="hybridMultilevel"/>
    <w:tmpl w:val="010A5142"/>
    <w:lvl w:ilvl="0" w:tplc="FD868F58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F10C00"/>
    <w:multiLevelType w:val="hybridMultilevel"/>
    <w:tmpl w:val="32FE954C"/>
    <w:lvl w:ilvl="0" w:tplc="D35638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BDB"/>
    <w:multiLevelType w:val="hybridMultilevel"/>
    <w:tmpl w:val="31CA78C8"/>
    <w:lvl w:ilvl="0" w:tplc="0F544A5E">
      <w:start w:val="1"/>
      <w:numFmt w:val="bullet"/>
      <w:suff w:val="space"/>
      <w:lvlText w:val=""/>
      <w:lvlJc w:val="left"/>
      <w:pPr>
        <w:ind w:left="144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753564"/>
    <w:multiLevelType w:val="hybridMultilevel"/>
    <w:tmpl w:val="F634B53E"/>
    <w:lvl w:ilvl="0" w:tplc="FD868F5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B6471"/>
    <w:multiLevelType w:val="hybridMultilevel"/>
    <w:tmpl w:val="1D6C02D6"/>
    <w:lvl w:ilvl="0" w:tplc="FD868F5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55935"/>
    <w:multiLevelType w:val="hybridMultilevel"/>
    <w:tmpl w:val="1316751C"/>
    <w:lvl w:ilvl="0" w:tplc="0F544A5E">
      <w:start w:val="1"/>
      <w:numFmt w:val="bullet"/>
      <w:suff w:val="space"/>
      <w:lvlText w:val=""/>
      <w:lvlJc w:val="left"/>
      <w:pPr>
        <w:ind w:left="144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AA6114"/>
    <w:multiLevelType w:val="hybridMultilevel"/>
    <w:tmpl w:val="7396CA42"/>
    <w:lvl w:ilvl="0" w:tplc="FD868F5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D868F58">
      <w:start w:val="1"/>
      <w:numFmt w:val="bullet"/>
      <w:lvlText w:val=""/>
      <w:lvlJc w:val="left"/>
      <w:pPr>
        <w:ind w:left="180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9D4931"/>
    <w:multiLevelType w:val="hybridMultilevel"/>
    <w:tmpl w:val="DDA0E6AE"/>
    <w:lvl w:ilvl="0" w:tplc="81F86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610F8"/>
    <w:multiLevelType w:val="hybridMultilevel"/>
    <w:tmpl w:val="7240740A"/>
    <w:lvl w:ilvl="0" w:tplc="FD868F58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2D6CB7"/>
    <w:multiLevelType w:val="hybridMultilevel"/>
    <w:tmpl w:val="0090D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80015"/>
    <w:multiLevelType w:val="hybridMultilevel"/>
    <w:tmpl w:val="04C44EDA"/>
    <w:lvl w:ilvl="0" w:tplc="9DE4D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1C86"/>
    <w:multiLevelType w:val="hybridMultilevel"/>
    <w:tmpl w:val="D0FC00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8752C"/>
    <w:multiLevelType w:val="hybridMultilevel"/>
    <w:tmpl w:val="66DEE83A"/>
    <w:lvl w:ilvl="0" w:tplc="0F544A5E">
      <w:start w:val="1"/>
      <w:numFmt w:val="bullet"/>
      <w:suff w:val="space"/>
      <w:lvlText w:val=""/>
      <w:lvlJc w:val="left"/>
      <w:pPr>
        <w:ind w:left="720" w:firstLine="0"/>
      </w:pPr>
      <w:rPr>
        <w:rFonts w:ascii="Symbol" w:eastAsia="Symbol" w:hAnsi="Symbol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8F6BE1"/>
    <w:multiLevelType w:val="multilevel"/>
    <w:tmpl w:val="D574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B205B8"/>
    <w:multiLevelType w:val="hybridMultilevel"/>
    <w:tmpl w:val="A00C94A8"/>
    <w:lvl w:ilvl="0" w:tplc="1B02A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96993">
    <w:abstractNumId w:val="7"/>
  </w:num>
  <w:num w:numId="2" w16cid:durableId="1931621223">
    <w:abstractNumId w:val="20"/>
  </w:num>
  <w:num w:numId="3" w16cid:durableId="339818680">
    <w:abstractNumId w:val="16"/>
  </w:num>
  <w:num w:numId="4" w16cid:durableId="1149134493">
    <w:abstractNumId w:val="13"/>
  </w:num>
  <w:num w:numId="5" w16cid:durableId="1491292203">
    <w:abstractNumId w:val="17"/>
  </w:num>
  <w:num w:numId="6" w16cid:durableId="413017817">
    <w:abstractNumId w:val="5"/>
  </w:num>
  <w:num w:numId="7" w16cid:durableId="1854495217">
    <w:abstractNumId w:val="19"/>
  </w:num>
  <w:num w:numId="8" w16cid:durableId="1100759083">
    <w:abstractNumId w:val="4"/>
  </w:num>
  <w:num w:numId="9" w16cid:durableId="1126001586">
    <w:abstractNumId w:val="10"/>
  </w:num>
  <w:num w:numId="10" w16cid:durableId="845637088">
    <w:abstractNumId w:val="15"/>
  </w:num>
  <w:num w:numId="11" w16cid:durableId="565452068">
    <w:abstractNumId w:val="1"/>
  </w:num>
  <w:num w:numId="12" w16cid:durableId="1610234493">
    <w:abstractNumId w:val="6"/>
  </w:num>
  <w:num w:numId="13" w16cid:durableId="385643382">
    <w:abstractNumId w:val="18"/>
  </w:num>
  <w:num w:numId="14" w16cid:durableId="1282956843">
    <w:abstractNumId w:val="11"/>
  </w:num>
  <w:num w:numId="15" w16cid:durableId="1948348083">
    <w:abstractNumId w:val="8"/>
  </w:num>
  <w:num w:numId="16" w16cid:durableId="1749305573">
    <w:abstractNumId w:val="0"/>
  </w:num>
  <w:num w:numId="17" w16cid:durableId="721561589">
    <w:abstractNumId w:val="2"/>
  </w:num>
  <w:num w:numId="18" w16cid:durableId="1089426966">
    <w:abstractNumId w:val="3"/>
  </w:num>
  <w:num w:numId="19" w16cid:durableId="475875792">
    <w:abstractNumId w:val="9"/>
  </w:num>
  <w:num w:numId="20" w16cid:durableId="2140217225">
    <w:abstractNumId w:val="14"/>
  </w:num>
  <w:num w:numId="21" w16cid:durableId="1704018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C58"/>
    <w:rsid w:val="000A2613"/>
    <w:rsid w:val="000B5149"/>
    <w:rsid w:val="000D5534"/>
    <w:rsid w:val="000E7D47"/>
    <w:rsid w:val="000F1ECA"/>
    <w:rsid w:val="00196961"/>
    <w:rsid w:val="00197848"/>
    <w:rsid w:val="001D64C1"/>
    <w:rsid w:val="00207BC0"/>
    <w:rsid w:val="00217890"/>
    <w:rsid w:val="00234B61"/>
    <w:rsid w:val="00263497"/>
    <w:rsid w:val="002A084A"/>
    <w:rsid w:val="002D159E"/>
    <w:rsid w:val="002E1024"/>
    <w:rsid w:val="002F4DD7"/>
    <w:rsid w:val="00300A9F"/>
    <w:rsid w:val="0031142D"/>
    <w:rsid w:val="00311832"/>
    <w:rsid w:val="003200B9"/>
    <w:rsid w:val="00335413"/>
    <w:rsid w:val="003830BB"/>
    <w:rsid w:val="003B1965"/>
    <w:rsid w:val="003B48CB"/>
    <w:rsid w:val="003C1912"/>
    <w:rsid w:val="004116AF"/>
    <w:rsid w:val="004425E3"/>
    <w:rsid w:val="00497962"/>
    <w:rsid w:val="004A46DC"/>
    <w:rsid w:val="004B3E07"/>
    <w:rsid w:val="004D3F21"/>
    <w:rsid w:val="004D421D"/>
    <w:rsid w:val="004E00A7"/>
    <w:rsid w:val="004F7261"/>
    <w:rsid w:val="00546697"/>
    <w:rsid w:val="00546B13"/>
    <w:rsid w:val="00546E1A"/>
    <w:rsid w:val="005A2A27"/>
    <w:rsid w:val="005A6731"/>
    <w:rsid w:val="005B1B5F"/>
    <w:rsid w:val="005D48A8"/>
    <w:rsid w:val="005F1892"/>
    <w:rsid w:val="00617812"/>
    <w:rsid w:val="00625248"/>
    <w:rsid w:val="00626D83"/>
    <w:rsid w:val="0067077E"/>
    <w:rsid w:val="006D2C5C"/>
    <w:rsid w:val="006F598E"/>
    <w:rsid w:val="006F7604"/>
    <w:rsid w:val="007265FB"/>
    <w:rsid w:val="007635FB"/>
    <w:rsid w:val="00767EE8"/>
    <w:rsid w:val="00781065"/>
    <w:rsid w:val="00824828"/>
    <w:rsid w:val="00842427"/>
    <w:rsid w:val="00874D52"/>
    <w:rsid w:val="00891902"/>
    <w:rsid w:val="008C0BC2"/>
    <w:rsid w:val="008F40A4"/>
    <w:rsid w:val="00941DD2"/>
    <w:rsid w:val="009510E1"/>
    <w:rsid w:val="00972E10"/>
    <w:rsid w:val="009754F5"/>
    <w:rsid w:val="0098121F"/>
    <w:rsid w:val="009A31A1"/>
    <w:rsid w:val="009B1283"/>
    <w:rsid w:val="00A26F22"/>
    <w:rsid w:val="00A43C3A"/>
    <w:rsid w:val="00A55E57"/>
    <w:rsid w:val="00A65B8B"/>
    <w:rsid w:val="00AB2ACC"/>
    <w:rsid w:val="00AC4C58"/>
    <w:rsid w:val="00AE7D1B"/>
    <w:rsid w:val="00AF739F"/>
    <w:rsid w:val="00B034E8"/>
    <w:rsid w:val="00B055E2"/>
    <w:rsid w:val="00B154F6"/>
    <w:rsid w:val="00B2065F"/>
    <w:rsid w:val="00B2293E"/>
    <w:rsid w:val="00B2640E"/>
    <w:rsid w:val="00B267FC"/>
    <w:rsid w:val="00B549C6"/>
    <w:rsid w:val="00BB7CE4"/>
    <w:rsid w:val="00BE4D39"/>
    <w:rsid w:val="00BF53ED"/>
    <w:rsid w:val="00C27B5A"/>
    <w:rsid w:val="00C51971"/>
    <w:rsid w:val="00C57F23"/>
    <w:rsid w:val="00CB7FB1"/>
    <w:rsid w:val="00CE76A6"/>
    <w:rsid w:val="00D14060"/>
    <w:rsid w:val="00D201E4"/>
    <w:rsid w:val="00D23986"/>
    <w:rsid w:val="00D5390C"/>
    <w:rsid w:val="00D71030"/>
    <w:rsid w:val="00D714EF"/>
    <w:rsid w:val="00D81130"/>
    <w:rsid w:val="00DD6C24"/>
    <w:rsid w:val="00DE32EF"/>
    <w:rsid w:val="00DE60BF"/>
    <w:rsid w:val="00E2541B"/>
    <w:rsid w:val="00E270A3"/>
    <w:rsid w:val="00E43109"/>
    <w:rsid w:val="00E512E9"/>
    <w:rsid w:val="00E5181E"/>
    <w:rsid w:val="00E72562"/>
    <w:rsid w:val="00E81355"/>
    <w:rsid w:val="00EA0D89"/>
    <w:rsid w:val="00EA7CF6"/>
    <w:rsid w:val="00ED555B"/>
    <w:rsid w:val="00ED6041"/>
    <w:rsid w:val="00EF60EB"/>
    <w:rsid w:val="00F20C39"/>
    <w:rsid w:val="00F37731"/>
    <w:rsid w:val="00F40B43"/>
    <w:rsid w:val="00F43041"/>
    <w:rsid w:val="00F70259"/>
    <w:rsid w:val="00F95403"/>
    <w:rsid w:val="00FE50DC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E0AA2"/>
  <w15:docId w15:val="{B08BD339-F390-46CA-B250-2761FA37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5FB"/>
    <w:pPr>
      <w:keepNext/>
      <w:keepLines/>
      <w:spacing w:before="120" w:after="120" w:line="240" w:lineRule="auto"/>
      <w:outlineLvl w:val="1"/>
    </w:pPr>
    <w:rPr>
      <w:rFonts w:eastAsiaTheme="minorEastAsia"/>
      <w:b/>
      <w:bCs/>
      <w:color w:val="1F497D" w:themeColor="text2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F60EB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7265FB"/>
    <w:pP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7265FB"/>
    <w:rPr>
      <w:rFonts w:ascii="Garamond" w:eastAsia="Times New Roman" w:hAnsi="Garamond" w:cs="Times New Roman"/>
      <w:sz w:val="24"/>
      <w:szCs w:val="24"/>
    </w:rPr>
  </w:style>
  <w:style w:type="character" w:customStyle="1" w:styleId="ListParagraphChar">
    <w:name w:val="List Paragraph Char"/>
    <w:basedOn w:val="NormalWebChar"/>
    <w:link w:val="ListParagraph"/>
    <w:uiPriority w:val="34"/>
    <w:rsid w:val="007265FB"/>
    <w:rPr>
      <w:rFonts w:ascii="Garamond" w:eastAsia="Times New Roman" w:hAnsi="Garamond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35FB"/>
    <w:rPr>
      <w:rFonts w:eastAsiaTheme="minorEastAsia"/>
      <w:b/>
      <w:bCs/>
      <w:color w:val="1F497D" w:themeColor="text2"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E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D39"/>
  </w:style>
  <w:style w:type="paragraph" w:styleId="Footer">
    <w:name w:val="footer"/>
    <w:basedOn w:val="Normal"/>
    <w:link w:val="FooterChar"/>
    <w:uiPriority w:val="99"/>
    <w:unhideWhenUsed/>
    <w:rsid w:val="00BE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39"/>
  </w:style>
  <w:style w:type="character" w:styleId="Hyperlink">
    <w:name w:val="Hyperlink"/>
    <w:basedOn w:val="DefaultParagraphFont"/>
    <w:uiPriority w:val="99"/>
    <w:unhideWhenUsed/>
    <w:rsid w:val="00E72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9732">
                      <w:marLeft w:val="450"/>
                      <w:marRight w:val="450"/>
                      <w:marTop w:val="300"/>
                      <w:marBottom w:val="300"/>
                      <w:divBdr>
                        <w:top w:val="single" w:sz="6" w:space="11" w:color="E0E0E0"/>
                        <w:left w:val="single" w:sz="6" w:space="11" w:color="E0E0E0"/>
                        <w:bottom w:val="single" w:sz="6" w:space="11" w:color="E0E0E0"/>
                        <w:right w:val="single" w:sz="6" w:space="11" w:color="E0E0E0"/>
                      </w:divBdr>
                      <w:divsChild>
                        <w:div w:id="17940519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180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0E0E0"/>
                                <w:left w:val="single" w:sz="6" w:space="11" w:color="E0E0E0"/>
                                <w:bottom w:val="single" w:sz="6" w:space="11" w:color="E0E0E0"/>
                                <w:right w:val="single" w:sz="6" w:space="11" w:color="E0E0E0"/>
                              </w:divBdr>
                              <w:divsChild>
                                <w:div w:id="2405290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9210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0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1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3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9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0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86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1" w:color="E0E0E0"/>
                                                                <w:left w:val="single" w:sz="6" w:space="11" w:color="E0E0E0"/>
                                                                <w:bottom w:val="single" w:sz="6" w:space="11" w:color="E0E0E0"/>
                                                                <w:right w:val="single" w:sz="6" w:space="11" w:color="E0E0E0"/>
                                                              </w:divBdr>
                                                              <w:divsChild>
                                                                <w:div w:id="1496653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1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2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11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050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11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555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779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9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7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600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befinancialservic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vbefinancialservice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David Namazi</cp:lastModifiedBy>
  <cp:revision>4</cp:revision>
  <cp:lastPrinted>2015-11-16T22:16:00Z</cp:lastPrinted>
  <dcterms:created xsi:type="dcterms:W3CDTF">2019-08-24T05:07:00Z</dcterms:created>
  <dcterms:modified xsi:type="dcterms:W3CDTF">2022-04-19T22:23:00Z</dcterms:modified>
</cp:coreProperties>
</file>