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ADE7C" w14:textId="77777777" w:rsidR="006163B3" w:rsidRDefault="006163B3" w:rsidP="006163B3">
      <w:pPr>
        <w:jc w:val="center"/>
        <w:rPr>
          <w:rFonts w:ascii="ADLaM Display" w:hAnsi="ADLaM Display" w:cs="ADLaM Display"/>
          <w:sz w:val="180"/>
          <w:szCs w:val="180"/>
        </w:rPr>
      </w:pPr>
    </w:p>
    <w:p w14:paraId="207625E9" w14:textId="014284BC" w:rsidR="00DA7D10" w:rsidRDefault="006163B3" w:rsidP="006163B3">
      <w:pPr>
        <w:jc w:val="center"/>
        <w:rPr>
          <w:rFonts w:ascii="ADLaM Display" w:hAnsi="ADLaM Display" w:cs="ADLaM Display"/>
          <w:sz w:val="180"/>
          <w:szCs w:val="180"/>
        </w:rPr>
      </w:pPr>
      <w:r w:rsidRPr="006163B3">
        <w:rPr>
          <w:rFonts w:ascii="ADLaM Display" w:hAnsi="ADLaM Display" w:cs="ADLaM Display"/>
          <w:sz w:val="180"/>
          <w:szCs w:val="180"/>
        </w:rPr>
        <w:t>The Alton Mammoth</w:t>
      </w:r>
    </w:p>
    <w:p w14:paraId="6059BC89" w14:textId="77777777" w:rsidR="006163B3" w:rsidRDefault="006163B3" w:rsidP="006163B3">
      <w:pPr>
        <w:jc w:val="center"/>
        <w:rPr>
          <w:rFonts w:ascii="ADLaM Display" w:hAnsi="ADLaM Display" w:cs="ADLaM Display"/>
          <w:sz w:val="72"/>
          <w:szCs w:val="72"/>
        </w:rPr>
      </w:pPr>
      <w:r>
        <w:rPr>
          <w:rFonts w:ascii="ADLaM Display" w:hAnsi="ADLaM Display" w:cs="ADLaM Display"/>
          <w:sz w:val="72"/>
          <w:szCs w:val="72"/>
        </w:rPr>
        <w:t xml:space="preserve">Crawford County, </w:t>
      </w:r>
    </w:p>
    <w:p w14:paraId="0B9D3351" w14:textId="1716CA40" w:rsidR="006163B3" w:rsidRDefault="006163B3" w:rsidP="006163B3">
      <w:pPr>
        <w:jc w:val="center"/>
        <w:rPr>
          <w:rFonts w:ascii="ADLaM Display" w:hAnsi="ADLaM Display" w:cs="ADLaM Display"/>
          <w:sz w:val="72"/>
          <w:szCs w:val="72"/>
        </w:rPr>
      </w:pPr>
      <w:r>
        <w:rPr>
          <w:rFonts w:ascii="ADLaM Display" w:hAnsi="ADLaM Display" w:cs="ADLaM Display"/>
          <w:sz w:val="72"/>
          <w:szCs w:val="72"/>
        </w:rPr>
        <w:t>South-Central, Indiana</w:t>
      </w:r>
    </w:p>
    <w:p w14:paraId="3A8BB44D" w14:textId="77777777" w:rsidR="00FD766A" w:rsidRDefault="00FD766A" w:rsidP="006163B3">
      <w:pPr>
        <w:jc w:val="center"/>
        <w:rPr>
          <w:rFonts w:ascii="ADLaM Display" w:hAnsi="ADLaM Display" w:cs="ADLaM Display"/>
          <w:sz w:val="72"/>
          <w:szCs w:val="72"/>
        </w:rPr>
      </w:pPr>
    </w:p>
    <w:p w14:paraId="1591C3D9" w14:textId="77777777" w:rsidR="006163B3" w:rsidRDefault="006163B3" w:rsidP="006163B3">
      <w:pPr>
        <w:jc w:val="center"/>
        <w:rPr>
          <w:rFonts w:ascii="ADLaM Display" w:hAnsi="ADLaM Display" w:cs="ADLaM Display"/>
          <w:sz w:val="72"/>
          <w:szCs w:val="72"/>
        </w:rPr>
      </w:pPr>
    </w:p>
    <w:p w14:paraId="38DAAB69" w14:textId="77777777" w:rsidR="006163B3" w:rsidRDefault="006163B3" w:rsidP="006163B3">
      <w:pPr>
        <w:jc w:val="center"/>
        <w:rPr>
          <w:rFonts w:ascii="ADLaM Display" w:hAnsi="ADLaM Display" w:cs="ADLaM Display"/>
          <w:sz w:val="72"/>
          <w:szCs w:val="72"/>
        </w:rPr>
      </w:pPr>
    </w:p>
    <w:p w14:paraId="57A86700" w14:textId="77777777" w:rsidR="006163B3" w:rsidRDefault="006163B3" w:rsidP="006163B3">
      <w:pPr>
        <w:jc w:val="center"/>
        <w:rPr>
          <w:rFonts w:ascii="ADLaM Display" w:hAnsi="ADLaM Display" w:cs="ADLaM Display"/>
          <w:sz w:val="72"/>
          <w:szCs w:val="72"/>
        </w:rPr>
      </w:pPr>
    </w:p>
    <w:p w14:paraId="5768BCBE" w14:textId="77777777" w:rsidR="006163B3" w:rsidRDefault="006163B3" w:rsidP="006163B3">
      <w:pPr>
        <w:jc w:val="center"/>
        <w:rPr>
          <w:rFonts w:ascii="ADLaM Display" w:hAnsi="ADLaM Display" w:cs="ADLaM Display"/>
          <w:sz w:val="72"/>
          <w:szCs w:val="72"/>
        </w:rPr>
      </w:pPr>
    </w:p>
    <w:p w14:paraId="5427CD29" w14:textId="603D4F43" w:rsidR="006163B3" w:rsidRDefault="006163B3" w:rsidP="006163B3">
      <w:pPr>
        <w:jc w:val="center"/>
        <w:rPr>
          <w:rFonts w:ascii="ADLaM Display" w:hAnsi="ADLaM Display" w:cs="ADLaM Display"/>
          <w:sz w:val="144"/>
          <w:szCs w:val="144"/>
        </w:rPr>
      </w:pPr>
      <w:r>
        <w:rPr>
          <w:rFonts w:ascii="ADLaM Display" w:hAnsi="ADLaM Display" w:cs="ADLaM Display"/>
          <w:sz w:val="144"/>
          <w:szCs w:val="144"/>
        </w:rPr>
        <w:t>Indian Cave</w:t>
      </w:r>
    </w:p>
    <w:p w14:paraId="4C98BDB1" w14:textId="695BEA42" w:rsidR="006163B3" w:rsidRPr="006163B3" w:rsidRDefault="006163B3" w:rsidP="006163B3">
      <w:pPr>
        <w:jc w:val="center"/>
        <w:rPr>
          <w:rFonts w:ascii="ADLaM Display" w:hAnsi="ADLaM Display" w:cs="ADLaM Display"/>
          <w:sz w:val="144"/>
          <w:szCs w:val="144"/>
        </w:rPr>
      </w:pPr>
      <w:r>
        <w:rPr>
          <w:rFonts w:ascii="ADLaM Display" w:hAnsi="ADLaM Display" w:cs="ADLaM Display"/>
          <w:sz w:val="144"/>
          <w:szCs w:val="144"/>
        </w:rPr>
        <w:t>--Report--</w:t>
      </w:r>
    </w:p>
    <w:p w14:paraId="12CA594D" w14:textId="734616FF" w:rsidR="006163B3" w:rsidRDefault="006163B3">
      <w:pPr>
        <w:jc w:val="center"/>
        <w:rPr>
          <w:rFonts w:ascii="ADLaM Display" w:hAnsi="ADLaM Display" w:cs="ADLaM Display"/>
          <w:sz w:val="144"/>
          <w:szCs w:val="144"/>
        </w:rPr>
      </w:pPr>
      <w:r w:rsidRPr="006163B3">
        <w:rPr>
          <w:rFonts w:ascii="ADLaM Display" w:hAnsi="ADLaM Display" w:cs="ADLaM Display"/>
          <w:sz w:val="144"/>
          <w:szCs w:val="144"/>
        </w:rPr>
        <w:t>1998</w:t>
      </w:r>
    </w:p>
    <w:p w14:paraId="1439D7DA" w14:textId="77777777" w:rsidR="006163B3" w:rsidRDefault="006163B3">
      <w:pPr>
        <w:jc w:val="center"/>
        <w:rPr>
          <w:rFonts w:ascii="ADLaM Display" w:hAnsi="ADLaM Display" w:cs="ADLaM Display"/>
          <w:sz w:val="28"/>
          <w:szCs w:val="28"/>
        </w:rPr>
      </w:pPr>
    </w:p>
    <w:p w14:paraId="44A8C74C" w14:textId="1C02FE69" w:rsidR="006163B3" w:rsidRDefault="006163B3">
      <w:pPr>
        <w:jc w:val="center"/>
        <w:rPr>
          <w:rFonts w:ascii="ADLaM Display" w:hAnsi="ADLaM Display" w:cs="ADLaM Display"/>
          <w:sz w:val="32"/>
          <w:szCs w:val="32"/>
        </w:rPr>
      </w:pPr>
      <w:r>
        <w:rPr>
          <w:rFonts w:ascii="ADLaM Display" w:hAnsi="ADLaM Display" w:cs="ADLaM Display"/>
          <w:sz w:val="32"/>
          <w:szCs w:val="32"/>
        </w:rPr>
        <w:t xml:space="preserve">In 2024 a talk was given on 2 paleontological digs in Crawford County – </w:t>
      </w:r>
      <w:proofErr w:type="spellStart"/>
      <w:r>
        <w:rPr>
          <w:rFonts w:ascii="ADLaM Display" w:hAnsi="ADLaM Display" w:cs="ADLaM Display"/>
          <w:sz w:val="32"/>
          <w:szCs w:val="32"/>
        </w:rPr>
        <w:t>Megin</w:t>
      </w:r>
      <w:r w:rsidR="00FD766A">
        <w:rPr>
          <w:rFonts w:ascii="ADLaM Display" w:hAnsi="ADLaM Display" w:cs="ADLaM Display"/>
          <w:sz w:val="32"/>
          <w:szCs w:val="32"/>
        </w:rPr>
        <w:t>n</w:t>
      </w:r>
      <w:r>
        <w:rPr>
          <w:rFonts w:ascii="ADLaM Display" w:hAnsi="ADLaM Display" w:cs="ADLaM Display"/>
          <w:sz w:val="32"/>
          <w:szCs w:val="32"/>
        </w:rPr>
        <w:t>ity</w:t>
      </w:r>
      <w:proofErr w:type="spellEnd"/>
      <w:r>
        <w:rPr>
          <w:rFonts w:ascii="ADLaM Display" w:hAnsi="ADLaM Display" w:cs="ADLaM Display"/>
          <w:sz w:val="32"/>
          <w:szCs w:val="32"/>
        </w:rPr>
        <w:t xml:space="preserve"> Pec</w:t>
      </w:r>
      <w:r w:rsidR="00FD766A">
        <w:rPr>
          <w:rFonts w:ascii="ADLaM Display" w:hAnsi="ADLaM Display" w:cs="ADLaM Display"/>
          <w:sz w:val="32"/>
          <w:szCs w:val="32"/>
        </w:rPr>
        <w:t>cary Dig and the Alton Mastodon/Mammoth Dig.</w:t>
      </w:r>
    </w:p>
    <w:p w14:paraId="44BB63A4" w14:textId="7E616B4A" w:rsidR="00FD766A" w:rsidRDefault="00FD766A">
      <w:pPr>
        <w:jc w:val="center"/>
        <w:rPr>
          <w:rFonts w:ascii="ADLaM Display" w:hAnsi="ADLaM Display" w:cs="ADLaM Display"/>
          <w:sz w:val="32"/>
          <w:szCs w:val="32"/>
        </w:rPr>
      </w:pPr>
      <w:r>
        <w:rPr>
          <w:rFonts w:ascii="ADLaM Display" w:hAnsi="ADLaM Display" w:cs="ADLaM Display"/>
          <w:sz w:val="32"/>
          <w:szCs w:val="32"/>
        </w:rPr>
        <w:t>This inspired a member to collect scientific reports from as many paleontological sites from researchers.</w:t>
      </w:r>
    </w:p>
    <w:p w14:paraId="66097A27" w14:textId="77777777" w:rsidR="00FD766A" w:rsidRDefault="00FD766A">
      <w:pPr>
        <w:jc w:val="center"/>
        <w:rPr>
          <w:rFonts w:ascii="ADLaM Display" w:hAnsi="ADLaM Display" w:cs="ADLaM Display"/>
          <w:sz w:val="32"/>
          <w:szCs w:val="32"/>
        </w:rPr>
      </w:pPr>
      <w:r>
        <w:rPr>
          <w:rFonts w:ascii="ADLaM Display" w:hAnsi="ADLaM Display" w:cs="ADLaM Display"/>
          <w:sz w:val="32"/>
          <w:szCs w:val="32"/>
        </w:rPr>
        <w:t xml:space="preserve">As of </w:t>
      </w:r>
      <w:proofErr w:type="gramStart"/>
      <w:r>
        <w:rPr>
          <w:rFonts w:ascii="ADLaM Display" w:hAnsi="ADLaM Display" w:cs="ADLaM Display"/>
          <w:sz w:val="32"/>
          <w:szCs w:val="32"/>
        </w:rPr>
        <w:t>October 2024</w:t>
      </w:r>
      <w:proofErr w:type="gramEnd"/>
      <w:r>
        <w:rPr>
          <w:rFonts w:ascii="ADLaM Display" w:hAnsi="ADLaM Display" w:cs="ADLaM Display"/>
          <w:sz w:val="32"/>
          <w:szCs w:val="32"/>
        </w:rPr>
        <w:t xml:space="preserve"> reports have been </w:t>
      </w:r>
    </w:p>
    <w:p w14:paraId="7F01BAFA" w14:textId="03301104" w:rsidR="00FD766A" w:rsidRDefault="00FD766A">
      <w:pPr>
        <w:jc w:val="center"/>
        <w:rPr>
          <w:rFonts w:ascii="ADLaM Display" w:hAnsi="ADLaM Display" w:cs="ADLaM Display"/>
          <w:sz w:val="32"/>
          <w:szCs w:val="32"/>
        </w:rPr>
      </w:pPr>
      <w:r>
        <w:rPr>
          <w:rFonts w:ascii="ADLaM Display" w:hAnsi="ADLaM Display" w:cs="ADLaM Display"/>
          <w:sz w:val="32"/>
          <w:szCs w:val="32"/>
        </w:rPr>
        <w:t>added to the collection from:</w:t>
      </w:r>
    </w:p>
    <w:p w14:paraId="6EAD2C1A" w14:textId="5E084EB7" w:rsidR="00FD766A" w:rsidRDefault="00FD766A">
      <w:pPr>
        <w:jc w:val="center"/>
        <w:rPr>
          <w:rFonts w:ascii="ADLaM Display" w:hAnsi="ADLaM Display" w:cs="ADLaM Display"/>
          <w:sz w:val="32"/>
          <w:szCs w:val="32"/>
        </w:rPr>
      </w:pPr>
      <w:r>
        <w:rPr>
          <w:rFonts w:ascii="ADLaM Display" w:hAnsi="ADLaM Display" w:cs="ADLaM Display"/>
          <w:sz w:val="32"/>
          <w:szCs w:val="32"/>
        </w:rPr>
        <w:t>Wyandotte Cave (Archeology), The Alton Mastodon Dig</w:t>
      </w:r>
    </w:p>
    <w:p w14:paraId="4EA643C3" w14:textId="1E46A540" w:rsidR="00FD766A" w:rsidRDefault="00FD766A">
      <w:pPr>
        <w:jc w:val="center"/>
        <w:rPr>
          <w:rFonts w:ascii="ADLaM Display" w:hAnsi="ADLaM Display" w:cs="ADLaM Display"/>
          <w:sz w:val="32"/>
          <w:szCs w:val="32"/>
        </w:rPr>
      </w:pPr>
      <w:r>
        <w:rPr>
          <w:rFonts w:ascii="ADLaM Display" w:hAnsi="ADLaM Display" w:cs="ADLaM Display"/>
          <w:sz w:val="32"/>
          <w:szCs w:val="32"/>
        </w:rPr>
        <w:t xml:space="preserve">and this report from Indian Cave.  </w:t>
      </w:r>
      <w:proofErr w:type="gramStart"/>
      <w:r>
        <w:rPr>
          <w:rFonts w:ascii="ADLaM Display" w:hAnsi="ADLaM Display" w:cs="ADLaM Display"/>
          <w:sz w:val="32"/>
          <w:szCs w:val="32"/>
        </w:rPr>
        <w:t>Also</w:t>
      </w:r>
      <w:proofErr w:type="gramEnd"/>
      <w:r>
        <w:rPr>
          <w:rFonts w:ascii="ADLaM Display" w:hAnsi="ADLaM Display" w:cs="ADLaM Display"/>
          <w:sz w:val="32"/>
          <w:szCs w:val="32"/>
        </w:rPr>
        <w:t xml:space="preserve"> a 1984 dig at Arrowhead Arch was provided.</w:t>
      </w:r>
    </w:p>
    <w:p w14:paraId="4E518905" w14:textId="46B12468" w:rsidR="00FD766A" w:rsidRDefault="00FD766A">
      <w:pPr>
        <w:jc w:val="center"/>
        <w:rPr>
          <w:rFonts w:ascii="ADLaM Display" w:hAnsi="ADLaM Display" w:cs="ADLaM Display"/>
          <w:sz w:val="32"/>
          <w:szCs w:val="32"/>
        </w:rPr>
      </w:pPr>
      <w:r>
        <w:rPr>
          <w:rFonts w:ascii="ADLaM Display" w:hAnsi="ADLaM Display" w:cs="ADLaM Display"/>
          <w:sz w:val="32"/>
          <w:szCs w:val="32"/>
        </w:rPr>
        <w:t xml:space="preserve">The Indiana State Museum has promised to create and </w:t>
      </w:r>
    </w:p>
    <w:p w14:paraId="507709A0" w14:textId="5BAF536A" w:rsidR="00FD766A" w:rsidRDefault="00FD766A">
      <w:pPr>
        <w:jc w:val="center"/>
        <w:rPr>
          <w:rFonts w:ascii="ADLaM Display" w:hAnsi="ADLaM Display" w:cs="ADLaM Display"/>
          <w:sz w:val="32"/>
          <w:szCs w:val="32"/>
        </w:rPr>
      </w:pPr>
      <w:r>
        <w:rPr>
          <w:rFonts w:ascii="ADLaM Display" w:hAnsi="ADLaM Display" w:cs="ADLaM Display"/>
          <w:sz w:val="32"/>
          <w:szCs w:val="32"/>
        </w:rPr>
        <w:t xml:space="preserve">provide a thorough report on 31 years at the </w:t>
      </w:r>
      <w:proofErr w:type="spellStart"/>
      <w:r>
        <w:rPr>
          <w:rFonts w:ascii="ADLaM Display" w:hAnsi="ADLaM Display" w:cs="ADLaM Display"/>
          <w:sz w:val="32"/>
          <w:szCs w:val="32"/>
        </w:rPr>
        <w:t>Meginnity</w:t>
      </w:r>
      <w:proofErr w:type="spellEnd"/>
      <w:r>
        <w:rPr>
          <w:rFonts w:ascii="ADLaM Display" w:hAnsi="ADLaM Display" w:cs="ADLaM Display"/>
          <w:sz w:val="32"/>
          <w:szCs w:val="32"/>
        </w:rPr>
        <w:t>.</w:t>
      </w:r>
    </w:p>
    <w:p w14:paraId="1D23824E" w14:textId="77777777" w:rsidR="00FD766A" w:rsidRDefault="00FD766A">
      <w:pPr>
        <w:jc w:val="center"/>
        <w:rPr>
          <w:rFonts w:ascii="ADLaM Display" w:hAnsi="ADLaM Display" w:cs="ADLaM Display"/>
          <w:sz w:val="32"/>
          <w:szCs w:val="32"/>
        </w:rPr>
      </w:pPr>
    </w:p>
    <w:p w14:paraId="62ED1AE9" w14:textId="65279562" w:rsidR="006163B3" w:rsidRDefault="00FD766A" w:rsidP="00FD766A">
      <w:pPr>
        <w:jc w:val="right"/>
        <w:rPr>
          <w:rFonts w:ascii="ADLaM Display" w:hAnsi="ADLaM Display" w:cs="ADLaM Display"/>
          <w:sz w:val="32"/>
          <w:szCs w:val="32"/>
        </w:rPr>
      </w:pPr>
      <w:r>
        <w:rPr>
          <w:rFonts w:ascii="ADLaM Display" w:hAnsi="ADLaM Display" w:cs="ADLaM Display"/>
          <w:sz w:val="32"/>
          <w:szCs w:val="32"/>
        </w:rPr>
        <w:tab/>
      </w:r>
      <w:r>
        <w:rPr>
          <w:rFonts w:ascii="ADLaM Display" w:hAnsi="ADLaM Display" w:cs="ADLaM Display"/>
          <w:sz w:val="32"/>
          <w:szCs w:val="32"/>
        </w:rPr>
        <w:tab/>
      </w:r>
      <w:r>
        <w:rPr>
          <w:rFonts w:ascii="ADLaM Display" w:hAnsi="ADLaM Display" w:cs="ADLaM Display"/>
          <w:sz w:val="32"/>
          <w:szCs w:val="32"/>
        </w:rPr>
        <w:tab/>
      </w:r>
      <w:r>
        <w:rPr>
          <w:rFonts w:ascii="ADLaM Display" w:hAnsi="ADLaM Display" w:cs="ADLaM Display"/>
          <w:sz w:val="32"/>
          <w:szCs w:val="32"/>
        </w:rPr>
        <w:tab/>
        <w:t xml:space="preserve">-Carol Groves </w:t>
      </w:r>
    </w:p>
    <w:p w14:paraId="17E809A3" w14:textId="77777777" w:rsidR="00C37AC0" w:rsidRDefault="00C37AC0" w:rsidP="00FD766A">
      <w:pPr>
        <w:jc w:val="right"/>
        <w:rPr>
          <w:rFonts w:ascii="ADLaM Display" w:hAnsi="ADLaM Display" w:cs="ADLaM Display"/>
          <w:sz w:val="32"/>
          <w:szCs w:val="32"/>
        </w:rPr>
      </w:pPr>
    </w:p>
    <w:p w14:paraId="475D1045" w14:textId="4D4CAC79" w:rsidR="00C37AC0" w:rsidRDefault="00C37AC0" w:rsidP="00C37AC0">
      <w:pPr>
        <w:jc w:val="center"/>
        <w:rPr>
          <w:rFonts w:ascii="ADLaM Display" w:hAnsi="ADLaM Display" w:cs="ADLaM Display"/>
          <w:sz w:val="144"/>
          <w:szCs w:val="144"/>
        </w:rPr>
      </w:pPr>
      <w:r>
        <w:rPr>
          <w:rFonts w:ascii="ADLaM Display" w:hAnsi="ADLaM Display" w:cs="ADLaM Display"/>
          <w:sz w:val="144"/>
          <w:szCs w:val="144"/>
        </w:rPr>
        <w:t>Indian Cave</w:t>
      </w:r>
    </w:p>
    <w:p w14:paraId="2F451A20" w14:textId="72EC4FE1" w:rsidR="00C37AC0" w:rsidRDefault="00C37AC0" w:rsidP="00C37AC0">
      <w:pPr>
        <w:jc w:val="center"/>
        <w:rPr>
          <w:rFonts w:ascii="ADLaM Display" w:hAnsi="ADLaM Display" w:cs="ADLaM Display"/>
          <w:sz w:val="52"/>
          <w:szCs w:val="52"/>
        </w:rPr>
      </w:pPr>
      <w:r>
        <w:rPr>
          <w:rFonts w:ascii="ADLaM Display" w:hAnsi="ADLaM Display" w:cs="ADLaM Display"/>
          <w:sz w:val="144"/>
          <w:szCs w:val="144"/>
        </w:rPr>
        <w:t xml:space="preserve">Excavation Report </w:t>
      </w:r>
      <w:r w:rsidR="00A74E2A">
        <w:rPr>
          <w:rFonts w:ascii="ADLaM Display" w:hAnsi="ADLaM Display" w:cs="ADLaM Display"/>
          <w:sz w:val="144"/>
          <w:szCs w:val="144"/>
        </w:rPr>
        <w:t>1998</w:t>
      </w:r>
    </w:p>
    <w:p w14:paraId="281877CD" w14:textId="77777777" w:rsidR="00C37AC0" w:rsidRPr="00C37AC0" w:rsidRDefault="00C37AC0" w:rsidP="00C37AC0">
      <w:pPr>
        <w:jc w:val="center"/>
        <w:rPr>
          <w:rFonts w:ascii="ADLaM Display" w:hAnsi="ADLaM Display" w:cs="ADLaM Display"/>
          <w:sz w:val="52"/>
          <w:szCs w:val="52"/>
        </w:rPr>
      </w:pPr>
    </w:p>
    <w:p w14:paraId="60819928" w14:textId="73079820" w:rsidR="00C37AC0" w:rsidRDefault="00C37AC0" w:rsidP="00C37AC0">
      <w:pPr>
        <w:jc w:val="center"/>
        <w:rPr>
          <w:rFonts w:ascii="ADLaM Display" w:hAnsi="ADLaM Display" w:cs="ADLaM Display"/>
          <w:sz w:val="96"/>
          <w:szCs w:val="96"/>
        </w:rPr>
      </w:pPr>
      <w:r>
        <w:rPr>
          <w:rFonts w:ascii="ADLaM Display" w:hAnsi="ADLaM Display" w:cs="ADLaM Display"/>
          <w:sz w:val="96"/>
          <w:szCs w:val="96"/>
        </w:rPr>
        <w:t>Hoosier</w:t>
      </w:r>
    </w:p>
    <w:p w14:paraId="6938AAA8" w14:textId="644E2466" w:rsidR="00C37AC0" w:rsidRDefault="00C37AC0" w:rsidP="00C37AC0">
      <w:pPr>
        <w:jc w:val="center"/>
        <w:rPr>
          <w:rFonts w:ascii="ADLaM Display" w:hAnsi="ADLaM Display" w:cs="ADLaM Display"/>
          <w:sz w:val="96"/>
          <w:szCs w:val="96"/>
        </w:rPr>
      </w:pPr>
      <w:r>
        <w:rPr>
          <w:rFonts w:ascii="ADLaM Display" w:hAnsi="ADLaM Display" w:cs="ADLaM Display"/>
          <w:sz w:val="96"/>
          <w:szCs w:val="96"/>
        </w:rPr>
        <w:t>National</w:t>
      </w:r>
    </w:p>
    <w:p w14:paraId="705BD59C" w14:textId="6B5C1D80" w:rsidR="00C37AC0" w:rsidRDefault="00C37AC0" w:rsidP="00C37AC0">
      <w:pPr>
        <w:jc w:val="center"/>
        <w:rPr>
          <w:rFonts w:ascii="ADLaM Display" w:hAnsi="ADLaM Display" w:cs="ADLaM Display"/>
          <w:sz w:val="96"/>
          <w:szCs w:val="96"/>
        </w:rPr>
      </w:pPr>
      <w:r>
        <w:rPr>
          <w:rFonts w:ascii="ADLaM Display" w:hAnsi="ADLaM Display" w:cs="ADLaM Display"/>
          <w:sz w:val="96"/>
          <w:szCs w:val="96"/>
        </w:rPr>
        <w:t>Forest</w:t>
      </w:r>
    </w:p>
    <w:p w14:paraId="6096B1F0" w14:textId="77777777" w:rsidR="00C37AC0" w:rsidRDefault="00C37AC0" w:rsidP="00C37AC0">
      <w:pPr>
        <w:jc w:val="center"/>
        <w:rPr>
          <w:rFonts w:ascii="ADLaM Display" w:hAnsi="ADLaM Display" w:cs="ADLaM Display"/>
          <w:sz w:val="96"/>
          <w:szCs w:val="96"/>
        </w:rPr>
      </w:pPr>
    </w:p>
    <w:p w14:paraId="65F528DA" w14:textId="72795906" w:rsidR="00C37AC0" w:rsidRDefault="00C37AC0" w:rsidP="00C37AC0">
      <w:pPr>
        <w:jc w:val="center"/>
        <w:rPr>
          <w:rFonts w:ascii="ADLaM Display" w:hAnsi="ADLaM Display" w:cs="ADLaM Display"/>
          <w:sz w:val="96"/>
          <w:szCs w:val="96"/>
        </w:rPr>
      </w:pPr>
      <w:r>
        <w:rPr>
          <w:rFonts w:ascii="ADLaM Display" w:hAnsi="ADLaM Display" w:cs="ADLaM Display"/>
          <w:noProof/>
          <w:sz w:val="96"/>
          <w:szCs w:val="9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92069" wp14:editId="281F3977">
                <wp:simplePos x="0" y="0"/>
                <wp:positionH relativeFrom="column">
                  <wp:posOffset>495300</wp:posOffset>
                </wp:positionH>
                <wp:positionV relativeFrom="paragraph">
                  <wp:posOffset>25400</wp:posOffset>
                </wp:positionV>
                <wp:extent cx="4800600" cy="1257300"/>
                <wp:effectExtent l="0" t="0" r="12700" b="12700"/>
                <wp:wrapNone/>
                <wp:docPr id="92175480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3FAA4A" w14:textId="45692FFA" w:rsidR="00C37AC0" w:rsidRPr="00C37AC0" w:rsidRDefault="00C37AC0" w:rsidP="00C37AC0">
                            <w:pPr>
                              <w:jc w:val="center"/>
                              <w:rPr>
                                <w:rFonts w:ascii="ADLaM Display" w:hAnsi="ADLaM Display" w:cs="ADLaM Display"/>
                                <w:sz w:val="44"/>
                                <w:szCs w:val="44"/>
                              </w:rPr>
                            </w:pPr>
                            <w:r w:rsidRPr="00C37AC0">
                              <w:rPr>
                                <w:rFonts w:ascii="ADLaM Display" w:hAnsi="ADLaM Display" w:cs="ADLaM Display"/>
                                <w:sz w:val="44"/>
                                <w:szCs w:val="44"/>
                              </w:rPr>
                              <w:t>Indian Cave</w:t>
                            </w:r>
                          </w:p>
                          <w:p w14:paraId="3E80D066" w14:textId="40D09020" w:rsidR="00C37AC0" w:rsidRPr="00C37AC0" w:rsidRDefault="00C37AC0" w:rsidP="00C37AC0">
                            <w:pPr>
                              <w:spacing w:after="120"/>
                              <w:jc w:val="center"/>
                              <w:rPr>
                                <w:rFonts w:ascii="ADLaM Display" w:hAnsi="ADLaM Display" w:cs="ADLaM Display"/>
                                <w:sz w:val="44"/>
                                <w:szCs w:val="44"/>
                              </w:rPr>
                            </w:pPr>
                            <w:r w:rsidRPr="00C37AC0">
                              <w:rPr>
                                <w:rFonts w:ascii="ADLaM Display" w:hAnsi="ADLaM Display" w:cs="ADLaM Display"/>
                                <w:sz w:val="44"/>
                                <w:szCs w:val="44"/>
                              </w:rPr>
                              <w:t xml:space="preserve"> Excavation Report </w:t>
                            </w:r>
                            <w:r w:rsidR="00A74E2A">
                              <w:rPr>
                                <w:rFonts w:ascii="ADLaM Display" w:hAnsi="ADLaM Display" w:cs="ADLaM Display"/>
                                <w:sz w:val="44"/>
                                <w:szCs w:val="44"/>
                              </w:rPr>
                              <w:t>1998</w:t>
                            </w:r>
                          </w:p>
                          <w:p w14:paraId="7D09A61D" w14:textId="54F47828" w:rsidR="00C37AC0" w:rsidRPr="00C37AC0" w:rsidRDefault="00C37AC0" w:rsidP="00C37AC0">
                            <w:pPr>
                              <w:jc w:val="center"/>
                              <w:rPr>
                                <w:rFonts w:ascii="ADLaM Display" w:hAnsi="ADLaM Display" w:cs="ADLaM Displa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DLaM Display" w:hAnsi="ADLaM Display" w:cs="ADLaM Display"/>
                                <w:sz w:val="32"/>
                                <w:szCs w:val="32"/>
                              </w:rPr>
                              <w:t xml:space="preserve">Hoosier National Forest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59206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pt;margin-top:2pt;width:378pt;height:9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" fillcolor="white [3201]" strokeweight=".5pt">
                <v:textbox>
                  <w:txbxContent>
                    <w:p w14:paraId="1B3FAA4A" w14:textId="45692FFA" w:rsidR="00C37AC0" w:rsidRPr="00C37AC0" w:rsidRDefault="00C37AC0" w:rsidP="00C37AC0">
                      <w:pPr>
                        <w:jc w:val="center"/>
                        <w:rPr>
                          <w:rFonts w:ascii="ADLaM Display" w:hAnsi="ADLaM Display" w:cs="ADLaM Display"/>
                          <w:sz w:val="44"/>
                          <w:szCs w:val="44"/>
                        </w:rPr>
                      </w:pPr>
                      <w:r w:rsidRPr="00C37AC0">
                        <w:rPr>
                          <w:rFonts w:ascii="ADLaM Display" w:hAnsi="ADLaM Display" w:cs="ADLaM Display"/>
                          <w:sz w:val="44"/>
                          <w:szCs w:val="44"/>
                        </w:rPr>
                        <w:t>Indian Cave</w:t>
                      </w:r>
                    </w:p>
                    <w:p w14:paraId="3E80D066" w14:textId="40D09020" w:rsidR="00C37AC0" w:rsidRPr="00C37AC0" w:rsidRDefault="00C37AC0" w:rsidP="00C37AC0">
                      <w:pPr>
                        <w:spacing w:after="120"/>
                        <w:jc w:val="center"/>
                        <w:rPr>
                          <w:rFonts w:ascii="ADLaM Display" w:hAnsi="ADLaM Display" w:cs="ADLaM Display"/>
                          <w:sz w:val="44"/>
                          <w:szCs w:val="44"/>
                        </w:rPr>
                      </w:pPr>
                      <w:r w:rsidRPr="00C37AC0">
                        <w:rPr>
                          <w:rFonts w:ascii="ADLaM Display" w:hAnsi="ADLaM Display" w:cs="ADLaM Display"/>
                          <w:sz w:val="44"/>
                          <w:szCs w:val="44"/>
                        </w:rPr>
                        <w:t xml:space="preserve"> Excavation Report </w:t>
                      </w:r>
                      <w:r w:rsidR="00A74E2A">
                        <w:rPr>
                          <w:rFonts w:ascii="ADLaM Display" w:hAnsi="ADLaM Display" w:cs="ADLaM Display"/>
                          <w:sz w:val="44"/>
                          <w:szCs w:val="44"/>
                        </w:rPr>
                        <w:t>1998</w:t>
                      </w:r>
                    </w:p>
                    <w:p w14:paraId="7D09A61D" w14:textId="54F47828" w:rsidR="00C37AC0" w:rsidRPr="00C37AC0" w:rsidRDefault="00C37AC0" w:rsidP="00C37AC0">
                      <w:pPr>
                        <w:jc w:val="center"/>
                        <w:rPr>
                          <w:rFonts w:ascii="ADLaM Display" w:hAnsi="ADLaM Display" w:cs="ADLaM Display"/>
                          <w:sz w:val="32"/>
                          <w:szCs w:val="32"/>
                        </w:rPr>
                      </w:pPr>
                      <w:r>
                        <w:rPr>
                          <w:rFonts w:ascii="ADLaM Display" w:hAnsi="ADLaM Display" w:cs="ADLaM Display"/>
                          <w:sz w:val="32"/>
                          <w:szCs w:val="32"/>
                        </w:rPr>
                        <w:t xml:space="preserve">Hoosier National Forest </w:t>
                      </w:r>
                    </w:p>
                  </w:txbxContent>
                </v:textbox>
              </v:shape>
            </w:pict>
          </mc:Fallback>
        </mc:AlternateContent>
      </w:r>
    </w:p>
    <w:p w14:paraId="244516CF" w14:textId="77777777" w:rsidR="00C37AC0" w:rsidRDefault="00C37AC0" w:rsidP="00C37AC0">
      <w:pPr>
        <w:jc w:val="center"/>
        <w:rPr>
          <w:rFonts w:ascii="ADLaM Display" w:hAnsi="ADLaM Display" w:cs="ADLaM Display"/>
          <w:sz w:val="96"/>
          <w:szCs w:val="96"/>
        </w:rPr>
      </w:pPr>
    </w:p>
    <w:p w14:paraId="5FB1DB8A" w14:textId="674BFFF8" w:rsidR="00C37AC0" w:rsidRDefault="00C37AC0" w:rsidP="00C37AC0">
      <w:pPr>
        <w:jc w:val="center"/>
        <w:rPr>
          <w:rFonts w:ascii="ADLaM Display" w:hAnsi="ADLaM Display" w:cs="ADLaM Display"/>
          <w:sz w:val="96"/>
          <w:szCs w:val="96"/>
        </w:rPr>
      </w:pPr>
      <w:r>
        <w:rPr>
          <w:rFonts w:ascii="ADLaM Display" w:hAnsi="ADLaM Display" w:cs="ADLaM Display"/>
          <w:sz w:val="96"/>
          <w:szCs w:val="96"/>
        </w:rPr>
        <w:t xml:space="preserve">Check size </w:t>
      </w:r>
    </w:p>
    <w:p w14:paraId="64481C1E" w14:textId="49ACCE0D" w:rsidR="00C37AC0" w:rsidRPr="00C37AC0" w:rsidRDefault="00C37AC0" w:rsidP="00C37AC0">
      <w:pPr>
        <w:jc w:val="center"/>
        <w:rPr>
          <w:rFonts w:ascii="ADLaM Display" w:hAnsi="ADLaM Display" w:cs="ADLaM Display"/>
          <w:sz w:val="36"/>
          <w:szCs w:val="36"/>
        </w:rPr>
      </w:pPr>
      <w:r>
        <w:rPr>
          <w:rFonts w:ascii="ADLaM Display" w:hAnsi="ADLaM Display" w:cs="ADLaM Display"/>
          <w:sz w:val="36"/>
          <w:szCs w:val="36"/>
        </w:rPr>
        <w:t>For bright green notebook</w:t>
      </w:r>
    </w:p>
    <w:p w14:paraId="4A2AD8AF" w14:textId="77777777" w:rsidR="00C37AC0" w:rsidRDefault="00C37AC0" w:rsidP="00C37AC0">
      <w:pPr>
        <w:jc w:val="center"/>
        <w:rPr>
          <w:rFonts w:ascii="ADLaM Display" w:hAnsi="ADLaM Display" w:cs="ADLaM Display"/>
          <w:sz w:val="96"/>
          <w:szCs w:val="96"/>
        </w:rPr>
      </w:pPr>
    </w:p>
    <w:p w14:paraId="4B86C44F" w14:textId="77777777" w:rsidR="00C37AC0" w:rsidRDefault="00C37AC0" w:rsidP="00C37AC0">
      <w:pPr>
        <w:jc w:val="center"/>
        <w:rPr>
          <w:rFonts w:ascii="ADLaM Display" w:hAnsi="ADLaM Display" w:cs="ADLaM Display"/>
          <w:sz w:val="96"/>
          <w:szCs w:val="96"/>
        </w:rPr>
      </w:pPr>
    </w:p>
    <w:p w14:paraId="22A3CBFE" w14:textId="38FA175D" w:rsidR="00C37AC0" w:rsidRPr="00C37AC0" w:rsidRDefault="00C37AC0" w:rsidP="00C37AC0">
      <w:pPr>
        <w:jc w:val="center"/>
        <w:rPr>
          <w:rFonts w:ascii="ADLaM Display" w:hAnsi="ADLaM Display" w:cs="ADLaM Display"/>
          <w:sz w:val="96"/>
          <w:szCs w:val="96"/>
        </w:rPr>
      </w:pPr>
      <w:r>
        <w:rPr>
          <w:rFonts w:ascii="ADLaM Display" w:hAnsi="ADLaM Display" w:cs="ADLaM Display"/>
          <w:sz w:val="96"/>
          <w:szCs w:val="96"/>
        </w:rPr>
        <w:t>zzz</w:t>
      </w:r>
    </w:p>
    <w:sectPr w:rsidR="00C37AC0" w:rsidRPr="00C37AC0" w:rsidSect="00924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DLaM Display">
    <w:panose1 w:val="02010000000000000000"/>
    <w:charset w:val="4D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3B3"/>
    <w:rsid w:val="001878A2"/>
    <w:rsid w:val="00193B90"/>
    <w:rsid w:val="00533FB4"/>
    <w:rsid w:val="005B38F3"/>
    <w:rsid w:val="006163B3"/>
    <w:rsid w:val="00924ED7"/>
    <w:rsid w:val="00955D3F"/>
    <w:rsid w:val="00977D5B"/>
    <w:rsid w:val="00A74E2A"/>
    <w:rsid w:val="00AC5486"/>
    <w:rsid w:val="00B64A70"/>
    <w:rsid w:val="00C37AC0"/>
    <w:rsid w:val="00DA7D10"/>
    <w:rsid w:val="00FD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AFA4F"/>
  <w14:defaultImageDpi w14:val="32767"/>
  <w15:chartTrackingRefBased/>
  <w15:docId w15:val="{848DBEF3-0321-3941-A91D-D5B8D7B3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63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6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63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63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63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63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63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63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63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63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6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63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63B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63B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63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63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63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63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63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6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63B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63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63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63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63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63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63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63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63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Sherry</cp:lastModifiedBy>
  <cp:revision>1</cp:revision>
  <cp:lastPrinted>2024-12-17T00:38:00Z</cp:lastPrinted>
  <dcterms:created xsi:type="dcterms:W3CDTF">2024-11-26T17:28:00Z</dcterms:created>
  <dcterms:modified xsi:type="dcterms:W3CDTF">2024-12-25T15:15:00Z</dcterms:modified>
</cp:coreProperties>
</file>