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B6EF2" w14:textId="77777777" w:rsidR="00DD0743" w:rsidRDefault="00DD0743">
      <w:pPr>
        <w:spacing w:line="256" w:lineRule="auto"/>
        <w:rPr>
          <w:sz w:val="26"/>
        </w:rPr>
      </w:pPr>
    </w:p>
    <w:p w14:paraId="5E1BF3C2" w14:textId="77777777" w:rsidR="00DD0743" w:rsidRDefault="00DD0743" w:rsidP="00DD0743">
      <w:pPr>
        <w:pStyle w:val="BodyText"/>
        <w:ind w:left="46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952AE1" wp14:editId="799AD406">
            <wp:extent cx="329502" cy="327659"/>
            <wp:effectExtent l="0" t="0" r="0" b="0"/>
            <wp:docPr id="4" name="image1.jpeg" descr="A picture containing gam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A picture containing game, drawing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02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33C01" w14:textId="77777777" w:rsidR="00DD0743" w:rsidRDefault="00DD0743" w:rsidP="00DD0743">
      <w:pPr>
        <w:spacing w:before="28"/>
        <w:ind w:left="3451" w:right="3242"/>
        <w:jc w:val="center"/>
        <w:rPr>
          <w:sz w:val="28"/>
        </w:rPr>
      </w:pPr>
      <w:r>
        <w:rPr>
          <w:color w:val="420000"/>
          <w:sz w:val="28"/>
        </w:rPr>
        <w:t>Better Outcomes Research</w:t>
      </w:r>
    </w:p>
    <w:p w14:paraId="23919B72" w14:textId="568D5949" w:rsidR="00DD0743" w:rsidRDefault="00DD0743" w:rsidP="008827AC">
      <w:pPr>
        <w:pStyle w:val="BodyText"/>
        <w:spacing w:before="3"/>
        <w:ind w:left="3314" w:right="3103" w:hanging="1"/>
        <w:jc w:val="center"/>
        <w:rPr>
          <w:rFonts w:ascii="Times New Roman"/>
        </w:rPr>
      </w:pPr>
      <w:r>
        <w:rPr>
          <w:rFonts w:ascii="Times New Roman"/>
        </w:rPr>
        <w:t xml:space="preserve">Manya C. </w:t>
      </w:r>
      <w:proofErr w:type="spellStart"/>
      <w:r>
        <w:rPr>
          <w:rFonts w:ascii="Times New Roman"/>
        </w:rPr>
        <w:t>Bouteneff</w:t>
      </w:r>
      <w:proofErr w:type="spellEnd"/>
      <w:r>
        <w:rPr>
          <w:rFonts w:ascii="Times New Roman"/>
        </w:rPr>
        <w:t xml:space="preserve">, Ed.D. Executive Director </w:t>
      </w:r>
      <w:hyperlink r:id="rId8">
        <w:r>
          <w:rPr>
            <w:rFonts w:ascii="Times New Roman"/>
          </w:rPr>
          <w:t>manya@betteroutcomesresearch.com</w:t>
        </w:r>
      </w:hyperlink>
      <w:r>
        <w:rPr>
          <w:rFonts w:ascii="Times New Roman"/>
        </w:rPr>
        <w:t xml:space="preserve"> 914-500-9976</w:t>
      </w:r>
    </w:p>
    <w:p w14:paraId="07A72A27" w14:textId="77777777" w:rsidR="008827AC" w:rsidRPr="008827AC" w:rsidRDefault="008827AC" w:rsidP="008827AC">
      <w:pPr>
        <w:pStyle w:val="BodyText"/>
        <w:spacing w:before="3"/>
        <w:ind w:left="3314" w:right="3103" w:hanging="1"/>
        <w:jc w:val="center"/>
        <w:rPr>
          <w:rFonts w:ascii="Times New Roman"/>
        </w:rPr>
      </w:pPr>
    </w:p>
    <w:p w14:paraId="24053590" w14:textId="77777777" w:rsidR="00DD0743" w:rsidRPr="0097405A" w:rsidRDefault="00DD0743" w:rsidP="00DD0743">
      <w:pPr>
        <w:pStyle w:val="BodyText"/>
        <w:spacing w:before="2"/>
        <w:rPr>
          <w:rFonts w:asciiTheme="minorHAnsi" w:hAnsiTheme="minorHAnsi" w:cstheme="minorHAnsi"/>
          <w:sz w:val="30"/>
        </w:rPr>
      </w:pPr>
    </w:p>
    <w:p w14:paraId="7E42F085" w14:textId="7BBB6A1C" w:rsidR="00DD0743" w:rsidRPr="0097405A" w:rsidRDefault="00DD0743" w:rsidP="00D55401">
      <w:pPr>
        <w:pStyle w:val="Heading1"/>
        <w:spacing w:line="261" w:lineRule="auto"/>
        <w:ind w:right="434"/>
        <w:jc w:val="center"/>
        <w:rPr>
          <w:rFonts w:asciiTheme="minorHAnsi" w:hAnsiTheme="minorHAnsi" w:cstheme="minorHAnsi"/>
          <w:b/>
          <w:bCs/>
        </w:rPr>
      </w:pPr>
      <w:r w:rsidRPr="0097405A">
        <w:rPr>
          <w:rFonts w:asciiTheme="minorHAnsi" w:hAnsiTheme="minorHAnsi" w:cstheme="minorHAnsi"/>
          <w:b/>
          <w:bCs/>
        </w:rPr>
        <w:t xml:space="preserve">Better Outcomes Research </w:t>
      </w:r>
      <w:r w:rsidR="00D55401" w:rsidRPr="0097405A">
        <w:rPr>
          <w:rFonts w:asciiTheme="minorHAnsi" w:hAnsiTheme="minorHAnsi" w:cstheme="minorHAnsi"/>
          <w:b/>
          <w:bCs/>
        </w:rPr>
        <w:t>S</w:t>
      </w:r>
      <w:r w:rsidRPr="0097405A">
        <w:rPr>
          <w:rFonts w:asciiTheme="minorHAnsi" w:hAnsiTheme="minorHAnsi" w:cstheme="minorHAnsi"/>
          <w:b/>
          <w:bCs/>
        </w:rPr>
        <w:t>tudy – High School</w:t>
      </w:r>
      <w:r w:rsidR="00D55401" w:rsidRPr="0097405A">
        <w:rPr>
          <w:rFonts w:asciiTheme="minorHAnsi" w:hAnsiTheme="minorHAnsi" w:cstheme="minorHAnsi"/>
          <w:b/>
          <w:bCs/>
        </w:rPr>
        <w:t>s</w:t>
      </w:r>
      <w:r w:rsidR="0087206C">
        <w:rPr>
          <w:rFonts w:asciiTheme="minorHAnsi" w:hAnsiTheme="minorHAnsi" w:cstheme="minorHAnsi"/>
          <w:b/>
          <w:bCs/>
        </w:rPr>
        <w:t xml:space="preserve">: </w:t>
      </w:r>
      <w:r w:rsidR="0087206C" w:rsidRPr="0087206C">
        <w:rPr>
          <w:rFonts w:asciiTheme="minorHAnsi" w:hAnsiTheme="minorHAnsi" w:cstheme="minorHAnsi"/>
          <w:b/>
          <w:bCs/>
          <w:i/>
          <w:iCs/>
        </w:rPr>
        <w:t>2017-20</w:t>
      </w:r>
      <w:r w:rsidR="00334F89">
        <w:rPr>
          <w:rFonts w:asciiTheme="minorHAnsi" w:hAnsiTheme="minorHAnsi" w:cstheme="minorHAnsi"/>
          <w:b/>
          <w:bCs/>
          <w:i/>
          <w:iCs/>
        </w:rPr>
        <w:t>19</w:t>
      </w:r>
    </w:p>
    <w:p w14:paraId="741BC93D" w14:textId="77777777" w:rsidR="00DD0743" w:rsidRPr="008827AC" w:rsidRDefault="00DD0743" w:rsidP="00DD0743">
      <w:pPr>
        <w:pStyle w:val="Heading1"/>
        <w:spacing w:line="261" w:lineRule="auto"/>
        <w:ind w:right="434"/>
        <w:rPr>
          <w:rFonts w:asciiTheme="minorHAnsi" w:hAnsiTheme="minorHAnsi" w:cstheme="minorHAnsi"/>
          <w:sz w:val="22"/>
          <w:szCs w:val="22"/>
        </w:rPr>
      </w:pPr>
    </w:p>
    <w:p w14:paraId="76E4A449" w14:textId="582C129C" w:rsidR="00DD0743" w:rsidRPr="007E1354" w:rsidRDefault="00DD0743" w:rsidP="007E1354">
      <w:pPr>
        <w:pStyle w:val="Heading1"/>
        <w:spacing w:line="261" w:lineRule="auto"/>
        <w:ind w:right="434"/>
        <w:jc w:val="center"/>
        <w:rPr>
          <w:rFonts w:asciiTheme="minorHAnsi" w:hAnsiTheme="minorHAnsi" w:cstheme="minorHAnsi"/>
          <w:b/>
          <w:bCs/>
        </w:rPr>
      </w:pPr>
      <w:r w:rsidRPr="007E1354">
        <w:rPr>
          <w:rFonts w:asciiTheme="minorHAnsi" w:hAnsiTheme="minorHAnsi" w:cstheme="minorHAnsi"/>
          <w:b/>
          <w:bCs/>
        </w:rPr>
        <w:t>A three-year study of high-poverty non-selective New York State public high schools</w:t>
      </w:r>
      <w:r w:rsidR="00D55401" w:rsidRPr="007E1354">
        <w:rPr>
          <w:rFonts w:asciiTheme="minorHAnsi" w:hAnsiTheme="minorHAnsi" w:cstheme="minorHAnsi"/>
          <w:b/>
          <w:bCs/>
        </w:rPr>
        <w:t xml:space="preserve"> where students in poverty (ED) do well</w:t>
      </w:r>
    </w:p>
    <w:p w14:paraId="246991D5" w14:textId="085C13C2" w:rsidR="00DD0743" w:rsidRPr="0097405A" w:rsidRDefault="00DD0743" w:rsidP="00DD0743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14:paraId="4F6EA4B6" w14:textId="46CCE651" w:rsidR="00DD0743" w:rsidRPr="0097405A" w:rsidRDefault="00DD0743" w:rsidP="007E1354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97405A">
        <w:rPr>
          <w:rFonts w:asciiTheme="minorHAnsi" w:hAnsiTheme="minorHAnsi" w:cstheme="minorHAnsi"/>
          <w:sz w:val="26"/>
          <w:szCs w:val="26"/>
        </w:rPr>
        <w:t xml:space="preserve">28 schools </w:t>
      </w:r>
      <w:r w:rsidR="007E1354">
        <w:rPr>
          <w:rFonts w:asciiTheme="minorHAnsi" w:hAnsiTheme="minorHAnsi" w:cstheme="minorHAnsi"/>
          <w:sz w:val="26"/>
          <w:szCs w:val="26"/>
        </w:rPr>
        <w:t xml:space="preserve">were </w:t>
      </w:r>
      <w:r w:rsidRPr="0097405A">
        <w:rPr>
          <w:rFonts w:asciiTheme="minorHAnsi" w:hAnsiTheme="minorHAnsi" w:cstheme="minorHAnsi"/>
          <w:sz w:val="26"/>
          <w:szCs w:val="26"/>
        </w:rPr>
        <w:t xml:space="preserve">identified according to </w:t>
      </w:r>
      <w:r w:rsidR="00000D69">
        <w:rPr>
          <w:rFonts w:asciiTheme="minorHAnsi" w:hAnsiTheme="minorHAnsi" w:cstheme="minorHAnsi"/>
          <w:sz w:val="26"/>
          <w:szCs w:val="26"/>
        </w:rPr>
        <w:t>C</w:t>
      </w:r>
      <w:r w:rsidRPr="0097405A">
        <w:rPr>
          <w:rFonts w:asciiTheme="minorHAnsi" w:hAnsiTheme="minorHAnsi" w:cstheme="minorHAnsi"/>
          <w:sz w:val="26"/>
          <w:szCs w:val="26"/>
        </w:rPr>
        <w:t xml:space="preserve">riteria </w:t>
      </w:r>
      <w:r w:rsidR="007E1354">
        <w:rPr>
          <w:rFonts w:asciiTheme="minorHAnsi" w:hAnsiTheme="minorHAnsi" w:cstheme="minorHAnsi"/>
          <w:sz w:val="26"/>
          <w:szCs w:val="26"/>
        </w:rPr>
        <w:t xml:space="preserve">A and B </w:t>
      </w:r>
      <w:r w:rsidRPr="0097405A">
        <w:rPr>
          <w:rFonts w:asciiTheme="minorHAnsi" w:hAnsiTheme="minorHAnsi" w:cstheme="minorHAnsi"/>
          <w:sz w:val="26"/>
          <w:szCs w:val="26"/>
        </w:rPr>
        <w:t>below</w:t>
      </w:r>
    </w:p>
    <w:p w14:paraId="22EB69CE" w14:textId="3C46C027" w:rsidR="00E96BC3" w:rsidRPr="0097405A" w:rsidRDefault="00E96BC3" w:rsidP="00DD0743">
      <w:pPr>
        <w:pStyle w:val="BodyText"/>
        <w:ind w:firstLine="284"/>
        <w:rPr>
          <w:rFonts w:asciiTheme="minorHAnsi" w:hAnsiTheme="minorHAnsi" w:cstheme="minorHAnsi"/>
          <w:sz w:val="26"/>
          <w:szCs w:val="26"/>
        </w:rPr>
      </w:pPr>
    </w:p>
    <w:p w14:paraId="0B5C1541" w14:textId="14895614" w:rsidR="0087206C" w:rsidRDefault="0087206C" w:rsidP="0087206C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97405A">
        <w:rPr>
          <w:rFonts w:asciiTheme="minorHAnsi" w:hAnsiTheme="minorHAnsi" w:cstheme="minorHAnsi"/>
          <w:sz w:val="26"/>
          <w:szCs w:val="26"/>
        </w:rPr>
        <w:t xml:space="preserve">Principals of </w:t>
      </w:r>
      <w:r>
        <w:rPr>
          <w:rFonts w:asciiTheme="minorHAnsi" w:hAnsiTheme="minorHAnsi" w:cstheme="minorHAnsi"/>
          <w:sz w:val="26"/>
          <w:szCs w:val="26"/>
        </w:rPr>
        <w:t xml:space="preserve">21 out of the 28 </w:t>
      </w:r>
      <w:r w:rsidRPr="0097405A">
        <w:rPr>
          <w:rFonts w:asciiTheme="minorHAnsi" w:hAnsiTheme="minorHAnsi" w:cstheme="minorHAnsi"/>
          <w:sz w:val="26"/>
          <w:szCs w:val="26"/>
        </w:rPr>
        <w:t xml:space="preserve">identified schools </w:t>
      </w:r>
      <w:r>
        <w:rPr>
          <w:rFonts w:asciiTheme="minorHAnsi" w:hAnsiTheme="minorHAnsi" w:cstheme="minorHAnsi"/>
          <w:sz w:val="26"/>
          <w:szCs w:val="26"/>
        </w:rPr>
        <w:t>were</w:t>
      </w:r>
      <w:r w:rsidRPr="0097405A">
        <w:rPr>
          <w:rFonts w:asciiTheme="minorHAnsi" w:hAnsiTheme="minorHAnsi" w:cstheme="minorHAnsi"/>
          <w:sz w:val="26"/>
          <w:szCs w:val="26"/>
        </w:rPr>
        <w:t xml:space="preserve"> interviewed to learn what they attribute their success</w:t>
      </w:r>
      <w:r>
        <w:rPr>
          <w:rFonts w:asciiTheme="minorHAnsi" w:hAnsiTheme="minorHAnsi" w:cstheme="minorHAnsi"/>
          <w:sz w:val="26"/>
          <w:szCs w:val="26"/>
        </w:rPr>
        <w:t xml:space="preserve"> to (75% response rate)</w:t>
      </w:r>
    </w:p>
    <w:p w14:paraId="106A1535" w14:textId="77777777" w:rsidR="0097405A" w:rsidRPr="0097405A" w:rsidRDefault="0097405A" w:rsidP="00E96BC3">
      <w:pPr>
        <w:pStyle w:val="BodyText"/>
        <w:ind w:left="270" w:firstLine="14"/>
        <w:rPr>
          <w:rFonts w:asciiTheme="minorHAnsi" w:hAnsiTheme="minorHAnsi" w:cstheme="minorHAnsi"/>
          <w:sz w:val="26"/>
          <w:szCs w:val="26"/>
        </w:rPr>
      </w:pPr>
    </w:p>
    <w:p w14:paraId="78BBF04B" w14:textId="0C951063" w:rsidR="0097405A" w:rsidRPr="007E1354" w:rsidRDefault="0097405A" w:rsidP="007E1354">
      <w:pPr>
        <w:pStyle w:val="ListParagraph"/>
        <w:numPr>
          <w:ilvl w:val="0"/>
          <w:numId w:val="4"/>
        </w:numPr>
        <w:ind w:right="158"/>
        <w:rPr>
          <w:rFonts w:asciiTheme="minorHAnsi" w:hAnsiTheme="minorHAnsi" w:cstheme="minorHAnsi"/>
          <w:sz w:val="26"/>
          <w:szCs w:val="26"/>
        </w:rPr>
      </w:pPr>
      <w:r w:rsidRPr="007E1354">
        <w:rPr>
          <w:rFonts w:asciiTheme="minorHAnsi" w:hAnsiTheme="minorHAnsi" w:cstheme="minorHAnsi"/>
          <w:sz w:val="26"/>
          <w:szCs w:val="26"/>
        </w:rPr>
        <w:t>Results will have implications for</w:t>
      </w:r>
    </w:p>
    <w:p w14:paraId="3C304E0C" w14:textId="5BCE3E28" w:rsidR="0097405A" w:rsidRPr="007E1354" w:rsidRDefault="00DD0743" w:rsidP="007E1354">
      <w:pPr>
        <w:pStyle w:val="ListParagraph"/>
        <w:numPr>
          <w:ilvl w:val="1"/>
          <w:numId w:val="5"/>
        </w:numPr>
        <w:ind w:right="158"/>
        <w:rPr>
          <w:rFonts w:asciiTheme="minorHAnsi" w:hAnsiTheme="minorHAnsi" w:cstheme="minorHAnsi"/>
          <w:sz w:val="26"/>
          <w:szCs w:val="26"/>
        </w:rPr>
      </w:pPr>
      <w:r w:rsidRPr="007E1354">
        <w:rPr>
          <w:rFonts w:asciiTheme="minorHAnsi" w:hAnsiTheme="minorHAnsi" w:cstheme="minorHAnsi"/>
          <w:sz w:val="26"/>
          <w:szCs w:val="26"/>
        </w:rPr>
        <w:t>interventions for schools where students in poverty struggle</w:t>
      </w:r>
      <w:r w:rsidR="00F959A4" w:rsidRPr="007E1354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10C6BEE" w14:textId="0AEF353C" w:rsidR="00DD0743" w:rsidRPr="007E1354" w:rsidRDefault="00F959A4" w:rsidP="007E1354">
      <w:pPr>
        <w:pStyle w:val="ListParagraph"/>
        <w:numPr>
          <w:ilvl w:val="1"/>
          <w:numId w:val="5"/>
        </w:numPr>
        <w:ind w:right="158"/>
        <w:rPr>
          <w:rFonts w:asciiTheme="minorHAnsi" w:hAnsiTheme="minorHAnsi" w:cstheme="minorHAnsi"/>
          <w:sz w:val="26"/>
          <w:szCs w:val="26"/>
        </w:rPr>
      </w:pPr>
      <w:r w:rsidRPr="007E1354">
        <w:rPr>
          <w:rFonts w:asciiTheme="minorHAnsi" w:hAnsiTheme="minorHAnsi" w:cstheme="minorHAnsi"/>
          <w:sz w:val="26"/>
          <w:szCs w:val="26"/>
        </w:rPr>
        <w:t xml:space="preserve">development </w:t>
      </w:r>
      <w:r w:rsidR="00C70555">
        <w:rPr>
          <w:rFonts w:asciiTheme="minorHAnsi" w:hAnsiTheme="minorHAnsi" w:cstheme="minorHAnsi"/>
          <w:sz w:val="26"/>
          <w:szCs w:val="26"/>
        </w:rPr>
        <w:t xml:space="preserve">of principals </w:t>
      </w:r>
      <w:r w:rsidR="007E1354">
        <w:rPr>
          <w:rFonts w:asciiTheme="minorHAnsi" w:hAnsiTheme="minorHAnsi" w:cstheme="minorHAnsi"/>
          <w:sz w:val="26"/>
          <w:szCs w:val="26"/>
        </w:rPr>
        <w:t>for</w:t>
      </w:r>
      <w:r w:rsidRPr="007E1354">
        <w:rPr>
          <w:rFonts w:asciiTheme="minorHAnsi" w:hAnsiTheme="minorHAnsi" w:cstheme="minorHAnsi"/>
          <w:sz w:val="26"/>
          <w:szCs w:val="26"/>
        </w:rPr>
        <w:t xml:space="preserve"> high-poverty schools</w:t>
      </w:r>
    </w:p>
    <w:p w14:paraId="778090CE" w14:textId="48D70BD9" w:rsidR="00E96BC3" w:rsidRDefault="00E96BC3" w:rsidP="007E1354">
      <w:pPr>
        <w:spacing w:line="256" w:lineRule="auto"/>
        <w:ind w:left="360"/>
        <w:rPr>
          <w:sz w:val="26"/>
        </w:rPr>
      </w:pPr>
    </w:p>
    <w:p w14:paraId="7CEE4D2F" w14:textId="77777777" w:rsidR="007E1354" w:rsidRPr="008827AC" w:rsidRDefault="007E1354" w:rsidP="007E1354">
      <w:pPr>
        <w:spacing w:line="256" w:lineRule="auto"/>
        <w:ind w:left="360"/>
        <w:rPr>
          <w:sz w:val="22"/>
          <w:szCs w:val="22"/>
        </w:rPr>
      </w:pPr>
    </w:p>
    <w:p w14:paraId="1A402467" w14:textId="7F5136F0" w:rsidR="00E96BC3" w:rsidRPr="0097405A" w:rsidRDefault="00E96BC3" w:rsidP="00D55401">
      <w:pPr>
        <w:pStyle w:val="BodyText"/>
        <w:spacing w:line="256" w:lineRule="auto"/>
        <w:ind w:left="464" w:right="88"/>
        <w:jc w:val="center"/>
        <w:rPr>
          <w:b/>
          <w:bCs/>
          <w:sz w:val="26"/>
          <w:szCs w:val="26"/>
        </w:rPr>
      </w:pPr>
      <w:r w:rsidRPr="0097405A">
        <w:rPr>
          <w:b/>
          <w:bCs/>
          <w:sz w:val="26"/>
          <w:szCs w:val="26"/>
        </w:rPr>
        <w:t xml:space="preserve">High-School </w:t>
      </w:r>
      <w:r w:rsidR="00C00487" w:rsidRPr="0097405A">
        <w:rPr>
          <w:b/>
          <w:bCs/>
          <w:sz w:val="26"/>
          <w:szCs w:val="26"/>
        </w:rPr>
        <w:t>S</w:t>
      </w:r>
      <w:r w:rsidRPr="0097405A">
        <w:rPr>
          <w:b/>
          <w:bCs/>
          <w:sz w:val="26"/>
          <w:szCs w:val="26"/>
        </w:rPr>
        <w:t>tudy</w:t>
      </w:r>
      <w:r w:rsidR="00D55401" w:rsidRPr="0097405A">
        <w:rPr>
          <w:b/>
          <w:bCs/>
          <w:sz w:val="26"/>
          <w:szCs w:val="26"/>
        </w:rPr>
        <w:t xml:space="preserve"> </w:t>
      </w:r>
      <w:r w:rsidR="00C00487" w:rsidRPr="0097405A">
        <w:rPr>
          <w:b/>
          <w:bCs/>
          <w:sz w:val="26"/>
          <w:szCs w:val="26"/>
        </w:rPr>
        <w:t>C</w:t>
      </w:r>
      <w:r w:rsidR="00D55401" w:rsidRPr="0097405A">
        <w:rPr>
          <w:b/>
          <w:bCs/>
          <w:sz w:val="26"/>
          <w:szCs w:val="26"/>
        </w:rPr>
        <w:t>riteria</w:t>
      </w:r>
    </w:p>
    <w:p w14:paraId="29C136BF" w14:textId="77777777" w:rsidR="00E96BC3" w:rsidRDefault="00E96BC3" w:rsidP="00E96BC3">
      <w:pPr>
        <w:pStyle w:val="BodyText"/>
        <w:spacing w:line="256" w:lineRule="auto"/>
        <w:ind w:left="464" w:right="88"/>
      </w:pPr>
    </w:p>
    <w:p w14:paraId="555DE3E4" w14:textId="7E1CE9B3" w:rsidR="00E96BC3" w:rsidRPr="00DD0743" w:rsidRDefault="00E96BC3" w:rsidP="00E96BC3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DD0743">
        <w:rPr>
          <w:rFonts w:asciiTheme="minorHAnsi" w:hAnsiTheme="minorHAnsi" w:cstheme="minorHAnsi"/>
          <w:b/>
          <w:bCs/>
          <w:color w:val="000000"/>
        </w:rPr>
        <w:t>Criteria A</w:t>
      </w:r>
      <w:r w:rsidR="00AB7FCF">
        <w:rPr>
          <w:rFonts w:asciiTheme="minorHAnsi" w:hAnsiTheme="minorHAnsi" w:cstheme="minorHAnsi"/>
          <w:b/>
          <w:bCs/>
          <w:color w:val="000000"/>
        </w:rPr>
        <w:t>:</w:t>
      </w:r>
      <w:r w:rsidRPr="00DD0743">
        <w:rPr>
          <w:rFonts w:asciiTheme="minorHAnsi" w:hAnsiTheme="minorHAnsi" w:cstheme="minorHAnsi"/>
          <w:color w:val="000000"/>
        </w:rPr>
        <w:t> </w:t>
      </w:r>
      <w:r w:rsidR="00AB7FCF">
        <w:rPr>
          <w:rFonts w:asciiTheme="minorHAnsi" w:hAnsiTheme="minorHAnsi" w:cstheme="minorHAnsi"/>
          <w:i/>
          <w:iCs/>
          <w:color w:val="000000"/>
        </w:rPr>
        <w:t>D</w:t>
      </w:r>
      <w:r w:rsidR="00AB7FCF" w:rsidRPr="00AB7FCF">
        <w:rPr>
          <w:rFonts w:asciiTheme="minorHAnsi" w:hAnsiTheme="minorHAnsi" w:cstheme="minorHAnsi"/>
          <w:i/>
          <w:iCs/>
          <w:color w:val="000000"/>
        </w:rPr>
        <w:t>emographic</w:t>
      </w:r>
      <w:r w:rsidRPr="00DD0743">
        <w:rPr>
          <w:rFonts w:asciiTheme="minorHAnsi" w:hAnsiTheme="minorHAnsi" w:cstheme="minorHAnsi"/>
          <w:color w:val="000000"/>
        </w:rPr>
        <w:t> </w:t>
      </w:r>
      <w:r w:rsidR="007E1354">
        <w:rPr>
          <w:rFonts w:asciiTheme="minorHAnsi" w:hAnsiTheme="minorHAnsi" w:cstheme="minorHAnsi"/>
          <w:color w:val="000000"/>
        </w:rPr>
        <w:t>– T</w:t>
      </w:r>
      <w:r w:rsidR="00AB7FCF">
        <w:rPr>
          <w:rFonts w:asciiTheme="minorHAnsi" w:hAnsiTheme="minorHAnsi" w:cstheme="minorHAnsi"/>
          <w:color w:val="000000"/>
        </w:rPr>
        <w:t>o be eligible, h</w:t>
      </w:r>
      <w:r w:rsidRPr="00DD0743">
        <w:rPr>
          <w:rFonts w:asciiTheme="minorHAnsi" w:hAnsiTheme="minorHAnsi" w:cstheme="minorHAnsi"/>
          <w:color w:val="000000"/>
        </w:rPr>
        <w:t>igh schools must</w:t>
      </w:r>
    </w:p>
    <w:p w14:paraId="0DFC95BF" w14:textId="3E8AE768" w:rsidR="00E96BC3" w:rsidRPr="00DD0743" w:rsidRDefault="00E96BC3" w:rsidP="00E96BC3">
      <w:pPr>
        <w:shd w:val="clear" w:color="auto" w:fill="FFFFFF"/>
        <w:ind w:left="1800"/>
        <w:rPr>
          <w:rFonts w:asciiTheme="minorHAnsi" w:hAnsiTheme="minorHAnsi" w:cstheme="minorHAnsi"/>
          <w:color w:val="222222"/>
        </w:rPr>
      </w:pPr>
      <w:r w:rsidRPr="00DD0743">
        <w:rPr>
          <w:rFonts w:asciiTheme="minorHAnsi" w:hAnsiTheme="minorHAnsi" w:cstheme="minorHAnsi"/>
          <w:color w:val="000000"/>
        </w:rPr>
        <w:t xml:space="preserve">·       have </w:t>
      </w:r>
      <w:r w:rsidRPr="00DD0743">
        <w:rPr>
          <w:rFonts w:asciiTheme="minorHAnsi" w:hAnsiTheme="minorHAnsi" w:cstheme="minorHAnsi"/>
          <w:b/>
          <w:bCs/>
          <w:color w:val="000000"/>
        </w:rPr>
        <w:t>40%+</w:t>
      </w:r>
      <w:r w:rsidRPr="00DD0743">
        <w:rPr>
          <w:rFonts w:asciiTheme="minorHAnsi" w:hAnsiTheme="minorHAnsi" w:cstheme="minorHAnsi"/>
          <w:color w:val="000000"/>
        </w:rPr>
        <w:t xml:space="preserve"> </w:t>
      </w:r>
      <w:r w:rsidRPr="00DD0743">
        <w:rPr>
          <w:rFonts w:asciiTheme="minorHAnsi" w:hAnsiTheme="minorHAnsi" w:cstheme="minorHAnsi"/>
          <w:b/>
          <w:bCs/>
          <w:color w:val="000000"/>
        </w:rPr>
        <w:t>Economically Disadvantaged</w:t>
      </w:r>
      <w:r w:rsidRPr="00DD0743">
        <w:rPr>
          <w:rFonts w:asciiTheme="minorHAnsi" w:hAnsiTheme="minorHAnsi" w:cstheme="minorHAnsi"/>
          <w:color w:val="000000"/>
        </w:rPr>
        <w:t xml:space="preserve"> (ED) students</w:t>
      </w:r>
    </w:p>
    <w:p w14:paraId="2E0973CA" w14:textId="1177DDF6" w:rsidR="00E96BC3" w:rsidRPr="00DD0743" w:rsidRDefault="00E96BC3" w:rsidP="00E96BC3">
      <w:pPr>
        <w:shd w:val="clear" w:color="auto" w:fill="FFFFFF"/>
        <w:ind w:left="1800"/>
        <w:rPr>
          <w:rFonts w:asciiTheme="minorHAnsi" w:hAnsiTheme="minorHAnsi" w:cstheme="minorHAnsi"/>
          <w:color w:val="222222"/>
        </w:rPr>
      </w:pPr>
      <w:r w:rsidRPr="00DD0743">
        <w:rPr>
          <w:rFonts w:asciiTheme="minorHAnsi" w:hAnsiTheme="minorHAnsi" w:cstheme="minorHAnsi"/>
          <w:color w:val="000000"/>
        </w:rPr>
        <w:t>·       </w:t>
      </w:r>
      <w:r w:rsidR="00D55401">
        <w:rPr>
          <w:rFonts w:asciiTheme="minorHAnsi" w:hAnsiTheme="minorHAnsi" w:cstheme="minorHAnsi"/>
          <w:color w:val="000000"/>
        </w:rPr>
        <w:t xml:space="preserve">be </w:t>
      </w:r>
      <w:r w:rsidR="00D55401" w:rsidRPr="00D55401">
        <w:rPr>
          <w:rFonts w:asciiTheme="minorHAnsi" w:hAnsiTheme="minorHAnsi" w:cstheme="minorHAnsi"/>
          <w:b/>
          <w:bCs/>
          <w:color w:val="000000"/>
        </w:rPr>
        <w:t>non-selective</w:t>
      </w:r>
      <w:r w:rsidR="00D55401">
        <w:rPr>
          <w:rFonts w:asciiTheme="minorHAnsi" w:hAnsiTheme="minorHAnsi" w:cstheme="minorHAnsi"/>
          <w:color w:val="000000"/>
        </w:rPr>
        <w:t xml:space="preserve"> - </w:t>
      </w:r>
      <w:r w:rsidRPr="00DD0743">
        <w:rPr>
          <w:rFonts w:asciiTheme="minorHAnsi" w:hAnsiTheme="minorHAnsi" w:cstheme="minorHAnsi"/>
          <w:color w:val="000000"/>
        </w:rPr>
        <w:t>not be magnet, charter, or school-choice schools</w:t>
      </w:r>
    </w:p>
    <w:p w14:paraId="7C930C4E" w14:textId="71DC4DBB" w:rsidR="00D55401" w:rsidRDefault="00E96BC3" w:rsidP="00D55401">
      <w:pPr>
        <w:shd w:val="clear" w:color="auto" w:fill="FFFFFF"/>
        <w:ind w:left="1800"/>
        <w:rPr>
          <w:rFonts w:asciiTheme="minorHAnsi" w:hAnsiTheme="minorHAnsi" w:cstheme="minorHAnsi"/>
          <w:color w:val="222222"/>
        </w:rPr>
      </w:pPr>
      <w:r w:rsidRPr="00DD0743">
        <w:rPr>
          <w:rFonts w:asciiTheme="minorHAnsi" w:hAnsiTheme="minorHAnsi" w:cstheme="minorHAnsi"/>
          <w:color w:val="000000"/>
        </w:rPr>
        <w:t xml:space="preserve">·       have </w:t>
      </w:r>
      <w:r w:rsidRPr="00DD0743">
        <w:rPr>
          <w:rFonts w:asciiTheme="minorHAnsi" w:hAnsiTheme="minorHAnsi" w:cstheme="minorHAnsi"/>
          <w:b/>
          <w:bCs/>
          <w:color w:val="000000"/>
        </w:rPr>
        <w:t>30</w:t>
      </w:r>
      <w:r w:rsidR="00C00487" w:rsidRPr="00C00487">
        <w:rPr>
          <w:rFonts w:asciiTheme="minorHAnsi" w:hAnsiTheme="minorHAnsi" w:cstheme="minorHAnsi"/>
          <w:b/>
          <w:bCs/>
          <w:color w:val="000000"/>
        </w:rPr>
        <w:t>+</w:t>
      </w:r>
      <w:r w:rsidRPr="00DD0743">
        <w:rPr>
          <w:rFonts w:asciiTheme="minorHAnsi" w:hAnsiTheme="minorHAnsi" w:cstheme="minorHAnsi"/>
          <w:b/>
          <w:bCs/>
          <w:color w:val="000000"/>
        </w:rPr>
        <w:t xml:space="preserve"> ED students</w:t>
      </w:r>
    </w:p>
    <w:p w14:paraId="4A674481" w14:textId="18868B19" w:rsidR="00E96BC3" w:rsidRPr="00D55401" w:rsidRDefault="00E96BC3" w:rsidP="00D55401">
      <w:pPr>
        <w:shd w:val="clear" w:color="auto" w:fill="FFFFFF"/>
        <w:ind w:left="1800"/>
        <w:rPr>
          <w:rFonts w:asciiTheme="minorHAnsi" w:hAnsiTheme="minorHAnsi" w:cstheme="minorHAnsi"/>
          <w:color w:val="222222"/>
          <w:sz w:val="10"/>
          <w:szCs w:val="10"/>
        </w:rPr>
      </w:pPr>
      <w:r w:rsidRPr="00DD0743">
        <w:rPr>
          <w:rFonts w:asciiTheme="minorHAnsi" w:hAnsiTheme="minorHAnsi" w:cstheme="minorHAnsi"/>
          <w:color w:val="000000"/>
          <w:sz w:val="10"/>
          <w:szCs w:val="10"/>
        </w:rPr>
        <w:t> </w:t>
      </w:r>
    </w:p>
    <w:p w14:paraId="398B2F76" w14:textId="248638C9" w:rsidR="00E96BC3" w:rsidRDefault="00E96BC3" w:rsidP="00E96BC3">
      <w:pPr>
        <w:shd w:val="clear" w:color="auto" w:fill="FFFFFF"/>
        <w:ind w:left="1800"/>
        <w:rPr>
          <w:rFonts w:asciiTheme="minorHAnsi" w:hAnsiTheme="minorHAnsi" w:cstheme="minorHAnsi"/>
          <w:color w:val="000000"/>
        </w:rPr>
      </w:pPr>
      <w:r w:rsidRPr="00DD0743">
        <w:rPr>
          <w:rFonts w:asciiTheme="minorHAnsi" w:hAnsiTheme="minorHAnsi" w:cstheme="minorHAnsi"/>
          <w:color w:val="000000"/>
        </w:rPr>
        <w:t>(average of 217 schools identified each year)</w:t>
      </w:r>
    </w:p>
    <w:p w14:paraId="09188E6C" w14:textId="77777777" w:rsidR="00D55401" w:rsidRDefault="00D55401" w:rsidP="00E96BC3">
      <w:pPr>
        <w:shd w:val="clear" w:color="auto" w:fill="FFFFFF"/>
        <w:ind w:left="1800"/>
        <w:rPr>
          <w:rFonts w:asciiTheme="minorHAnsi" w:hAnsiTheme="minorHAnsi" w:cstheme="minorHAnsi"/>
          <w:color w:val="000000"/>
        </w:rPr>
      </w:pPr>
    </w:p>
    <w:p w14:paraId="55D80CE1" w14:textId="77777777" w:rsidR="00E96BC3" w:rsidRPr="00E96BC3" w:rsidRDefault="00E96BC3" w:rsidP="00E96BC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120"/>
        <w:gridCol w:w="1710"/>
        <w:gridCol w:w="1805"/>
      </w:tblGrid>
      <w:tr w:rsidR="00E96BC3" w14:paraId="1163B748" w14:textId="77777777" w:rsidTr="00EC0F4E"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43EF3" w14:textId="77777777" w:rsidR="00E96BC3" w:rsidRDefault="00E96BC3" w:rsidP="00E96BC3">
            <w:pPr>
              <w:rPr>
                <w:rFonts w:asciiTheme="minorHAnsi" w:hAnsiTheme="minorHAnsi" w:cstheme="minorHAnsi"/>
                <w:b/>
                <w:bCs/>
                <w:color w:val="222222"/>
              </w:rPr>
            </w:pPr>
          </w:p>
          <w:p w14:paraId="4CD7E768" w14:textId="77777777" w:rsidR="007E1354" w:rsidRDefault="00D55401" w:rsidP="007E1354">
            <w:pPr>
              <w:shd w:val="clear" w:color="auto" w:fill="FFFFFF"/>
              <w:ind w:left="-107"/>
              <w:rPr>
                <w:rFonts w:asciiTheme="minorHAnsi" w:hAnsiTheme="minorHAnsi" w:cstheme="minorHAnsi"/>
                <w:color w:val="000000"/>
              </w:rPr>
            </w:pPr>
            <w:r w:rsidRPr="00E96BC3">
              <w:rPr>
                <w:rFonts w:asciiTheme="minorHAnsi" w:hAnsiTheme="minorHAnsi" w:cstheme="minorHAnsi"/>
                <w:b/>
                <w:bCs/>
                <w:color w:val="000000"/>
              </w:rPr>
              <w:t>Criteria B.</w:t>
            </w:r>
            <w:r w:rsidR="0097405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AB7FCF" w:rsidRPr="00AB7FCF">
              <w:rPr>
                <w:rFonts w:asciiTheme="minorHAnsi" w:hAnsiTheme="minorHAnsi" w:cstheme="minorHAnsi"/>
                <w:i/>
                <w:iCs/>
                <w:color w:val="000000"/>
              </w:rPr>
              <w:t>Performance</w:t>
            </w:r>
            <w:r w:rsidR="00AB7FC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E1354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AB7FCF" w:rsidRPr="00AB7FCF">
              <w:rPr>
                <w:rFonts w:asciiTheme="minorHAnsi" w:hAnsiTheme="minorHAnsi" w:cstheme="minorHAnsi"/>
                <w:color w:val="000000"/>
              </w:rPr>
              <w:t xml:space="preserve">Eligible schools </w:t>
            </w:r>
            <w:r w:rsidR="00AB7FCF">
              <w:rPr>
                <w:rFonts w:asciiTheme="minorHAnsi" w:hAnsiTheme="minorHAnsi" w:cstheme="minorHAnsi"/>
                <w:color w:val="000000"/>
              </w:rPr>
              <w:t xml:space="preserve">(above) </w:t>
            </w:r>
            <w:r w:rsidR="00AB7FCF" w:rsidRPr="00AB7FCF">
              <w:rPr>
                <w:rFonts w:asciiTheme="minorHAnsi" w:hAnsiTheme="minorHAnsi" w:cstheme="minorHAnsi"/>
                <w:color w:val="000000"/>
              </w:rPr>
              <w:t xml:space="preserve">must also </w:t>
            </w:r>
          </w:p>
          <w:p w14:paraId="36833FF5" w14:textId="3C559090" w:rsidR="00D55401" w:rsidRPr="00AB7FCF" w:rsidRDefault="007E1354" w:rsidP="007E1354">
            <w:pPr>
              <w:shd w:val="clear" w:color="auto" w:fill="FFFFFF"/>
              <w:ind w:left="-107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</w:t>
            </w:r>
            <w:r w:rsidR="00AB7FCF" w:rsidRPr="00AB7FCF">
              <w:rPr>
                <w:rFonts w:asciiTheme="minorHAnsi" w:hAnsiTheme="minorHAnsi" w:cstheme="minorHAnsi"/>
                <w:color w:val="000000"/>
              </w:rPr>
              <w:t>meet or exceed the</w:t>
            </w:r>
            <w:r w:rsidR="00AB7FCF">
              <w:rPr>
                <w:rFonts w:asciiTheme="minorHAnsi" w:hAnsiTheme="minorHAnsi" w:cstheme="minorHAnsi"/>
                <w:color w:val="000000"/>
              </w:rPr>
              <w:t>se performance criteria</w:t>
            </w:r>
          </w:p>
          <w:p w14:paraId="68CE843C" w14:textId="1440F2EE" w:rsidR="00E96BC3" w:rsidRPr="00E96BC3" w:rsidRDefault="00E96BC3" w:rsidP="00E96BC3">
            <w:pPr>
              <w:rPr>
                <w:rFonts w:asciiTheme="minorHAnsi" w:hAnsiTheme="minorHAnsi" w:cstheme="minorHAnsi"/>
                <w:b/>
                <w:bCs/>
                <w:color w:val="222222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55B3D500" w14:textId="4449E7D0" w:rsidR="00E96BC3" w:rsidRPr="00E96BC3" w:rsidRDefault="00E96BC3" w:rsidP="00E96BC3">
            <w:pPr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E96BC3">
              <w:rPr>
                <w:rFonts w:asciiTheme="minorHAnsi" w:hAnsiTheme="minorHAnsi" w:cstheme="minorHAnsi"/>
                <w:b/>
                <w:bCs/>
                <w:color w:val="222222"/>
              </w:rPr>
              <w:t>Identified schools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>*</w:t>
            </w:r>
          </w:p>
        </w:tc>
        <w:tc>
          <w:tcPr>
            <w:tcW w:w="1805" w:type="dxa"/>
          </w:tcPr>
          <w:p w14:paraId="2FF00003" w14:textId="5CF53B18" w:rsidR="00EC0F4E" w:rsidRDefault="00E96BC3" w:rsidP="00E96BC3">
            <w:pPr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</w:pPr>
            <w:r w:rsidRPr="00D55401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  <w:t>N</w:t>
            </w:r>
            <w:r w:rsidR="00EC0F4E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  <w:t>on-</w:t>
            </w:r>
            <w:r w:rsidRPr="00D55401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  <w:t xml:space="preserve">identified schools </w:t>
            </w:r>
          </w:p>
          <w:p w14:paraId="6EFF4DB8" w14:textId="2ACDB045" w:rsidR="00E96BC3" w:rsidRPr="00D55401" w:rsidRDefault="00E96BC3" w:rsidP="00E96BC3">
            <w:pPr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</w:pPr>
            <w:r w:rsidRPr="00D55401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  <w:t>(</w:t>
            </w:r>
            <w:r w:rsidR="00EC0F4E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  <w:t xml:space="preserve">for </w:t>
            </w:r>
            <w:r w:rsidRPr="00D55401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  <w:t>comparison)</w:t>
            </w:r>
          </w:p>
        </w:tc>
      </w:tr>
      <w:tr w:rsidR="00E96BC3" w14:paraId="06C3188E" w14:textId="77777777" w:rsidTr="00EC0F4E">
        <w:tc>
          <w:tcPr>
            <w:tcW w:w="6120" w:type="dxa"/>
            <w:tcBorders>
              <w:top w:val="single" w:sz="4" w:space="0" w:color="auto"/>
            </w:tcBorders>
          </w:tcPr>
          <w:p w14:paraId="72343AED" w14:textId="77777777" w:rsidR="00E96BC3" w:rsidRDefault="00E96BC3" w:rsidP="00E96BC3">
            <w:pPr>
              <w:shd w:val="clear" w:color="auto" w:fill="FFFFFF"/>
              <w:ind w:left="-17"/>
              <w:rPr>
                <w:rFonts w:asciiTheme="minorHAnsi" w:hAnsiTheme="minorHAnsi" w:cstheme="minorHAnsi"/>
                <w:color w:val="000000"/>
              </w:rPr>
            </w:pPr>
            <w:r w:rsidRPr="00DD0743">
              <w:rPr>
                <w:rFonts w:asciiTheme="minorHAnsi" w:hAnsiTheme="minorHAnsi" w:cstheme="minorHAnsi"/>
                <w:b/>
                <w:bCs/>
                <w:color w:val="000000"/>
              </w:rPr>
              <w:t>ED</w:t>
            </w:r>
            <w:r w:rsidRPr="00DD074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D0743">
              <w:rPr>
                <w:rFonts w:asciiTheme="minorHAnsi" w:hAnsiTheme="minorHAnsi" w:cstheme="minorHAnsi"/>
                <w:b/>
                <w:bCs/>
                <w:color w:val="000000"/>
              </w:rPr>
              <w:t>graduation rate</w:t>
            </w:r>
            <w:r w:rsidRPr="00E96BC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E96BC3">
              <w:rPr>
                <w:rFonts w:asciiTheme="minorHAnsi" w:hAnsiTheme="minorHAnsi" w:cstheme="minorHAnsi"/>
                <w:color w:val="000000"/>
              </w:rPr>
              <w:t>(August)</w:t>
            </w:r>
          </w:p>
          <w:p w14:paraId="397B0CA3" w14:textId="2DBE223D" w:rsidR="00E96BC3" w:rsidRPr="00E96BC3" w:rsidRDefault="00E96BC3" w:rsidP="00E96BC3">
            <w:pPr>
              <w:shd w:val="clear" w:color="auto" w:fill="FFFFFF"/>
              <w:ind w:left="-17"/>
              <w:rPr>
                <w:rFonts w:asciiTheme="minorHAnsi" w:hAnsiTheme="minorHAnsi" w:cstheme="minorHAnsi"/>
                <w:color w:val="222222"/>
                <w:sz w:val="10"/>
                <w:szCs w:val="10"/>
              </w:rPr>
            </w:pPr>
          </w:p>
        </w:tc>
        <w:tc>
          <w:tcPr>
            <w:tcW w:w="1710" w:type="dxa"/>
          </w:tcPr>
          <w:p w14:paraId="40A0ADFE" w14:textId="180F8356" w:rsidR="00E96BC3" w:rsidRPr="00E96BC3" w:rsidRDefault="00E96BC3" w:rsidP="00E96BC3">
            <w:pPr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E96BC3">
              <w:rPr>
                <w:rFonts w:asciiTheme="minorHAnsi" w:hAnsiTheme="minorHAnsi" w:cstheme="minorHAnsi"/>
                <w:b/>
                <w:bCs/>
                <w:color w:val="222222"/>
              </w:rPr>
              <w:t>85%+</w:t>
            </w:r>
          </w:p>
        </w:tc>
        <w:tc>
          <w:tcPr>
            <w:tcW w:w="1805" w:type="dxa"/>
          </w:tcPr>
          <w:p w14:paraId="6F3FCEE0" w14:textId="0570820A" w:rsidR="00E96BC3" w:rsidRPr="00D55401" w:rsidRDefault="00E96BC3" w:rsidP="00E96BC3">
            <w:pPr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</w:pPr>
            <w:r w:rsidRPr="00D55401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  <w:t>77%</w:t>
            </w:r>
          </w:p>
        </w:tc>
      </w:tr>
      <w:tr w:rsidR="00E96BC3" w14:paraId="328548FE" w14:textId="77777777" w:rsidTr="00EC0F4E">
        <w:tc>
          <w:tcPr>
            <w:tcW w:w="6120" w:type="dxa"/>
          </w:tcPr>
          <w:p w14:paraId="2B2D2773" w14:textId="77777777" w:rsidR="00E96BC3" w:rsidRDefault="00E96BC3" w:rsidP="00E96BC3">
            <w:pPr>
              <w:shd w:val="clear" w:color="auto" w:fill="FFFFFF"/>
              <w:ind w:left="-17"/>
              <w:rPr>
                <w:rFonts w:asciiTheme="minorHAnsi" w:hAnsiTheme="minorHAnsi" w:cstheme="minorHAnsi"/>
                <w:color w:val="000000"/>
              </w:rPr>
            </w:pPr>
            <w:r w:rsidRPr="00DD0743">
              <w:rPr>
                <w:rFonts w:asciiTheme="minorHAnsi" w:hAnsiTheme="minorHAnsi" w:cstheme="minorHAnsi"/>
                <w:b/>
                <w:bCs/>
                <w:color w:val="000000"/>
              </w:rPr>
              <w:t>ED</w:t>
            </w:r>
            <w:r w:rsidRPr="00DD074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D0743">
              <w:rPr>
                <w:rFonts w:asciiTheme="minorHAnsi" w:hAnsiTheme="minorHAnsi" w:cstheme="minorHAnsi"/>
                <w:b/>
                <w:bCs/>
                <w:color w:val="000000"/>
              </w:rPr>
              <w:t>graduation rate</w:t>
            </w:r>
            <w:r w:rsidRPr="00E96BC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with </w:t>
            </w:r>
            <w:r w:rsidRPr="00DD0743">
              <w:rPr>
                <w:rFonts w:asciiTheme="minorHAnsi" w:hAnsiTheme="minorHAnsi" w:cstheme="minorHAnsi"/>
                <w:b/>
                <w:bCs/>
                <w:color w:val="000000"/>
              </w:rPr>
              <w:t>Regents Advanced Designation</w:t>
            </w:r>
            <w:r w:rsidRPr="00E96BC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E96BC3">
              <w:rPr>
                <w:rFonts w:asciiTheme="minorHAnsi" w:hAnsiTheme="minorHAnsi" w:cstheme="minorHAnsi"/>
                <w:color w:val="000000"/>
              </w:rPr>
              <w:t>(August)</w:t>
            </w:r>
          </w:p>
          <w:p w14:paraId="0591C2F3" w14:textId="58C57BD9" w:rsidR="00E96BC3" w:rsidRPr="00E96BC3" w:rsidRDefault="00E96BC3" w:rsidP="00E96BC3">
            <w:pPr>
              <w:shd w:val="clear" w:color="auto" w:fill="FFFFFF"/>
              <w:ind w:left="-17"/>
              <w:rPr>
                <w:rFonts w:asciiTheme="minorHAnsi" w:hAnsiTheme="minorHAnsi" w:cstheme="minorHAnsi"/>
                <w:color w:val="222222"/>
                <w:sz w:val="10"/>
                <w:szCs w:val="10"/>
              </w:rPr>
            </w:pPr>
          </w:p>
        </w:tc>
        <w:tc>
          <w:tcPr>
            <w:tcW w:w="1710" w:type="dxa"/>
          </w:tcPr>
          <w:p w14:paraId="43F0A311" w14:textId="303FBBAC" w:rsidR="00E96BC3" w:rsidRPr="00E96BC3" w:rsidRDefault="00E96BC3" w:rsidP="00E96BC3">
            <w:pPr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E96BC3">
              <w:rPr>
                <w:rFonts w:asciiTheme="minorHAnsi" w:hAnsiTheme="minorHAnsi" w:cstheme="minorHAnsi"/>
                <w:b/>
                <w:bCs/>
                <w:color w:val="222222"/>
              </w:rPr>
              <w:t>23%+</w:t>
            </w:r>
          </w:p>
        </w:tc>
        <w:tc>
          <w:tcPr>
            <w:tcW w:w="1805" w:type="dxa"/>
          </w:tcPr>
          <w:p w14:paraId="01ACA543" w14:textId="7C479A95" w:rsidR="00E96BC3" w:rsidRPr="00D55401" w:rsidRDefault="00E96BC3" w:rsidP="00E96BC3">
            <w:pPr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</w:pPr>
            <w:r w:rsidRPr="00D55401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  <w:t>17%</w:t>
            </w:r>
          </w:p>
        </w:tc>
      </w:tr>
      <w:tr w:rsidR="00E96BC3" w14:paraId="1B2BDE8F" w14:textId="77777777" w:rsidTr="00EC0F4E">
        <w:tc>
          <w:tcPr>
            <w:tcW w:w="6120" w:type="dxa"/>
          </w:tcPr>
          <w:p w14:paraId="3D3E8F4F" w14:textId="77777777" w:rsidR="00E96BC3" w:rsidRDefault="00E96BC3" w:rsidP="00E96BC3">
            <w:pPr>
              <w:ind w:left="-17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BC3">
              <w:rPr>
                <w:rFonts w:asciiTheme="minorHAnsi" w:hAnsiTheme="minorHAnsi" w:cstheme="minorHAnsi"/>
                <w:b/>
                <w:bCs/>
                <w:color w:val="000000"/>
              </w:rPr>
              <w:t>D</w:t>
            </w:r>
            <w:r w:rsidRPr="00DD0743">
              <w:rPr>
                <w:rFonts w:asciiTheme="minorHAnsi" w:hAnsiTheme="minorHAnsi" w:cstheme="minorHAnsi"/>
                <w:b/>
                <w:bCs/>
                <w:color w:val="000000"/>
              </w:rPr>
              <w:t>ropout rate</w:t>
            </w:r>
          </w:p>
          <w:p w14:paraId="3E4DF9FC" w14:textId="7E4F24AA" w:rsidR="00E96BC3" w:rsidRPr="00E96BC3" w:rsidRDefault="00E96BC3" w:rsidP="00E96BC3">
            <w:pPr>
              <w:ind w:left="-17"/>
              <w:rPr>
                <w:rFonts w:asciiTheme="minorHAnsi" w:hAnsiTheme="minorHAnsi" w:cstheme="minorHAnsi"/>
                <w:color w:val="222222"/>
                <w:sz w:val="10"/>
                <w:szCs w:val="10"/>
              </w:rPr>
            </w:pPr>
          </w:p>
        </w:tc>
        <w:tc>
          <w:tcPr>
            <w:tcW w:w="1710" w:type="dxa"/>
          </w:tcPr>
          <w:p w14:paraId="507C1DD9" w14:textId="2F2731BA" w:rsidR="00E96BC3" w:rsidRPr="00E96BC3" w:rsidRDefault="00D55401" w:rsidP="00E96BC3">
            <w:pPr>
              <w:rPr>
                <w:rFonts w:asciiTheme="minorHAnsi" w:hAnsiTheme="minorHAnsi" w:cstheme="minorHAnsi"/>
                <w:b/>
                <w:bCs/>
                <w:color w:val="2222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</w:rPr>
              <w:t>&lt;</w:t>
            </w:r>
            <w:r w:rsidR="00E96BC3" w:rsidRPr="00E96BC3">
              <w:rPr>
                <w:rFonts w:asciiTheme="minorHAnsi" w:hAnsiTheme="minorHAnsi" w:cstheme="minorHAnsi"/>
                <w:b/>
                <w:bCs/>
                <w:color w:val="222222"/>
              </w:rPr>
              <w:t>9%</w:t>
            </w:r>
          </w:p>
        </w:tc>
        <w:tc>
          <w:tcPr>
            <w:tcW w:w="1805" w:type="dxa"/>
          </w:tcPr>
          <w:p w14:paraId="4491FDDA" w14:textId="66936B1C" w:rsidR="00E96BC3" w:rsidRPr="00D55401" w:rsidRDefault="00E96BC3" w:rsidP="00E96BC3">
            <w:pPr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</w:pPr>
            <w:r w:rsidRPr="00D55401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</w:rPr>
              <w:t>11%</w:t>
            </w:r>
          </w:p>
        </w:tc>
      </w:tr>
    </w:tbl>
    <w:p w14:paraId="479E7A38" w14:textId="23BA1160" w:rsidR="00E96BC3" w:rsidRPr="00DD0743" w:rsidRDefault="00E96BC3" w:rsidP="00E96BC3">
      <w:pPr>
        <w:shd w:val="clear" w:color="auto" w:fill="FFFFFF"/>
        <w:rPr>
          <w:rFonts w:asciiTheme="minorHAnsi" w:hAnsiTheme="minorHAnsi" w:cstheme="minorHAnsi"/>
          <w:color w:val="222222"/>
          <w:sz w:val="10"/>
          <w:szCs w:val="10"/>
        </w:rPr>
      </w:pPr>
    </w:p>
    <w:p w14:paraId="199263B4" w14:textId="77777777" w:rsidR="00EC0F4E" w:rsidRPr="008827AC" w:rsidRDefault="00EC0F4E" w:rsidP="00E96BC3">
      <w:pPr>
        <w:shd w:val="clear" w:color="auto" w:fill="FFFFFF"/>
        <w:ind w:left="1800" w:hanging="1800"/>
        <w:rPr>
          <w:rFonts w:asciiTheme="minorHAnsi" w:hAnsiTheme="minorHAnsi" w:cstheme="minorHAnsi"/>
          <w:b/>
          <w:bCs/>
          <w:color w:val="000000"/>
          <w:sz w:val="2"/>
          <w:szCs w:val="2"/>
        </w:rPr>
      </w:pPr>
    </w:p>
    <w:p w14:paraId="1A2B62E0" w14:textId="3DF18AD7" w:rsidR="00E96BC3" w:rsidRPr="004D37D0" w:rsidRDefault="00EC0F4E" w:rsidP="004D37D0">
      <w:pPr>
        <w:shd w:val="clear" w:color="auto" w:fill="FFFFFF"/>
        <w:ind w:left="1800" w:hanging="1800"/>
        <w:jc w:val="center"/>
        <w:rPr>
          <w:rFonts w:asciiTheme="minorHAnsi" w:hAnsiTheme="minorHAnsi" w:cstheme="minorHAnsi"/>
          <w:b/>
          <w:bCs/>
          <w:color w:val="222222"/>
        </w:rPr>
        <w:sectPr w:rsidR="00E96BC3" w:rsidRPr="004D37D0" w:rsidSect="004D37D0">
          <w:headerReference w:type="even" r:id="rId9"/>
          <w:headerReference w:type="default" r:id="rId10"/>
          <w:type w:val="continuous"/>
          <w:pgSz w:w="12240" w:h="15840"/>
          <w:pgMar w:top="497" w:right="1360" w:bottom="1123" w:left="1160" w:header="720" w:footer="720" w:gutter="0"/>
          <w:cols w:space="720"/>
        </w:sectPr>
      </w:pPr>
      <w:r w:rsidRPr="0097405A">
        <w:rPr>
          <w:rFonts w:asciiTheme="minorHAnsi" w:hAnsiTheme="minorHAnsi" w:cstheme="minorHAnsi"/>
          <w:b/>
          <w:bCs/>
          <w:color w:val="000000"/>
        </w:rPr>
        <w:t>Schools must have met Criteria B for at least 2 years of the 3-year st</w:t>
      </w:r>
      <w:r w:rsidR="004D37D0">
        <w:rPr>
          <w:rFonts w:asciiTheme="minorHAnsi" w:hAnsiTheme="minorHAnsi" w:cstheme="minorHAnsi"/>
          <w:b/>
          <w:bCs/>
          <w:color w:val="000000"/>
        </w:rPr>
        <w:t>ud</w:t>
      </w:r>
      <w:r w:rsidR="005A2618">
        <w:rPr>
          <w:rFonts w:asciiTheme="minorHAnsi" w:hAnsiTheme="minorHAnsi" w:cstheme="minorHAnsi"/>
          <w:b/>
          <w:bCs/>
          <w:color w:val="000000"/>
        </w:rPr>
        <w:t>y</w:t>
      </w:r>
    </w:p>
    <w:p w14:paraId="40BCB327" w14:textId="77777777" w:rsidR="00EC0F4E" w:rsidRDefault="00EC0F4E" w:rsidP="004D37D0">
      <w:pPr>
        <w:pStyle w:val="BodyText"/>
      </w:pPr>
    </w:p>
    <w:sectPr w:rsidR="00EC0F4E">
      <w:pgSz w:w="12240" w:h="15840"/>
      <w:pgMar w:top="820" w:right="13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FCC93" w14:textId="77777777" w:rsidR="00902A18" w:rsidRDefault="00902A18" w:rsidP="00C70555">
      <w:r>
        <w:separator/>
      </w:r>
    </w:p>
  </w:endnote>
  <w:endnote w:type="continuationSeparator" w:id="0">
    <w:p w14:paraId="151F6AC2" w14:textId="77777777" w:rsidR="00902A18" w:rsidRDefault="00902A18" w:rsidP="00C7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EE365" w14:textId="77777777" w:rsidR="00902A18" w:rsidRDefault="00902A18" w:rsidP="00C70555">
      <w:r>
        <w:separator/>
      </w:r>
    </w:p>
  </w:footnote>
  <w:footnote w:type="continuationSeparator" w:id="0">
    <w:p w14:paraId="39E60355" w14:textId="77777777" w:rsidR="00902A18" w:rsidRDefault="00902A18" w:rsidP="00C7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8045036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487D8C7" w14:textId="5C558AE6" w:rsidR="00C70555" w:rsidRDefault="00C70555" w:rsidP="0000522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D2D84" w14:textId="77777777" w:rsidR="00C70555" w:rsidRDefault="00C70555" w:rsidP="00C705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1948320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810CC5D" w14:textId="3D27462D" w:rsidR="00C70555" w:rsidRDefault="00C70555" w:rsidP="0000522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7D1EBC" w14:textId="77777777" w:rsidR="00C70555" w:rsidRDefault="00C70555" w:rsidP="00C7055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35BB9"/>
    <w:multiLevelType w:val="hybridMultilevel"/>
    <w:tmpl w:val="31D0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6588"/>
    <w:multiLevelType w:val="hybridMultilevel"/>
    <w:tmpl w:val="ACEC7B34"/>
    <w:lvl w:ilvl="0" w:tplc="8D3E024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208E0"/>
    <w:multiLevelType w:val="hybridMultilevel"/>
    <w:tmpl w:val="67B4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E17F8"/>
    <w:multiLevelType w:val="hybridMultilevel"/>
    <w:tmpl w:val="57D645CA"/>
    <w:lvl w:ilvl="0" w:tplc="BB70538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9085CE0">
      <w:numFmt w:val="bullet"/>
      <w:lvlText w:val=""/>
      <w:lvlJc w:val="left"/>
      <w:pPr>
        <w:ind w:left="554" w:hanging="27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C92BDE6">
      <w:numFmt w:val="bullet"/>
      <w:lvlText w:val="•"/>
      <w:lvlJc w:val="left"/>
      <w:pPr>
        <w:ind w:left="1577" w:hanging="270"/>
      </w:pPr>
      <w:rPr>
        <w:rFonts w:hint="default"/>
      </w:rPr>
    </w:lvl>
    <w:lvl w:ilvl="3" w:tplc="A7A4AAC8">
      <w:numFmt w:val="bullet"/>
      <w:lvlText w:val="•"/>
      <w:lvlJc w:val="left"/>
      <w:pPr>
        <w:ind w:left="2595" w:hanging="270"/>
      </w:pPr>
      <w:rPr>
        <w:rFonts w:hint="default"/>
      </w:rPr>
    </w:lvl>
    <w:lvl w:ilvl="4" w:tplc="3BD0E648">
      <w:numFmt w:val="bullet"/>
      <w:lvlText w:val="•"/>
      <w:lvlJc w:val="left"/>
      <w:pPr>
        <w:ind w:left="3613" w:hanging="270"/>
      </w:pPr>
      <w:rPr>
        <w:rFonts w:hint="default"/>
      </w:rPr>
    </w:lvl>
    <w:lvl w:ilvl="5" w:tplc="00868B16">
      <w:numFmt w:val="bullet"/>
      <w:lvlText w:val="•"/>
      <w:lvlJc w:val="left"/>
      <w:pPr>
        <w:ind w:left="4631" w:hanging="270"/>
      </w:pPr>
      <w:rPr>
        <w:rFonts w:hint="default"/>
      </w:rPr>
    </w:lvl>
    <w:lvl w:ilvl="6" w:tplc="74DC7F60">
      <w:numFmt w:val="bullet"/>
      <w:lvlText w:val="•"/>
      <w:lvlJc w:val="left"/>
      <w:pPr>
        <w:ind w:left="5648" w:hanging="270"/>
      </w:pPr>
      <w:rPr>
        <w:rFonts w:hint="default"/>
      </w:rPr>
    </w:lvl>
    <w:lvl w:ilvl="7" w:tplc="F39C274E">
      <w:numFmt w:val="bullet"/>
      <w:lvlText w:val="•"/>
      <w:lvlJc w:val="left"/>
      <w:pPr>
        <w:ind w:left="6666" w:hanging="270"/>
      </w:pPr>
      <w:rPr>
        <w:rFonts w:hint="default"/>
      </w:rPr>
    </w:lvl>
    <w:lvl w:ilvl="8" w:tplc="4C969698">
      <w:numFmt w:val="bullet"/>
      <w:lvlText w:val="•"/>
      <w:lvlJc w:val="left"/>
      <w:pPr>
        <w:ind w:left="7684" w:hanging="270"/>
      </w:pPr>
      <w:rPr>
        <w:rFonts w:hint="default"/>
      </w:rPr>
    </w:lvl>
  </w:abstractNum>
  <w:abstractNum w:abstractNumId="4" w15:restartNumberingAfterBreak="0">
    <w:nsid w:val="58201816"/>
    <w:multiLevelType w:val="hybridMultilevel"/>
    <w:tmpl w:val="737E0B9E"/>
    <w:lvl w:ilvl="0" w:tplc="04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28"/>
    <w:rsid w:val="00000D69"/>
    <w:rsid w:val="00080628"/>
    <w:rsid w:val="000E0E57"/>
    <w:rsid w:val="000E39C2"/>
    <w:rsid w:val="001536ED"/>
    <w:rsid w:val="002257DE"/>
    <w:rsid w:val="00290B17"/>
    <w:rsid w:val="002D11CB"/>
    <w:rsid w:val="002E1675"/>
    <w:rsid w:val="00334F89"/>
    <w:rsid w:val="00350A41"/>
    <w:rsid w:val="00375C28"/>
    <w:rsid w:val="0043257F"/>
    <w:rsid w:val="004D37D0"/>
    <w:rsid w:val="00551C9C"/>
    <w:rsid w:val="005A2618"/>
    <w:rsid w:val="006016EA"/>
    <w:rsid w:val="00616062"/>
    <w:rsid w:val="007443E5"/>
    <w:rsid w:val="007E1354"/>
    <w:rsid w:val="0087206C"/>
    <w:rsid w:val="008827AC"/>
    <w:rsid w:val="00902A18"/>
    <w:rsid w:val="0097405A"/>
    <w:rsid w:val="009B2378"/>
    <w:rsid w:val="00A82544"/>
    <w:rsid w:val="00AB7FCF"/>
    <w:rsid w:val="00C00487"/>
    <w:rsid w:val="00C70555"/>
    <w:rsid w:val="00D21003"/>
    <w:rsid w:val="00D55401"/>
    <w:rsid w:val="00DD0743"/>
    <w:rsid w:val="00E951B0"/>
    <w:rsid w:val="00E96BC3"/>
    <w:rsid w:val="00EC0F4E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1B6AF"/>
  <w15:docId w15:val="{C571FF7C-1E45-594A-B280-ED787C24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9A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284" w:right="162"/>
      <w:outlineLvl w:val="0"/>
    </w:pPr>
    <w:rPr>
      <w:rFonts w:ascii="Calibri" w:eastAsia="Calibri" w:hAnsi="Calibri" w:cs="Calibri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widowControl w:val="0"/>
      <w:autoSpaceDE w:val="0"/>
      <w:autoSpaceDN w:val="0"/>
      <w:ind w:left="284"/>
      <w:outlineLvl w:val="1"/>
    </w:pPr>
    <w:rPr>
      <w:rFonts w:ascii="Calibri" w:eastAsia="Calibri" w:hAnsi="Calibri" w:cs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F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13"/>
      <w:ind w:left="464" w:hanging="361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" w:line="247" w:lineRule="exact"/>
      <w:ind w:left="105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6EA"/>
    <w:pPr>
      <w:widowControl w:val="0"/>
      <w:autoSpaceDE w:val="0"/>
      <w:autoSpaceDN w:val="0"/>
    </w:pPr>
    <w:rPr>
      <w:rFonts w:eastAsia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EA"/>
    <w:rPr>
      <w:rFonts w:ascii="Times New Roman" w:eastAsia="Calibri" w:hAnsi="Times New Roman" w:cs="Times New Roman"/>
      <w:sz w:val="18"/>
      <w:szCs w:val="18"/>
    </w:rPr>
  </w:style>
  <w:style w:type="character" w:customStyle="1" w:styleId="il">
    <w:name w:val="il"/>
    <w:basedOn w:val="DefaultParagraphFont"/>
    <w:rsid w:val="00DD0743"/>
  </w:style>
  <w:style w:type="paragraph" w:styleId="NormalWeb">
    <w:name w:val="Normal (Web)"/>
    <w:basedOn w:val="Normal"/>
    <w:uiPriority w:val="99"/>
    <w:semiHidden/>
    <w:unhideWhenUsed/>
    <w:rsid w:val="00DD074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B7FC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0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55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7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1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</w:div>
            <w:div w:id="136413342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</w:div>
          </w:divsChild>
        </w:div>
        <w:div w:id="3415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772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</w:div>
            <w:div w:id="1231115090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</w:div>
          </w:divsChild>
        </w:div>
        <w:div w:id="5896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070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</w:div>
            <w:div w:id="1176504792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</w:div>
          </w:divsChild>
        </w:div>
        <w:div w:id="11621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7628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</w:div>
            <w:div w:id="210665576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</w:div>
          </w:divsChild>
        </w:div>
      </w:divsChild>
    </w:div>
    <w:div w:id="551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ya@betteroutcomesresearc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- 1-page summary of study.docx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- 1-page summary of study.docx</dc:title>
  <cp:lastModifiedBy>Manya C. Bouteneff</cp:lastModifiedBy>
  <cp:revision>3</cp:revision>
  <cp:lastPrinted>2020-10-31T19:08:00Z</cp:lastPrinted>
  <dcterms:created xsi:type="dcterms:W3CDTF">2021-04-14T16:42:00Z</dcterms:created>
  <dcterms:modified xsi:type="dcterms:W3CDTF">2021-04-14T23:39:00Z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Word</vt:lpwstr>
  </property>
  <property fmtid="{D5CDD505-2E9C-101B-9397-08002B2CF9AE}" pid="4" name="LastSaved">
    <vt:filetime>2020-07-14T00:00:00Z</vt:filetime>
  </property>
</Properties>
</file>