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0D9D" w14:textId="4C97DF11" w:rsidR="00E07D35" w:rsidRDefault="00E07D35" w:rsidP="00E07D35">
      <w:pPr>
        <w:pStyle w:val="Title"/>
      </w:pPr>
      <w:r w:rsidRPr="00E07D35">
        <w:rPr>
          <w:noProof/>
        </w:rPr>
        <w:drawing>
          <wp:anchor distT="0" distB="0" distL="114300" distR="114300" simplePos="0" relativeHeight="251658240" behindDoc="0" locked="0" layoutInCell="1" allowOverlap="1" wp14:anchorId="1D81E34E" wp14:editId="2E4A5F93">
            <wp:simplePos x="0" y="0"/>
            <wp:positionH relativeFrom="column">
              <wp:posOffset>4152900</wp:posOffset>
            </wp:positionH>
            <wp:positionV relativeFrom="paragraph">
              <wp:posOffset>7620</wp:posOffset>
            </wp:positionV>
            <wp:extent cx="1724660" cy="1493520"/>
            <wp:effectExtent l="0" t="0" r="8890" b="0"/>
            <wp:wrapSquare wrapText="bothSides"/>
            <wp:docPr id="5831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746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660" cy="1493520"/>
                    </a:xfrm>
                    <a:prstGeom prst="rect">
                      <a:avLst/>
                    </a:prstGeom>
                  </pic:spPr>
                </pic:pic>
              </a:graphicData>
            </a:graphic>
          </wp:anchor>
        </w:drawing>
      </w:r>
    </w:p>
    <w:p w14:paraId="5FB86CF2" w14:textId="77777777" w:rsidR="00E07D35" w:rsidRDefault="00E07D35" w:rsidP="00E07D35">
      <w:pPr>
        <w:pStyle w:val="Title"/>
      </w:pPr>
    </w:p>
    <w:p w14:paraId="255CA8D5" w14:textId="7F8F5CA1" w:rsidR="00D01B94" w:rsidRDefault="001D357C" w:rsidP="00E07D35">
      <w:pPr>
        <w:pStyle w:val="Title"/>
      </w:pPr>
      <w:r>
        <w:t>Safeguarding</w:t>
      </w:r>
      <w:r w:rsidR="00E07D35">
        <w:t xml:space="preserve"> Policy</w:t>
      </w:r>
      <w:r w:rsidR="00E07D35">
        <w:tab/>
      </w:r>
      <w:r w:rsidR="00E07D35">
        <w:tab/>
      </w:r>
      <w:r w:rsidR="00E07D35">
        <w:tab/>
      </w:r>
    </w:p>
    <w:p w14:paraId="2AFFC2E1" w14:textId="77777777" w:rsidR="00736BFE" w:rsidRDefault="00736BFE" w:rsidP="00E07D35">
      <w:pPr>
        <w:pStyle w:val="Heading1"/>
      </w:pPr>
    </w:p>
    <w:p w14:paraId="4B525567" w14:textId="2B244F37" w:rsidR="00E07D35" w:rsidRDefault="00E07D35" w:rsidP="00E07D35">
      <w:pPr>
        <w:pStyle w:val="Heading1"/>
      </w:pPr>
      <w:r>
        <w:t>Introduction</w:t>
      </w:r>
    </w:p>
    <w:p w14:paraId="3C33DE55" w14:textId="73D6CC09" w:rsidR="001D357C" w:rsidRPr="00E8758F" w:rsidRDefault="001D357C" w:rsidP="001D357C">
      <w:pPr>
        <w:contextualSpacing/>
        <w:rPr>
          <w:rFonts w:cstheme="minorHAnsi"/>
          <w:sz w:val="22"/>
          <w:szCs w:val="22"/>
        </w:rPr>
      </w:pPr>
      <w:r w:rsidRPr="00E8758F">
        <w:rPr>
          <w:rFonts w:cstheme="minorHAnsi"/>
          <w:sz w:val="22"/>
          <w:szCs w:val="22"/>
        </w:rPr>
        <w:t xml:space="preserve">Mighty Oak Training </w:t>
      </w:r>
      <w:r w:rsidR="00034B05">
        <w:rPr>
          <w:rFonts w:cstheme="minorHAnsi"/>
          <w:sz w:val="22"/>
          <w:szCs w:val="22"/>
        </w:rPr>
        <w:t>Ltd</w:t>
      </w:r>
      <w:r w:rsidRPr="00E8758F">
        <w:rPr>
          <w:rFonts w:cstheme="minorHAnsi"/>
          <w:sz w:val="22"/>
          <w:szCs w:val="22"/>
        </w:rPr>
        <w:t xml:space="preserve"> is a training organisation that provides Learning and Development to Local Authority staff and other organisations in a variety of subjects. This includes working with and supporting apprentices.</w:t>
      </w:r>
    </w:p>
    <w:p w14:paraId="2CE526FD" w14:textId="77777777" w:rsidR="001D357C" w:rsidRPr="00E8758F" w:rsidRDefault="001D357C" w:rsidP="001D357C">
      <w:pPr>
        <w:contextualSpacing/>
        <w:rPr>
          <w:rFonts w:cstheme="minorHAnsi"/>
          <w:sz w:val="22"/>
          <w:szCs w:val="22"/>
        </w:rPr>
      </w:pPr>
    </w:p>
    <w:p w14:paraId="6E159605" w14:textId="77777777" w:rsidR="001D357C" w:rsidRPr="00E8758F" w:rsidRDefault="001D357C" w:rsidP="001D357C">
      <w:pPr>
        <w:contextualSpacing/>
        <w:rPr>
          <w:rFonts w:cstheme="minorHAnsi"/>
          <w:sz w:val="22"/>
          <w:szCs w:val="22"/>
        </w:rPr>
      </w:pPr>
      <w:r w:rsidRPr="00E8758F">
        <w:rPr>
          <w:rFonts w:cstheme="minorHAnsi"/>
          <w:sz w:val="22"/>
          <w:szCs w:val="22"/>
        </w:rPr>
        <w:t xml:space="preserve">We are committed to safeguarding and promoting the welfare of children, young people and vulnerable adults. </w:t>
      </w:r>
    </w:p>
    <w:p w14:paraId="4D291D0D" w14:textId="77777777" w:rsidR="001D357C" w:rsidRPr="00E8758F" w:rsidRDefault="001D357C" w:rsidP="001D357C">
      <w:pPr>
        <w:contextualSpacing/>
        <w:rPr>
          <w:rFonts w:cstheme="minorHAnsi"/>
          <w:sz w:val="22"/>
          <w:szCs w:val="22"/>
        </w:rPr>
      </w:pPr>
    </w:p>
    <w:p w14:paraId="3D4C5078" w14:textId="77777777" w:rsidR="001D357C" w:rsidRDefault="001D357C" w:rsidP="001D357C">
      <w:pPr>
        <w:contextualSpacing/>
        <w:rPr>
          <w:rFonts w:cstheme="minorHAnsi"/>
          <w:sz w:val="22"/>
          <w:szCs w:val="22"/>
        </w:rPr>
      </w:pPr>
      <w:r w:rsidRPr="00E8758F">
        <w:rPr>
          <w:rFonts w:cstheme="minorHAnsi"/>
          <w:sz w:val="22"/>
          <w:szCs w:val="22"/>
        </w:rPr>
        <w:t>This policy is for apprentices, learners, assessors, Internal quality assessors and anyone else providing services on behalf of Mighty Oak Training.</w:t>
      </w:r>
    </w:p>
    <w:p w14:paraId="4003F0BC" w14:textId="7BC7B0BD" w:rsidR="00152694" w:rsidRDefault="001D357C" w:rsidP="00152694">
      <w:pPr>
        <w:pStyle w:val="Heading1"/>
      </w:pPr>
      <w:r>
        <w:t>Recognising the signs and symptoms of abuse</w:t>
      </w:r>
    </w:p>
    <w:p w14:paraId="02E5C4B8" w14:textId="77777777" w:rsidR="001D357C" w:rsidRPr="00E8758F" w:rsidRDefault="001D357C" w:rsidP="001D357C">
      <w:pPr>
        <w:contextualSpacing/>
        <w:rPr>
          <w:rFonts w:cstheme="minorHAnsi"/>
          <w:sz w:val="22"/>
          <w:szCs w:val="22"/>
        </w:rPr>
      </w:pPr>
      <w:r w:rsidRPr="00E8758F">
        <w:rPr>
          <w:rFonts w:cstheme="minorHAnsi"/>
          <w:sz w:val="22"/>
          <w:szCs w:val="22"/>
        </w:rPr>
        <w:t xml:space="preserve">Abuse of a </w:t>
      </w:r>
      <w:r w:rsidRPr="00E8758F">
        <w:rPr>
          <w:rFonts w:cstheme="minorHAnsi"/>
          <w:b/>
          <w:bCs/>
          <w:sz w:val="22"/>
          <w:szCs w:val="22"/>
        </w:rPr>
        <w:t>child or young person</w:t>
      </w:r>
      <w:r w:rsidRPr="00E8758F">
        <w:rPr>
          <w:rFonts w:cstheme="minorHAnsi"/>
          <w:sz w:val="22"/>
          <w:szCs w:val="22"/>
        </w:rPr>
        <w:t xml:space="preserve"> may take the following forms:</w:t>
      </w:r>
    </w:p>
    <w:p w14:paraId="16F190B3" w14:textId="77777777" w:rsidR="001D357C" w:rsidRPr="00E8758F" w:rsidRDefault="001D357C" w:rsidP="001D357C">
      <w:pPr>
        <w:pStyle w:val="ListParagraph"/>
        <w:numPr>
          <w:ilvl w:val="0"/>
          <w:numId w:val="7"/>
        </w:numPr>
        <w:spacing w:after="0" w:line="240" w:lineRule="auto"/>
        <w:rPr>
          <w:rFonts w:cstheme="minorHAnsi"/>
          <w:sz w:val="22"/>
          <w:szCs w:val="22"/>
        </w:rPr>
      </w:pPr>
      <w:r w:rsidRPr="00E8758F">
        <w:rPr>
          <w:rFonts w:cstheme="minorHAnsi"/>
          <w:sz w:val="22"/>
          <w:szCs w:val="22"/>
        </w:rPr>
        <w:t>PHYSICAL ABUSE:  May involve hitting, shaking, throwing, poisoning, burning or scalding, drowning, suffocating, or otherwise causing physical harm to a child.  Physical harm may also be caused when a parent/carer fabricates the symptoms of, or deliberately induces illness in a child.</w:t>
      </w:r>
    </w:p>
    <w:p w14:paraId="22EC526E" w14:textId="77777777" w:rsidR="001D357C" w:rsidRPr="00E8758F" w:rsidRDefault="001D357C" w:rsidP="001D357C">
      <w:pPr>
        <w:pStyle w:val="ListParagraph"/>
        <w:numPr>
          <w:ilvl w:val="0"/>
          <w:numId w:val="7"/>
        </w:numPr>
        <w:spacing w:after="0" w:line="240" w:lineRule="auto"/>
        <w:rPr>
          <w:rFonts w:cstheme="minorHAnsi"/>
          <w:sz w:val="22"/>
          <w:szCs w:val="22"/>
        </w:rPr>
      </w:pPr>
      <w:r w:rsidRPr="00E8758F">
        <w:rPr>
          <w:rFonts w:cstheme="minorHAnsi"/>
          <w:sz w:val="22"/>
          <w:szCs w:val="22"/>
        </w:rPr>
        <w:t>EMOTIONAL ABUSE: Is the persistent emotional maltreatment of a child such as to cause severe and persistent adverse effects on the child’s emotional development.  It may involve conveying to children that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13D1081" w14:textId="77777777" w:rsidR="001D357C" w:rsidRPr="00E8758F" w:rsidRDefault="001D357C" w:rsidP="001D357C">
      <w:pPr>
        <w:pStyle w:val="ListParagraph"/>
        <w:numPr>
          <w:ilvl w:val="0"/>
          <w:numId w:val="7"/>
        </w:numPr>
        <w:spacing w:after="0" w:line="240" w:lineRule="auto"/>
        <w:rPr>
          <w:rFonts w:cstheme="minorHAnsi"/>
          <w:sz w:val="22"/>
          <w:szCs w:val="22"/>
        </w:rPr>
      </w:pPr>
      <w:r w:rsidRPr="00E8758F">
        <w:rPr>
          <w:rFonts w:cstheme="minorHAnsi"/>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include non-contact activities, such as involving children in looking at, or in the production of, sexual online images, watching sexual activities, or encouraging children to behave in sexually inappropriate ways, or grooming a child in preparation for abuse </w:t>
      </w:r>
      <w:r w:rsidRPr="00E8758F">
        <w:rPr>
          <w:rFonts w:cstheme="minorHAnsi"/>
          <w:sz w:val="22"/>
          <w:szCs w:val="22"/>
        </w:rPr>
        <w:lastRenderedPageBreak/>
        <w:t>(including via the internet). Sexual abuse is not solely perpetrated by adult males. Women can also commit acts of sexual abuse, as can other children.</w:t>
      </w:r>
    </w:p>
    <w:p w14:paraId="1EEBDD56" w14:textId="77777777" w:rsidR="001D357C" w:rsidRPr="00E8758F" w:rsidRDefault="001D357C" w:rsidP="001D357C">
      <w:pPr>
        <w:pStyle w:val="ListParagraph"/>
        <w:numPr>
          <w:ilvl w:val="0"/>
          <w:numId w:val="7"/>
        </w:numPr>
        <w:spacing w:after="0" w:line="240" w:lineRule="auto"/>
        <w:rPr>
          <w:rFonts w:cstheme="minorHAnsi"/>
          <w:sz w:val="22"/>
          <w:szCs w:val="22"/>
        </w:rPr>
      </w:pPr>
      <w:r w:rsidRPr="00E8758F">
        <w:rPr>
          <w:rFonts w:cstheme="minorHAnsi"/>
          <w:sz w:val="22"/>
          <w:szCs w:val="22"/>
        </w:rPr>
        <w:t>NEGLECT: Is the persistent failure to meet a child’s basic physical and/or psychological needs, likely to result in the serious impairment of the child’s health or development.  Neglect may occur during pregnancy as a result of maternal substance abuse. It may also include neglect of, or unresponsiveness to, a child’s basic emotional needs.</w:t>
      </w:r>
    </w:p>
    <w:p w14:paraId="5996E09E" w14:textId="77777777" w:rsidR="001D357C" w:rsidRPr="00E8758F" w:rsidRDefault="001D357C" w:rsidP="001D357C">
      <w:pPr>
        <w:contextualSpacing/>
        <w:rPr>
          <w:rFonts w:cstheme="minorHAnsi"/>
          <w:sz w:val="22"/>
          <w:szCs w:val="22"/>
        </w:rPr>
      </w:pPr>
    </w:p>
    <w:p w14:paraId="0C33E5F8" w14:textId="77777777" w:rsidR="001D357C" w:rsidRPr="00E8758F" w:rsidRDefault="001D357C" w:rsidP="001D357C">
      <w:pPr>
        <w:contextualSpacing/>
        <w:rPr>
          <w:rFonts w:cstheme="minorHAnsi"/>
          <w:sz w:val="22"/>
          <w:szCs w:val="22"/>
        </w:rPr>
      </w:pPr>
      <w:r w:rsidRPr="00E8758F">
        <w:rPr>
          <w:rFonts w:cstheme="minorHAnsi"/>
          <w:sz w:val="22"/>
          <w:szCs w:val="22"/>
        </w:rPr>
        <w:t>Possible signs of abuse include:</w:t>
      </w:r>
    </w:p>
    <w:p w14:paraId="3E0A0308"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Unexplained or suspicious injuries such as bruising cuts or burns, particularly if situated on a part of the body not normally prone to such injuries or the explanation of the cause of the injury is does not seem right.</w:t>
      </w:r>
    </w:p>
    <w:p w14:paraId="21231CA1"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The child discloses abuse or describes what appears to be an abusive act.</w:t>
      </w:r>
    </w:p>
    <w:p w14:paraId="5B0E1458"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Someone else (child or adult) expresses concern about the welfare of another child.</w:t>
      </w:r>
    </w:p>
    <w:p w14:paraId="462F553A"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Unexplained change in behaviour such as withdrawal or sudden outbursts of temper.</w:t>
      </w:r>
    </w:p>
    <w:p w14:paraId="20E56312"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Inappropriate sexual awareness or sexually explicit behaviour.</w:t>
      </w:r>
    </w:p>
    <w:p w14:paraId="1B166A94"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Distrust of adults, particularly those with whom a close relationship would normally be expected.</w:t>
      </w:r>
    </w:p>
    <w:p w14:paraId="46037CB8"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Difficulty in making friends.</w:t>
      </w:r>
    </w:p>
    <w:p w14:paraId="0ED4673A" w14:textId="77777777" w:rsidR="001D357C" w:rsidRPr="00E8758F" w:rsidRDefault="001D357C" w:rsidP="001D357C">
      <w:pPr>
        <w:pStyle w:val="ListParagraph"/>
        <w:numPr>
          <w:ilvl w:val="0"/>
          <w:numId w:val="8"/>
        </w:numPr>
        <w:spacing w:after="0" w:line="240" w:lineRule="auto"/>
        <w:ind w:left="709" w:hanging="425"/>
        <w:rPr>
          <w:rFonts w:cstheme="minorHAnsi"/>
          <w:sz w:val="22"/>
          <w:szCs w:val="22"/>
        </w:rPr>
      </w:pPr>
      <w:r w:rsidRPr="00E8758F">
        <w:rPr>
          <w:rFonts w:cstheme="minorHAnsi"/>
          <w:sz w:val="22"/>
          <w:szCs w:val="22"/>
        </w:rPr>
        <w:t>Eating disorders, depression, self harm or suicide attempts.</w:t>
      </w:r>
    </w:p>
    <w:p w14:paraId="0588E162" w14:textId="77777777" w:rsidR="001D357C" w:rsidRDefault="001D357C" w:rsidP="001D357C">
      <w:pPr>
        <w:contextualSpacing/>
        <w:rPr>
          <w:rFonts w:cstheme="minorHAnsi"/>
          <w:sz w:val="22"/>
          <w:szCs w:val="22"/>
        </w:rPr>
      </w:pPr>
    </w:p>
    <w:p w14:paraId="6F3B20C0" w14:textId="77777777" w:rsidR="001D357C" w:rsidRPr="00E8758F" w:rsidRDefault="001D357C" w:rsidP="001D357C">
      <w:pPr>
        <w:contextualSpacing/>
        <w:rPr>
          <w:rFonts w:cstheme="minorHAnsi"/>
          <w:sz w:val="22"/>
          <w:szCs w:val="22"/>
        </w:rPr>
      </w:pPr>
    </w:p>
    <w:p w14:paraId="4A644FC6" w14:textId="77777777" w:rsidR="001D357C" w:rsidRDefault="001D357C" w:rsidP="001D357C">
      <w:pPr>
        <w:contextualSpacing/>
        <w:rPr>
          <w:rFonts w:cstheme="minorHAnsi"/>
          <w:sz w:val="22"/>
          <w:szCs w:val="22"/>
        </w:rPr>
      </w:pPr>
      <w:r w:rsidRPr="00E8758F">
        <w:rPr>
          <w:rFonts w:cstheme="minorHAnsi"/>
          <w:sz w:val="22"/>
          <w:szCs w:val="22"/>
        </w:rPr>
        <w:t xml:space="preserve">Abuse of </w:t>
      </w:r>
      <w:r w:rsidRPr="00E8758F">
        <w:rPr>
          <w:rFonts w:cstheme="minorHAnsi"/>
          <w:b/>
          <w:bCs/>
          <w:sz w:val="22"/>
          <w:szCs w:val="22"/>
        </w:rPr>
        <w:t>vulnerable adults</w:t>
      </w:r>
      <w:r w:rsidRPr="00E8758F">
        <w:rPr>
          <w:rFonts w:cstheme="minorHAnsi"/>
          <w:sz w:val="22"/>
          <w:szCs w:val="22"/>
        </w:rPr>
        <w:t xml:space="preserve"> may take the following forms:</w:t>
      </w:r>
    </w:p>
    <w:p w14:paraId="31922DB0"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Physical abuse – including assault, hitting, slapping, pushing, misuse of medication restraint or inappropriate physical sanctions</w:t>
      </w:r>
    </w:p>
    <w:p w14:paraId="332401E2"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Sexual abuse – including rape, indecent exposure, sexual harassment, inappropriate looking or touching, sexual teasing or innuendo, sexual photography, subjection to pornography or witnessing sexual acts, sexual assault or sexual acts to which the adult has not consented or was pressurized into consenting.</w:t>
      </w:r>
    </w:p>
    <w:p w14:paraId="62A35242"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Psychological abuse –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0AAEBBA6"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Financial or material abuse – including theft, fraud, internet scamming, coercion in relation to an adult’s financial affairs or arrangements including in connection with wills, property, inheritance or financial transactions, or n the misuse or misappropriation of property, possessions or benefits.</w:t>
      </w:r>
    </w:p>
    <w:p w14:paraId="71F49A92"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Neglect and acts of omission – including ignoring medical, emotional or physical care needs, failure to provide access to appropriate health, care and support or educational services, the withholding of the necessities of life such as medication, adequate nutrition and heating.</w:t>
      </w:r>
    </w:p>
    <w:p w14:paraId="15D8E673"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Discriminatory abuse – including forms of harassment, slurs or similar treatment; because of race, gender and gender identity, age, disability, sexual orientation or religion.</w:t>
      </w:r>
    </w:p>
    <w:p w14:paraId="4BC6FE8D"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Domestic abuse – including physical, psychological, sexual, financial, emotional abuse; so-called honour based violence.</w:t>
      </w:r>
    </w:p>
    <w:p w14:paraId="6A30CE38"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Organisational abuse – including neglect and poor care practices within an institution or care setting such as a care home, hospital or by a visiting care agency. This may range from one off incidents to ongoing ill treatment. It can be through neglect or poor professional practice as a result of the structure, policies, processes and practices within an organisation.</w:t>
      </w:r>
    </w:p>
    <w:p w14:paraId="3580A890"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 xml:space="preserve">Modern Slavery – encompasses slavery, human trafficking, forced labour and domestic servitude. Traffickers and slave masters use whatever means they have at </w:t>
      </w:r>
      <w:r w:rsidRPr="00E8758F">
        <w:rPr>
          <w:rFonts w:cstheme="minorHAnsi"/>
          <w:sz w:val="22"/>
          <w:szCs w:val="22"/>
        </w:rPr>
        <w:lastRenderedPageBreak/>
        <w:t>their disposal to coerce, deceive and force individuals into a life of abuse, servitude and inhumane treatment.</w:t>
      </w:r>
    </w:p>
    <w:p w14:paraId="6864CE4E" w14:textId="77777777" w:rsidR="001D357C" w:rsidRPr="00E8758F" w:rsidRDefault="001D357C" w:rsidP="001D357C">
      <w:pPr>
        <w:pStyle w:val="ListParagraph"/>
        <w:numPr>
          <w:ilvl w:val="0"/>
          <w:numId w:val="9"/>
        </w:numPr>
        <w:spacing w:after="0" w:line="240" w:lineRule="auto"/>
        <w:rPr>
          <w:rFonts w:cstheme="minorHAnsi"/>
          <w:sz w:val="22"/>
          <w:szCs w:val="22"/>
        </w:rPr>
      </w:pPr>
      <w:r w:rsidRPr="00E8758F">
        <w:rPr>
          <w:rFonts w:cstheme="minorHAnsi"/>
          <w:sz w:val="22"/>
          <w:szCs w:val="22"/>
        </w:rPr>
        <w:t>Self-Neglect – this covers a wide range of behaviour neglecting to care for one’s personal hygiene, health or surroundings and includes behaviour such as hoarding. Individuals’ mental capacity will be considered and the rights of people with capacity to exercise what might be considered to many as unwise lifestyle choices.</w:t>
      </w:r>
    </w:p>
    <w:p w14:paraId="5C9A47DD" w14:textId="3BD105A8" w:rsidR="00152694" w:rsidRDefault="001D357C" w:rsidP="00152694">
      <w:pPr>
        <w:pStyle w:val="Heading1"/>
      </w:pPr>
      <w:r>
        <w:t>Becoming aware of a safeguarding issue</w:t>
      </w:r>
    </w:p>
    <w:p w14:paraId="1E5D26F2" w14:textId="77777777" w:rsidR="001D357C" w:rsidRPr="00755E0F" w:rsidRDefault="001D357C" w:rsidP="001D357C">
      <w:pPr>
        <w:rPr>
          <w:rFonts w:cstheme="minorHAnsi"/>
          <w:sz w:val="22"/>
          <w:szCs w:val="22"/>
        </w:rPr>
      </w:pPr>
      <w:r w:rsidRPr="00E8758F">
        <w:rPr>
          <w:rFonts w:cstheme="minorHAnsi"/>
          <w:sz w:val="22"/>
          <w:szCs w:val="22"/>
        </w:rPr>
        <w:t>Whether you are aware of a possible safeguarding issue through suspicion or someone</w:t>
      </w:r>
      <w:r>
        <w:rPr>
          <w:rFonts w:cstheme="minorHAnsi"/>
          <w:sz w:val="22"/>
          <w:szCs w:val="22"/>
        </w:rPr>
        <w:t xml:space="preserve"> </w:t>
      </w:r>
      <w:r w:rsidRPr="00E8758F">
        <w:rPr>
          <w:rFonts w:cstheme="minorHAnsi"/>
          <w:sz w:val="22"/>
          <w:szCs w:val="22"/>
        </w:rPr>
        <w:t>has confided in you, make detailed notes and date and time your notes explaining exactly how you became aware of a possible issue.</w:t>
      </w:r>
    </w:p>
    <w:p w14:paraId="2EF9364D" w14:textId="6C93ED70" w:rsidR="00736BFE" w:rsidRDefault="001D357C" w:rsidP="00736BFE">
      <w:pPr>
        <w:pStyle w:val="Heading1"/>
      </w:pPr>
      <w:r>
        <w:t>What to do if you are concerned about a child / vulnerable adult</w:t>
      </w:r>
    </w:p>
    <w:p w14:paraId="77DB0BF6" w14:textId="77777777" w:rsidR="001D357C" w:rsidRDefault="001D357C" w:rsidP="001D357C">
      <w:pPr>
        <w:contextualSpacing/>
        <w:rPr>
          <w:rFonts w:cstheme="minorHAnsi"/>
          <w:sz w:val="22"/>
          <w:szCs w:val="22"/>
        </w:rPr>
      </w:pPr>
      <w:r w:rsidRPr="00E8758F">
        <w:rPr>
          <w:rFonts w:cstheme="minorHAnsi"/>
          <w:sz w:val="22"/>
          <w:szCs w:val="22"/>
        </w:rPr>
        <w:t>No</w:t>
      </w:r>
      <w:r>
        <w:rPr>
          <w:rFonts w:cstheme="minorHAnsi"/>
          <w:sz w:val="22"/>
          <w:szCs w:val="22"/>
        </w:rPr>
        <w:t>-</w:t>
      </w:r>
      <w:r w:rsidRPr="00E8758F">
        <w:rPr>
          <w:rFonts w:cstheme="minorHAnsi"/>
          <w:sz w:val="22"/>
          <w:szCs w:val="22"/>
        </w:rPr>
        <w:t>one working for Mighty Oak should investigate concerns about individual children or</w:t>
      </w:r>
      <w:r>
        <w:rPr>
          <w:rFonts w:cstheme="minorHAnsi"/>
          <w:sz w:val="22"/>
          <w:szCs w:val="22"/>
        </w:rPr>
        <w:t xml:space="preserve"> </w:t>
      </w:r>
      <w:r w:rsidRPr="00E8758F">
        <w:rPr>
          <w:rFonts w:cstheme="minorHAnsi"/>
          <w:sz w:val="22"/>
          <w:szCs w:val="22"/>
        </w:rPr>
        <w:t xml:space="preserve">vulnerable adults who are or may be being abused or who are at risk. However, this does not mean that we should do nothing when we learn of a concern. </w:t>
      </w:r>
    </w:p>
    <w:p w14:paraId="2966E377" w14:textId="77777777" w:rsidR="001D357C" w:rsidRDefault="001D357C" w:rsidP="001D357C">
      <w:pPr>
        <w:contextualSpacing/>
        <w:rPr>
          <w:rFonts w:cstheme="minorHAnsi"/>
          <w:sz w:val="22"/>
          <w:szCs w:val="22"/>
        </w:rPr>
      </w:pPr>
    </w:p>
    <w:p w14:paraId="6B3112E3" w14:textId="77777777" w:rsidR="001D357C" w:rsidRPr="00E8758F" w:rsidRDefault="001D357C" w:rsidP="001D357C">
      <w:pPr>
        <w:contextualSpacing/>
        <w:rPr>
          <w:rFonts w:cstheme="minorHAnsi"/>
          <w:sz w:val="22"/>
          <w:szCs w:val="22"/>
        </w:rPr>
      </w:pPr>
      <w:r w:rsidRPr="00E8758F">
        <w:rPr>
          <w:rFonts w:cstheme="minorHAnsi"/>
          <w:sz w:val="22"/>
          <w:szCs w:val="22"/>
        </w:rPr>
        <w:t>We all have a responsibility to make sure that concerns about children and vulnerable adults are passed to the agency that can help them without delay.</w:t>
      </w:r>
    </w:p>
    <w:p w14:paraId="54AE7351" w14:textId="77777777" w:rsidR="001D357C" w:rsidRPr="00E8758F" w:rsidRDefault="001D357C" w:rsidP="001D357C">
      <w:pPr>
        <w:contextualSpacing/>
        <w:rPr>
          <w:rFonts w:cstheme="minorHAnsi"/>
          <w:sz w:val="22"/>
          <w:szCs w:val="22"/>
        </w:rPr>
      </w:pPr>
      <w:r w:rsidRPr="00E8758F">
        <w:rPr>
          <w:rFonts w:cstheme="minorHAnsi"/>
          <w:sz w:val="22"/>
          <w:szCs w:val="22"/>
        </w:rPr>
        <w:t>If anyone is concerned that a child or vulnerable adult is at risk of being abused or</w:t>
      </w:r>
      <w:r>
        <w:rPr>
          <w:rFonts w:cstheme="minorHAnsi"/>
          <w:sz w:val="22"/>
          <w:szCs w:val="22"/>
        </w:rPr>
        <w:t xml:space="preserve"> </w:t>
      </w:r>
      <w:r w:rsidRPr="00E8758F">
        <w:rPr>
          <w:rFonts w:cstheme="minorHAnsi"/>
          <w:sz w:val="22"/>
          <w:szCs w:val="22"/>
        </w:rPr>
        <w:t>neglected, they should act on their suspicions, and not assume that someone else will take action to protect that person.</w:t>
      </w:r>
    </w:p>
    <w:p w14:paraId="438AD726" w14:textId="77777777" w:rsidR="001D357C" w:rsidRPr="00E8758F" w:rsidRDefault="001D357C" w:rsidP="001D357C">
      <w:pPr>
        <w:contextualSpacing/>
        <w:rPr>
          <w:rFonts w:cstheme="minorHAnsi"/>
          <w:sz w:val="22"/>
          <w:szCs w:val="22"/>
        </w:rPr>
      </w:pPr>
    </w:p>
    <w:p w14:paraId="406C95C9" w14:textId="77777777" w:rsidR="001D357C" w:rsidRPr="00E8758F" w:rsidRDefault="001D357C" w:rsidP="001D357C">
      <w:pPr>
        <w:contextualSpacing/>
        <w:rPr>
          <w:rFonts w:cstheme="minorHAnsi"/>
          <w:sz w:val="22"/>
          <w:szCs w:val="22"/>
        </w:rPr>
      </w:pPr>
      <w:r w:rsidRPr="00E8758F">
        <w:rPr>
          <w:rFonts w:cstheme="minorHAnsi"/>
          <w:sz w:val="22"/>
          <w:szCs w:val="22"/>
        </w:rPr>
        <w:t xml:space="preserve">If you are concerned or worried about a young person or vulnerable adult and think they may be suffering harm or be at risk of harm, follow this process. </w:t>
      </w:r>
    </w:p>
    <w:p w14:paraId="20BB16B7" w14:textId="77777777" w:rsidR="001D357C" w:rsidRPr="00E8758F" w:rsidRDefault="001D357C" w:rsidP="001D357C">
      <w:pPr>
        <w:contextualSpacing/>
        <w:rPr>
          <w:rFonts w:cstheme="minorHAnsi"/>
          <w:sz w:val="22"/>
          <w:szCs w:val="22"/>
        </w:rPr>
      </w:pPr>
    </w:p>
    <w:p w14:paraId="44632407" w14:textId="77777777" w:rsidR="001D357C" w:rsidRPr="00E8758F" w:rsidRDefault="001D357C" w:rsidP="001D357C">
      <w:pPr>
        <w:contextualSpacing/>
        <w:rPr>
          <w:rFonts w:cstheme="minorHAnsi"/>
          <w:sz w:val="22"/>
          <w:szCs w:val="22"/>
        </w:rPr>
      </w:pPr>
      <w:r w:rsidRPr="00E8758F">
        <w:rPr>
          <w:rFonts w:cstheme="minorHAnsi"/>
          <w:sz w:val="22"/>
          <w:szCs w:val="22"/>
        </w:rPr>
        <w:t>1. Top Priority: If you suspect that someone is at immediate risk and/or harm call 999</w:t>
      </w:r>
    </w:p>
    <w:p w14:paraId="2A69E734" w14:textId="77777777" w:rsidR="001D357C" w:rsidRPr="00E8758F" w:rsidRDefault="001D357C" w:rsidP="001D357C">
      <w:pPr>
        <w:contextualSpacing/>
        <w:rPr>
          <w:rFonts w:cstheme="minorHAnsi"/>
          <w:sz w:val="22"/>
          <w:szCs w:val="22"/>
        </w:rPr>
      </w:pPr>
      <w:r w:rsidRPr="00E8758F">
        <w:rPr>
          <w:rFonts w:cstheme="minorHAnsi"/>
          <w:sz w:val="22"/>
          <w:szCs w:val="22"/>
        </w:rPr>
        <w:t>2. Always notify your manager or in the case of a learner, your tutor if they are available. If not available</w:t>
      </w:r>
      <w:r>
        <w:rPr>
          <w:rFonts w:cstheme="minorHAnsi"/>
          <w:sz w:val="22"/>
          <w:szCs w:val="22"/>
        </w:rPr>
        <w:t>,</w:t>
      </w:r>
      <w:r w:rsidRPr="00E8758F">
        <w:rPr>
          <w:rFonts w:cstheme="minorHAnsi"/>
          <w:sz w:val="22"/>
          <w:szCs w:val="22"/>
        </w:rPr>
        <w:t xml:space="preserve"> go to step 3</w:t>
      </w:r>
      <w:r>
        <w:rPr>
          <w:rFonts w:cstheme="minorHAnsi"/>
          <w:sz w:val="22"/>
          <w:szCs w:val="22"/>
        </w:rPr>
        <w:t>.</w:t>
      </w:r>
    </w:p>
    <w:p w14:paraId="3BD77462" w14:textId="525AB80C" w:rsidR="001D357C" w:rsidRPr="00E8758F" w:rsidRDefault="001D357C" w:rsidP="001D357C">
      <w:pPr>
        <w:contextualSpacing/>
        <w:rPr>
          <w:rFonts w:cstheme="minorHAnsi"/>
          <w:sz w:val="22"/>
          <w:szCs w:val="22"/>
        </w:rPr>
      </w:pPr>
      <w:r w:rsidRPr="00E8758F">
        <w:rPr>
          <w:rFonts w:cstheme="minorHAnsi"/>
          <w:sz w:val="22"/>
          <w:szCs w:val="22"/>
        </w:rPr>
        <w:t xml:space="preserve">3. Contact Mighty Oak’s nominated Safeguarding </w:t>
      </w:r>
      <w:r w:rsidR="006125EA">
        <w:rPr>
          <w:rFonts w:cstheme="minorHAnsi"/>
          <w:sz w:val="22"/>
          <w:szCs w:val="22"/>
        </w:rPr>
        <w:t xml:space="preserve">Lead </w:t>
      </w:r>
      <w:r w:rsidRPr="00E8758F">
        <w:rPr>
          <w:rFonts w:cstheme="minorHAnsi"/>
          <w:sz w:val="22"/>
          <w:szCs w:val="22"/>
        </w:rPr>
        <w:t>Officer</w:t>
      </w:r>
      <w:r w:rsidR="001A2EE1">
        <w:rPr>
          <w:rFonts w:cstheme="minorHAnsi"/>
          <w:sz w:val="22"/>
          <w:szCs w:val="22"/>
        </w:rPr>
        <w:t xml:space="preserve"> (DSL)</w:t>
      </w:r>
      <w:r w:rsidRPr="00E8758F">
        <w:rPr>
          <w:rFonts w:cstheme="minorHAnsi"/>
          <w:sz w:val="22"/>
          <w:szCs w:val="22"/>
        </w:rPr>
        <w:t>:</w:t>
      </w:r>
    </w:p>
    <w:p w14:paraId="539899CF" w14:textId="5949A1C3" w:rsidR="001D357C" w:rsidRPr="00E8758F" w:rsidRDefault="001D357C" w:rsidP="001D357C">
      <w:pPr>
        <w:contextualSpacing/>
        <w:rPr>
          <w:rFonts w:cstheme="minorHAnsi"/>
          <w:sz w:val="22"/>
          <w:szCs w:val="22"/>
        </w:rPr>
      </w:pPr>
      <w:bookmarkStart w:id="0" w:name="_Hlk195879237"/>
      <w:r w:rsidRPr="00E8758F">
        <w:rPr>
          <w:rFonts w:cstheme="minorHAnsi"/>
          <w:sz w:val="22"/>
          <w:szCs w:val="22"/>
        </w:rPr>
        <w:t xml:space="preserve">    Name of Safeguarding Lead: Julie Ann Maycock</w:t>
      </w:r>
      <w:r w:rsidR="00E56452">
        <w:rPr>
          <w:rFonts w:cstheme="minorHAnsi"/>
          <w:sz w:val="22"/>
          <w:szCs w:val="22"/>
        </w:rPr>
        <w:t xml:space="preserve"> (</w:t>
      </w:r>
      <w:hyperlink r:id="rId10" w:history="1">
        <w:r w:rsidR="00247E8A" w:rsidRPr="008B5FA3">
          <w:rPr>
            <w:rStyle w:val="Hyperlink"/>
            <w:rFonts w:cstheme="minorHAnsi"/>
            <w:sz w:val="22"/>
            <w:szCs w:val="22"/>
          </w:rPr>
          <w:t>Julie@mightyoaktraining.com</w:t>
        </w:r>
      </w:hyperlink>
      <w:r w:rsidR="00247E8A">
        <w:rPr>
          <w:rFonts w:cstheme="minorHAnsi"/>
          <w:sz w:val="22"/>
          <w:szCs w:val="22"/>
        </w:rPr>
        <w:t xml:space="preserve">) </w:t>
      </w:r>
    </w:p>
    <w:p w14:paraId="20517B9C" w14:textId="77777777" w:rsidR="001D357C" w:rsidRPr="00E8758F" w:rsidRDefault="001D357C" w:rsidP="001D357C">
      <w:pPr>
        <w:contextualSpacing/>
        <w:rPr>
          <w:rFonts w:cstheme="minorHAnsi"/>
          <w:sz w:val="22"/>
          <w:szCs w:val="22"/>
        </w:rPr>
      </w:pPr>
      <w:r w:rsidRPr="00E8758F">
        <w:rPr>
          <w:rFonts w:cstheme="minorHAnsi"/>
          <w:sz w:val="22"/>
          <w:szCs w:val="22"/>
        </w:rPr>
        <w:t xml:space="preserve">    Telephone number: 01993 882770</w:t>
      </w:r>
    </w:p>
    <w:p w14:paraId="70FFC83D" w14:textId="77777777" w:rsidR="001D357C" w:rsidRPr="00E8758F" w:rsidRDefault="001D357C" w:rsidP="001D357C">
      <w:pPr>
        <w:contextualSpacing/>
        <w:rPr>
          <w:rFonts w:cstheme="minorHAnsi"/>
          <w:sz w:val="22"/>
          <w:szCs w:val="22"/>
        </w:rPr>
      </w:pPr>
      <w:r w:rsidRPr="00E8758F">
        <w:rPr>
          <w:rFonts w:cstheme="minorHAnsi"/>
          <w:sz w:val="22"/>
          <w:szCs w:val="22"/>
        </w:rPr>
        <w:t xml:space="preserve">    Mobile Number: 07971 294683</w:t>
      </w:r>
    </w:p>
    <w:p w14:paraId="1FB1D1AF" w14:textId="77777777" w:rsidR="001D357C" w:rsidRDefault="001D357C" w:rsidP="001D357C">
      <w:pPr>
        <w:contextualSpacing/>
        <w:rPr>
          <w:rFonts w:cstheme="minorHAnsi"/>
          <w:sz w:val="22"/>
          <w:szCs w:val="22"/>
        </w:rPr>
      </w:pPr>
      <w:r w:rsidRPr="00E8758F">
        <w:rPr>
          <w:rFonts w:cstheme="minorHAnsi"/>
          <w:sz w:val="22"/>
          <w:szCs w:val="22"/>
        </w:rPr>
        <w:t xml:space="preserve">    Emergency Contact No: 07971 294683</w:t>
      </w:r>
    </w:p>
    <w:bookmarkEnd w:id="0"/>
    <w:p w14:paraId="6631A9CE" w14:textId="77777777" w:rsidR="007B6891" w:rsidRDefault="007B6891" w:rsidP="001D357C">
      <w:pPr>
        <w:contextualSpacing/>
        <w:rPr>
          <w:rFonts w:cstheme="minorHAnsi"/>
          <w:sz w:val="22"/>
          <w:szCs w:val="22"/>
        </w:rPr>
      </w:pPr>
    </w:p>
    <w:p w14:paraId="7679F7BD" w14:textId="289EDBF1" w:rsidR="007B6891" w:rsidRDefault="00E56452" w:rsidP="00E56452">
      <w:pPr>
        <w:contextualSpacing/>
        <w:rPr>
          <w:rFonts w:cstheme="minorHAnsi"/>
          <w:sz w:val="22"/>
          <w:szCs w:val="22"/>
        </w:rPr>
      </w:pPr>
      <w:r>
        <w:rPr>
          <w:rFonts w:cstheme="minorHAnsi"/>
          <w:sz w:val="22"/>
          <w:szCs w:val="22"/>
        </w:rPr>
        <w:t xml:space="preserve">    </w:t>
      </w:r>
      <w:r w:rsidR="007B6891">
        <w:rPr>
          <w:rFonts w:cstheme="minorHAnsi"/>
          <w:sz w:val="22"/>
          <w:szCs w:val="22"/>
        </w:rPr>
        <w:t xml:space="preserve">If </w:t>
      </w:r>
      <w:r w:rsidR="006125EA">
        <w:rPr>
          <w:rFonts w:cstheme="minorHAnsi"/>
          <w:sz w:val="22"/>
          <w:szCs w:val="22"/>
        </w:rPr>
        <w:t xml:space="preserve">the contact above is not </w:t>
      </w:r>
      <w:r>
        <w:rPr>
          <w:rFonts w:cstheme="minorHAnsi"/>
          <w:sz w:val="22"/>
          <w:szCs w:val="22"/>
        </w:rPr>
        <w:t>available,</w:t>
      </w:r>
      <w:r w:rsidR="006125EA">
        <w:rPr>
          <w:rFonts w:cstheme="minorHAnsi"/>
          <w:sz w:val="22"/>
          <w:szCs w:val="22"/>
        </w:rPr>
        <w:t xml:space="preserve"> please contact</w:t>
      </w:r>
      <w:r>
        <w:rPr>
          <w:rFonts w:cstheme="minorHAnsi"/>
          <w:sz w:val="22"/>
          <w:szCs w:val="22"/>
        </w:rPr>
        <w:t>:</w:t>
      </w:r>
    </w:p>
    <w:p w14:paraId="45CF08BD" w14:textId="3360BFE1" w:rsidR="006125EA" w:rsidRPr="00E8758F" w:rsidRDefault="006125EA" w:rsidP="006125EA">
      <w:pPr>
        <w:contextualSpacing/>
        <w:rPr>
          <w:rFonts w:cstheme="minorHAnsi"/>
          <w:sz w:val="22"/>
          <w:szCs w:val="22"/>
        </w:rPr>
      </w:pPr>
      <w:r w:rsidRPr="00E8758F">
        <w:rPr>
          <w:rFonts w:cstheme="minorHAnsi"/>
          <w:sz w:val="22"/>
          <w:szCs w:val="22"/>
        </w:rPr>
        <w:t xml:space="preserve">    Name of Safeguarding Lead: </w:t>
      </w:r>
      <w:r>
        <w:rPr>
          <w:rFonts w:cstheme="minorHAnsi"/>
          <w:sz w:val="22"/>
          <w:szCs w:val="22"/>
        </w:rPr>
        <w:t>Aaron Masters</w:t>
      </w:r>
      <w:r w:rsidR="00E56452">
        <w:rPr>
          <w:rFonts w:cstheme="minorHAnsi"/>
          <w:sz w:val="22"/>
          <w:szCs w:val="22"/>
        </w:rPr>
        <w:t xml:space="preserve"> (</w:t>
      </w:r>
      <w:hyperlink r:id="rId11" w:history="1">
        <w:r w:rsidR="00247E8A" w:rsidRPr="008B5FA3">
          <w:rPr>
            <w:rStyle w:val="Hyperlink"/>
            <w:rFonts w:cstheme="minorHAnsi"/>
            <w:sz w:val="22"/>
            <w:szCs w:val="22"/>
          </w:rPr>
          <w:t>Aaron@Mightyoaktraining.com</w:t>
        </w:r>
      </w:hyperlink>
      <w:r w:rsidR="00E56452">
        <w:rPr>
          <w:rFonts w:cstheme="minorHAnsi"/>
          <w:sz w:val="22"/>
          <w:szCs w:val="22"/>
        </w:rPr>
        <w:t xml:space="preserve">) </w:t>
      </w:r>
    </w:p>
    <w:p w14:paraId="34DBD224" w14:textId="186288DC" w:rsidR="006125EA" w:rsidRPr="00E8758F" w:rsidRDefault="006125EA" w:rsidP="006125EA">
      <w:pPr>
        <w:contextualSpacing/>
        <w:rPr>
          <w:rFonts w:cstheme="minorHAnsi"/>
          <w:sz w:val="22"/>
          <w:szCs w:val="22"/>
        </w:rPr>
      </w:pPr>
      <w:r w:rsidRPr="00E8758F">
        <w:rPr>
          <w:rFonts w:cstheme="minorHAnsi"/>
          <w:sz w:val="22"/>
          <w:szCs w:val="22"/>
        </w:rPr>
        <w:t xml:space="preserve">     Mobile Number: 07</w:t>
      </w:r>
      <w:r w:rsidR="00AD2912">
        <w:rPr>
          <w:rFonts w:cstheme="minorHAnsi"/>
          <w:sz w:val="22"/>
          <w:szCs w:val="22"/>
        </w:rPr>
        <w:t>889 058709</w:t>
      </w:r>
    </w:p>
    <w:p w14:paraId="537572B0" w14:textId="15604A41" w:rsidR="006125EA" w:rsidRPr="00E8758F" w:rsidRDefault="006125EA" w:rsidP="001D357C">
      <w:pPr>
        <w:contextualSpacing/>
        <w:rPr>
          <w:rFonts w:cstheme="minorHAnsi"/>
          <w:sz w:val="22"/>
          <w:szCs w:val="22"/>
        </w:rPr>
      </w:pPr>
      <w:r w:rsidRPr="00E8758F">
        <w:rPr>
          <w:rFonts w:cstheme="minorHAnsi"/>
          <w:sz w:val="22"/>
          <w:szCs w:val="22"/>
        </w:rPr>
        <w:t xml:space="preserve">   </w:t>
      </w:r>
      <w:r w:rsidR="00E56452">
        <w:rPr>
          <w:rFonts w:cstheme="minorHAnsi"/>
          <w:sz w:val="22"/>
          <w:szCs w:val="22"/>
        </w:rPr>
        <w:t xml:space="preserve">  </w:t>
      </w:r>
    </w:p>
    <w:p w14:paraId="03C5F46E" w14:textId="3E0818AE" w:rsidR="001D357C" w:rsidRPr="00E8758F" w:rsidRDefault="001D357C" w:rsidP="001D357C">
      <w:pPr>
        <w:contextualSpacing/>
        <w:rPr>
          <w:rFonts w:cstheme="minorHAnsi"/>
          <w:sz w:val="22"/>
          <w:szCs w:val="22"/>
        </w:rPr>
      </w:pPr>
      <w:r w:rsidRPr="00E8758F">
        <w:rPr>
          <w:rFonts w:cstheme="minorHAnsi"/>
          <w:sz w:val="22"/>
          <w:szCs w:val="22"/>
        </w:rPr>
        <w:t>4. Complete an initial safeguarding report form</w:t>
      </w:r>
      <w:r>
        <w:rPr>
          <w:rFonts w:cstheme="minorHAnsi"/>
          <w:sz w:val="22"/>
          <w:szCs w:val="22"/>
        </w:rPr>
        <w:t xml:space="preserve"> (Appendix A)</w:t>
      </w:r>
      <w:r w:rsidRPr="00E8758F">
        <w:rPr>
          <w:rFonts w:cstheme="minorHAnsi"/>
          <w:sz w:val="22"/>
          <w:szCs w:val="22"/>
        </w:rPr>
        <w:t xml:space="preserve"> and send to Julie Maycock</w:t>
      </w:r>
      <w:r w:rsidR="0085161D">
        <w:rPr>
          <w:rFonts w:cstheme="minorHAnsi"/>
          <w:sz w:val="22"/>
          <w:szCs w:val="22"/>
        </w:rPr>
        <w:t xml:space="preserve"> or Aaron Masters</w:t>
      </w:r>
      <w:r w:rsidRPr="00E8758F">
        <w:rPr>
          <w:rFonts w:cstheme="minorHAnsi"/>
          <w:sz w:val="22"/>
          <w:szCs w:val="22"/>
        </w:rPr>
        <w:t xml:space="preserve"> with your contact details</w:t>
      </w:r>
      <w:r>
        <w:rPr>
          <w:rFonts w:cstheme="minorHAnsi"/>
          <w:sz w:val="22"/>
          <w:szCs w:val="22"/>
        </w:rPr>
        <w:t>.</w:t>
      </w:r>
    </w:p>
    <w:p w14:paraId="5C3EC8DF" w14:textId="77777777" w:rsidR="001D357C" w:rsidRDefault="001D357C" w:rsidP="001D357C">
      <w:pPr>
        <w:contextualSpacing/>
        <w:rPr>
          <w:rFonts w:cstheme="minorHAnsi"/>
          <w:sz w:val="22"/>
          <w:szCs w:val="22"/>
        </w:rPr>
      </w:pPr>
      <w:r w:rsidRPr="00E8758F">
        <w:rPr>
          <w:rFonts w:cstheme="minorHAnsi"/>
          <w:sz w:val="22"/>
          <w:szCs w:val="22"/>
        </w:rPr>
        <w:t>5. Keep a record of all correspondence and conversations relevant to the safeguarding issue.</w:t>
      </w:r>
    </w:p>
    <w:p w14:paraId="363DB86D" w14:textId="3281F95E" w:rsidR="00736BFE" w:rsidRDefault="001D357C" w:rsidP="00736BFE">
      <w:pPr>
        <w:pStyle w:val="Heading1"/>
      </w:pPr>
      <w:r>
        <w:t>Safe recruitment</w:t>
      </w:r>
    </w:p>
    <w:p w14:paraId="1C1895E9" w14:textId="77777777" w:rsidR="001D357C" w:rsidRPr="00C072C6" w:rsidRDefault="001D357C" w:rsidP="001D357C">
      <w:pPr>
        <w:rPr>
          <w:rFonts w:cstheme="minorHAnsi"/>
          <w:sz w:val="22"/>
          <w:szCs w:val="22"/>
        </w:rPr>
      </w:pPr>
      <w:r w:rsidRPr="00C072C6">
        <w:rPr>
          <w:rFonts w:cstheme="minorHAnsi"/>
          <w:sz w:val="22"/>
          <w:szCs w:val="22"/>
        </w:rPr>
        <w:t>We ensure that our apprentices are protected, and abuse is prevented, by having a robust recruitment policy in place.</w:t>
      </w:r>
    </w:p>
    <w:p w14:paraId="6DCC522C" w14:textId="77777777" w:rsidR="001D357C" w:rsidRDefault="001D357C" w:rsidP="001D357C">
      <w:pPr>
        <w:spacing w:after="0"/>
        <w:rPr>
          <w:rFonts w:cstheme="minorHAnsi"/>
          <w:sz w:val="22"/>
          <w:szCs w:val="22"/>
        </w:rPr>
      </w:pPr>
      <w:r w:rsidRPr="00C072C6">
        <w:rPr>
          <w:rFonts w:cstheme="minorHAnsi"/>
          <w:sz w:val="22"/>
          <w:szCs w:val="22"/>
        </w:rPr>
        <w:lastRenderedPageBreak/>
        <w:t>All persons working for or working on behalf of Mighty Oak and in contact with learners will need to fulfil the following recruitment procedures:</w:t>
      </w:r>
    </w:p>
    <w:p w14:paraId="527950CD" w14:textId="77777777" w:rsidR="001D357C" w:rsidRPr="00C072C6" w:rsidRDefault="001D357C" w:rsidP="001D357C">
      <w:pPr>
        <w:spacing w:after="0"/>
        <w:rPr>
          <w:rFonts w:cstheme="minorHAnsi"/>
          <w:sz w:val="22"/>
          <w:szCs w:val="22"/>
        </w:rPr>
      </w:pPr>
      <w:r w:rsidRPr="00C072C6">
        <w:rPr>
          <w:rFonts w:cstheme="minorHAnsi"/>
          <w:sz w:val="22"/>
          <w:szCs w:val="22"/>
        </w:rPr>
        <w:t>•</w:t>
      </w:r>
      <w:r w:rsidRPr="00C072C6">
        <w:rPr>
          <w:rFonts w:cstheme="minorHAnsi"/>
          <w:sz w:val="22"/>
          <w:szCs w:val="22"/>
        </w:rPr>
        <w:tab/>
        <w:t xml:space="preserve">Providing proof of identity in the form of photographic ID. </w:t>
      </w:r>
    </w:p>
    <w:p w14:paraId="131DBB31" w14:textId="77777777" w:rsidR="001D357C" w:rsidRPr="00C072C6" w:rsidRDefault="001D357C" w:rsidP="001D357C">
      <w:pPr>
        <w:spacing w:after="0"/>
        <w:rPr>
          <w:rFonts w:cstheme="minorHAnsi"/>
          <w:sz w:val="22"/>
          <w:szCs w:val="22"/>
        </w:rPr>
      </w:pPr>
      <w:r w:rsidRPr="00C072C6">
        <w:rPr>
          <w:rFonts w:cstheme="minorHAnsi"/>
          <w:sz w:val="22"/>
          <w:szCs w:val="22"/>
        </w:rPr>
        <w:t>•</w:t>
      </w:r>
      <w:r w:rsidRPr="00C072C6">
        <w:rPr>
          <w:rFonts w:cstheme="minorHAnsi"/>
          <w:sz w:val="22"/>
          <w:szCs w:val="22"/>
        </w:rPr>
        <w:tab/>
        <w:t xml:space="preserve">Undergoing an enhanced DBS check. </w:t>
      </w:r>
    </w:p>
    <w:p w14:paraId="76A2FDCC" w14:textId="77777777" w:rsidR="001D357C" w:rsidRPr="00755E0F" w:rsidRDefault="001D357C" w:rsidP="001D357C">
      <w:pPr>
        <w:rPr>
          <w:rFonts w:cstheme="minorHAnsi"/>
          <w:sz w:val="22"/>
          <w:szCs w:val="22"/>
        </w:rPr>
      </w:pPr>
      <w:r w:rsidRPr="00C072C6">
        <w:rPr>
          <w:rFonts w:cstheme="minorHAnsi"/>
          <w:sz w:val="22"/>
          <w:szCs w:val="22"/>
        </w:rPr>
        <w:t>•</w:t>
      </w:r>
      <w:r w:rsidRPr="00C072C6">
        <w:rPr>
          <w:rFonts w:cstheme="minorHAnsi"/>
          <w:sz w:val="22"/>
          <w:szCs w:val="22"/>
        </w:rPr>
        <w:tab/>
        <w:t>Providing suitable references which will be required and taken up prior to commencing any work.</w:t>
      </w:r>
    </w:p>
    <w:p w14:paraId="74FC9FFE" w14:textId="47E5B317" w:rsidR="000165D3" w:rsidRDefault="001D357C" w:rsidP="000165D3">
      <w:pPr>
        <w:pStyle w:val="Heading1"/>
      </w:pPr>
      <w:r>
        <w:t>Safeguarding training and support</w:t>
      </w:r>
    </w:p>
    <w:p w14:paraId="3C627F81" w14:textId="77777777" w:rsidR="001D357C" w:rsidRDefault="001D357C" w:rsidP="001D357C">
      <w:pPr>
        <w:rPr>
          <w:rFonts w:cstheme="minorHAnsi"/>
          <w:sz w:val="22"/>
          <w:szCs w:val="22"/>
        </w:rPr>
      </w:pPr>
      <w:r>
        <w:rPr>
          <w:rFonts w:cstheme="minorHAnsi"/>
          <w:sz w:val="22"/>
          <w:szCs w:val="22"/>
        </w:rPr>
        <w:t>All Mighty Oak personnel will provide a statement annually to confirm their current understanding of the safeguarding policy and their responsibilities under it. (See Appendix B)</w:t>
      </w:r>
    </w:p>
    <w:p w14:paraId="1D77C711" w14:textId="77777777" w:rsidR="001D357C" w:rsidRDefault="001D357C" w:rsidP="001D357C">
      <w:pPr>
        <w:rPr>
          <w:rFonts w:cstheme="minorHAnsi"/>
          <w:sz w:val="22"/>
          <w:szCs w:val="22"/>
        </w:rPr>
      </w:pPr>
      <w:r>
        <w:rPr>
          <w:rFonts w:cstheme="minorHAnsi"/>
          <w:sz w:val="22"/>
          <w:szCs w:val="22"/>
        </w:rPr>
        <w:t>All staff will receive training in safeguarding issues and will be provided with relevant information and guidance. Refresher training will be provided at least annually.</w:t>
      </w:r>
    </w:p>
    <w:p w14:paraId="3F951C98" w14:textId="77777777" w:rsidR="001D357C" w:rsidRDefault="001D357C" w:rsidP="001D357C">
      <w:pPr>
        <w:rPr>
          <w:rFonts w:cstheme="minorHAnsi"/>
          <w:sz w:val="22"/>
          <w:szCs w:val="22"/>
        </w:rPr>
      </w:pPr>
      <w:r>
        <w:rPr>
          <w:rFonts w:cstheme="minorHAnsi"/>
          <w:sz w:val="22"/>
          <w:szCs w:val="22"/>
        </w:rPr>
        <w:t>The Safeguarding Lead will maintain the currency of their training as a Designated Safeguarding Lead.</w:t>
      </w:r>
    </w:p>
    <w:p w14:paraId="7806FCE3" w14:textId="11D196B2" w:rsidR="00A4036E" w:rsidRPr="00A4036E" w:rsidRDefault="001D357C" w:rsidP="00A4036E">
      <w:pPr>
        <w:pStyle w:val="Heading1"/>
      </w:pPr>
      <w:r>
        <w:t>Register of safeguarding issues</w:t>
      </w:r>
    </w:p>
    <w:p w14:paraId="1B10C5AD" w14:textId="77777777" w:rsidR="001D357C" w:rsidRDefault="001D357C" w:rsidP="001D357C">
      <w:pPr>
        <w:rPr>
          <w:rFonts w:cstheme="minorHAnsi"/>
          <w:sz w:val="22"/>
          <w:szCs w:val="22"/>
        </w:rPr>
      </w:pPr>
      <w:r w:rsidRPr="003C1295">
        <w:rPr>
          <w:rFonts w:cstheme="minorHAnsi"/>
          <w:sz w:val="22"/>
          <w:szCs w:val="22"/>
        </w:rPr>
        <w:t>Mighty Oak will keep a register of all safeguarding issues. All staff are responsible for logging issues and concerns and referring them to the Safeguarding Lead as they occur.</w:t>
      </w:r>
    </w:p>
    <w:p w14:paraId="76CFAA52" w14:textId="05826183" w:rsidR="00152694" w:rsidRDefault="00152694" w:rsidP="00152694">
      <w:pPr>
        <w:pStyle w:val="Heading1"/>
      </w:pPr>
      <w:r>
        <w:t>Version information</w:t>
      </w:r>
    </w:p>
    <w:p w14:paraId="75C6380F" w14:textId="0B9790B0" w:rsidR="00152694" w:rsidRDefault="00152694" w:rsidP="00152694">
      <w:pPr>
        <w:rPr>
          <w:rFonts w:cstheme="minorHAnsi"/>
          <w:sz w:val="22"/>
          <w:szCs w:val="22"/>
        </w:rPr>
      </w:pPr>
      <w:r>
        <w:rPr>
          <w:rFonts w:cstheme="minorHAnsi"/>
          <w:sz w:val="22"/>
          <w:szCs w:val="22"/>
        </w:rPr>
        <w:t>V</w:t>
      </w:r>
      <w:r w:rsidR="00D17F2E">
        <w:rPr>
          <w:rFonts w:cstheme="minorHAnsi"/>
          <w:sz w:val="22"/>
          <w:szCs w:val="22"/>
        </w:rPr>
        <w:t>8</w:t>
      </w:r>
      <w:r>
        <w:rPr>
          <w:rFonts w:cstheme="minorHAnsi"/>
          <w:sz w:val="22"/>
          <w:szCs w:val="22"/>
        </w:rPr>
        <w:t xml:space="preserve"> policy updated April 202</w:t>
      </w:r>
      <w:r w:rsidR="00D17F2E">
        <w:rPr>
          <w:rFonts w:cstheme="minorHAnsi"/>
          <w:sz w:val="22"/>
          <w:szCs w:val="22"/>
        </w:rPr>
        <w:t>5</w:t>
      </w:r>
      <w:r>
        <w:rPr>
          <w:rFonts w:cstheme="minorHAnsi"/>
          <w:sz w:val="22"/>
          <w:szCs w:val="22"/>
        </w:rPr>
        <w:t xml:space="preserve"> (policy will be updated annually)</w:t>
      </w:r>
    </w:p>
    <w:p w14:paraId="50619C99" w14:textId="77777777" w:rsidR="00152694" w:rsidRDefault="00152694" w:rsidP="00152694">
      <w:pPr>
        <w:rPr>
          <w:rFonts w:cstheme="minorHAnsi"/>
          <w:sz w:val="22"/>
          <w:szCs w:val="22"/>
        </w:rPr>
      </w:pPr>
      <w:r w:rsidRPr="003C0F67">
        <w:rPr>
          <w:rFonts w:cs="Arial"/>
          <w:b/>
          <w:bCs/>
          <w:noProof/>
        </w:rPr>
        <w:drawing>
          <wp:inline distT="0" distB="0" distL="0" distR="0" wp14:anchorId="4127C123" wp14:editId="2D292598">
            <wp:extent cx="971550" cy="495300"/>
            <wp:effectExtent l="0" t="0" r="0" b="0"/>
            <wp:docPr id="2" name="Picture 2" descr="Julie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e -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14:paraId="4BC16AE1" w14:textId="77777777" w:rsidR="00152694" w:rsidRDefault="00152694" w:rsidP="00152694">
      <w:pPr>
        <w:rPr>
          <w:rFonts w:cstheme="minorHAnsi"/>
          <w:sz w:val="22"/>
          <w:szCs w:val="22"/>
        </w:rPr>
      </w:pPr>
      <w:r>
        <w:rPr>
          <w:rFonts w:cstheme="minorHAnsi"/>
          <w:sz w:val="22"/>
          <w:szCs w:val="22"/>
        </w:rPr>
        <w:t xml:space="preserve">Julie Maycock (Company Owner) </w:t>
      </w:r>
    </w:p>
    <w:p w14:paraId="562E16A6" w14:textId="7C87D129" w:rsidR="00152694" w:rsidRPr="003813F5" w:rsidRDefault="00D17F2E" w:rsidP="00152694">
      <w:pPr>
        <w:pStyle w:val="BodyText2"/>
        <w:rPr>
          <w:rFonts w:asciiTheme="minorHAnsi" w:hAnsiTheme="minorHAnsi" w:cstheme="minorHAnsi"/>
          <w:sz w:val="22"/>
          <w:szCs w:val="22"/>
        </w:rPr>
      </w:pPr>
      <w:r>
        <w:rPr>
          <w:rFonts w:asciiTheme="minorHAnsi" w:hAnsiTheme="minorHAnsi" w:cstheme="minorHAnsi"/>
          <w:sz w:val="22"/>
          <w:szCs w:val="22"/>
        </w:rPr>
        <w:t>18</w:t>
      </w:r>
      <w:r w:rsidRPr="00D17F2E">
        <w:rPr>
          <w:rFonts w:asciiTheme="minorHAnsi" w:hAnsiTheme="minorHAnsi" w:cstheme="minorHAnsi"/>
          <w:sz w:val="22"/>
          <w:szCs w:val="22"/>
          <w:vertAlign w:val="superscript"/>
        </w:rPr>
        <w:t>th</w:t>
      </w:r>
      <w:r>
        <w:rPr>
          <w:rFonts w:asciiTheme="minorHAnsi" w:hAnsiTheme="minorHAnsi" w:cstheme="minorHAnsi"/>
          <w:sz w:val="22"/>
          <w:szCs w:val="22"/>
        </w:rPr>
        <w:t xml:space="preserve"> April 2025 </w:t>
      </w:r>
    </w:p>
    <w:p w14:paraId="371F5F92" w14:textId="464AB247" w:rsidR="001D357C" w:rsidRDefault="001D357C">
      <w:r>
        <w:br w:type="page"/>
      </w:r>
    </w:p>
    <w:p w14:paraId="156D6AF4" w14:textId="77777777" w:rsidR="001D357C" w:rsidRDefault="001D357C" w:rsidP="001D357C">
      <w:pPr>
        <w:pStyle w:val="Heading1"/>
        <w:rPr>
          <w:rFonts w:asciiTheme="minorHAnsi" w:hAnsiTheme="minorHAnsi" w:cstheme="minorHAnsi"/>
        </w:rPr>
      </w:pPr>
      <w:r>
        <w:rPr>
          <w:rFonts w:asciiTheme="minorHAnsi" w:hAnsiTheme="minorHAnsi" w:cstheme="minorHAnsi"/>
        </w:rPr>
        <w:lastRenderedPageBreak/>
        <w:t xml:space="preserve">Appendix A (Safeguarding Policy) </w:t>
      </w:r>
    </w:p>
    <w:p w14:paraId="21ACDC4C" w14:textId="77777777" w:rsidR="001D357C" w:rsidRDefault="001D357C" w:rsidP="001D357C">
      <w:pPr>
        <w:pStyle w:val="Heading1"/>
        <w:rPr>
          <w:rFonts w:asciiTheme="minorHAnsi" w:hAnsiTheme="minorHAnsi" w:cstheme="minorHAnsi"/>
        </w:rPr>
      </w:pPr>
      <w:r>
        <w:rPr>
          <w:rFonts w:asciiTheme="minorHAnsi" w:hAnsiTheme="minorHAnsi" w:cstheme="minorHAnsi"/>
        </w:rPr>
        <w:t>Initial Safeguarding Reporting Form</w:t>
      </w:r>
    </w:p>
    <w:p w14:paraId="7F8C1849" w14:textId="77777777" w:rsidR="001D357C" w:rsidRDefault="001D357C" w:rsidP="001D357C"/>
    <w:p w14:paraId="3C8CB011" w14:textId="77777777" w:rsidR="001D357C" w:rsidRPr="00C74B90" w:rsidRDefault="001D357C" w:rsidP="001D357C">
      <w:pPr>
        <w:rPr>
          <w:rFonts w:cstheme="minorHAnsi"/>
        </w:rPr>
      </w:pPr>
      <w:r w:rsidRPr="00C74B90">
        <w:rPr>
          <w:rFonts w:cstheme="minorHAnsi"/>
        </w:rPr>
        <w:t xml:space="preserve">This form must be completed in the event of any of the following cases: </w:t>
      </w:r>
    </w:p>
    <w:p w14:paraId="7C4B4647" w14:textId="77777777" w:rsidR="001D357C" w:rsidRPr="00C74B90" w:rsidRDefault="001D357C" w:rsidP="001D357C">
      <w:pPr>
        <w:pStyle w:val="ListParagraph"/>
        <w:numPr>
          <w:ilvl w:val="0"/>
          <w:numId w:val="10"/>
        </w:numPr>
        <w:spacing w:after="0" w:line="240" w:lineRule="auto"/>
        <w:rPr>
          <w:rFonts w:cstheme="minorHAnsi"/>
        </w:rPr>
      </w:pPr>
      <w:r w:rsidRPr="00C74B90">
        <w:rPr>
          <w:rFonts w:cstheme="minorHAnsi"/>
        </w:rPr>
        <w:t>Whenever a child or vulnerable adult makes a disclosure</w:t>
      </w:r>
    </w:p>
    <w:p w14:paraId="6ED40448" w14:textId="77777777" w:rsidR="001D357C" w:rsidRPr="00C74B90" w:rsidRDefault="001D357C" w:rsidP="001D357C">
      <w:pPr>
        <w:pStyle w:val="NoSpacing"/>
        <w:numPr>
          <w:ilvl w:val="0"/>
          <w:numId w:val="10"/>
        </w:numPr>
        <w:rPr>
          <w:rFonts w:cstheme="minorHAnsi"/>
          <w:sz w:val="24"/>
          <w:szCs w:val="24"/>
        </w:rPr>
      </w:pPr>
      <w:bookmarkStart w:id="1" w:name="_Hlk67398817"/>
      <w:r w:rsidRPr="00C74B90">
        <w:rPr>
          <w:rFonts w:cstheme="minorHAnsi"/>
          <w:sz w:val="24"/>
          <w:szCs w:val="24"/>
        </w:rPr>
        <w:t>To report on significant harm done towards a child or vulnerable adult by an instructor/staff.</w:t>
      </w:r>
    </w:p>
    <w:bookmarkEnd w:id="1"/>
    <w:p w14:paraId="56B52CF9" w14:textId="77777777" w:rsidR="001D357C" w:rsidRPr="00C74B90" w:rsidRDefault="001D357C" w:rsidP="001D357C">
      <w:pPr>
        <w:pStyle w:val="Default"/>
        <w:rPr>
          <w:rFonts w:asciiTheme="minorHAnsi" w:hAnsiTheme="minorHAnsi" w:cstheme="minorHAnsi"/>
          <w:color w:val="FF0000"/>
        </w:rPr>
      </w:pPr>
    </w:p>
    <w:p w14:paraId="7F8B3F2B" w14:textId="77777777" w:rsidR="001D357C" w:rsidRDefault="001D357C" w:rsidP="001D357C">
      <w:pPr>
        <w:rPr>
          <w:rFonts w:cstheme="minorHAnsi"/>
        </w:rPr>
      </w:pPr>
      <w:r w:rsidRPr="00C74B90">
        <w:rPr>
          <w:rFonts w:cstheme="minorHAnsi"/>
        </w:rPr>
        <w:t xml:space="preserve">The form must be completed </w:t>
      </w:r>
      <w:r w:rsidRPr="005A1511">
        <w:rPr>
          <w:rFonts w:cstheme="minorHAnsi"/>
          <w:b/>
          <w:bCs/>
        </w:rPr>
        <w:t>within 24 hours</w:t>
      </w:r>
      <w:r w:rsidRPr="00C74B90">
        <w:rPr>
          <w:rFonts w:cstheme="minorHAnsi"/>
        </w:rPr>
        <w:t xml:space="preserve"> of the disclosure or observation made.</w:t>
      </w:r>
    </w:p>
    <w:p w14:paraId="1C035859" w14:textId="77777777" w:rsidR="001D357C" w:rsidRPr="00804721" w:rsidRDefault="001D357C" w:rsidP="001D357C">
      <w:pPr>
        <w:rPr>
          <w:rFonts w:cstheme="minorHAnsi"/>
        </w:rPr>
      </w:pPr>
    </w:p>
    <w:tbl>
      <w:tblPr>
        <w:tblStyle w:val="TableGrid"/>
        <w:tblW w:w="7366" w:type="dxa"/>
        <w:tblLook w:val="04A0" w:firstRow="1" w:lastRow="0" w:firstColumn="1" w:lastColumn="0" w:noHBand="0" w:noVBand="1"/>
      </w:tblPr>
      <w:tblGrid>
        <w:gridCol w:w="7366"/>
      </w:tblGrid>
      <w:tr w:rsidR="001D357C" w14:paraId="71721E24" w14:textId="77777777" w:rsidTr="00E11AA0">
        <w:tc>
          <w:tcPr>
            <w:tcW w:w="7366" w:type="dxa"/>
            <w:shd w:val="clear" w:color="auto" w:fill="D9D9D9" w:themeFill="background1" w:themeFillShade="D9"/>
          </w:tcPr>
          <w:p w14:paraId="47610E65" w14:textId="77777777" w:rsidR="001D357C" w:rsidRDefault="001D357C" w:rsidP="00E11AA0">
            <w:pPr>
              <w:rPr>
                <w:rFonts w:cstheme="minorHAnsi"/>
              </w:rPr>
            </w:pPr>
            <w:r>
              <w:rPr>
                <w:rFonts w:cstheme="minorHAnsi"/>
              </w:rPr>
              <w:t xml:space="preserve">Details of </w:t>
            </w:r>
            <w:r w:rsidRPr="00CE3AB2">
              <w:rPr>
                <w:rFonts w:cstheme="minorHAnsi"/>
              </w:rPr>
              <w:t>child or vulnerable adult</w:t>
            </w:r>
          </w:p>
        </w:tc>
      </w:tr>
      <w:tr w:rsidR="001D357C" w14:paraId="6A92F7D0" w14:textId="77777777" w:rsidTr="00E11AA0">
        <w:tc>
          <w:tcPr>
            <w:tcW w:w="7366" w:type="dxa"/>
          </w:tcPr>
          <w:p w14:paraId="41FB4908" w14:textId="77777777" w:rsidR="001D357C" w:rsidRDefault="001D357C" w:rsidP="00E11AA0">
            <w:pPr>
              <w:rPr>
                <w:rFonts w:cstheme="minorHAnsi"/>
              </w:rPr>
            </w:pPr>
            <w:r>
              <w:rPr>
                <w:rFonts w:cstheme="minorHAnsi"/>
              </w:rPr>
              <w:t>Name</w:t>
            </w:r>
          </w:p>
          <w:p w14:paraId="602D9EC8" w14:textId="77777777" w:rsidR="001D357C" w:rsidRDefault="001D357C" w:rsidP="00E11AA0">
            <w:pPr>
              <w:rPr>
                <w:rFonts w:cstheme="minorHAnsi"/>
              </w:rPr>
            </w:pPr>
          </w:p>
          <w:p w14:paraId="5131478E" w14:textId="77777777" w:rsidR="001D357C" w:rsidRDefault="001D357C" w:rsidP="00E11AA0">
            <w:pPr>
              <w:rPr>
                <w:rFonts w:cstheme="minorHAnsi"/>
              </w:rPr>
            </w:pPr>
          </w:p>
        </w:tc>
      </w:tr>
      <w:tr w:rsidR="001D357C" w14:paraId="2B070EC6" w14:textId="77777777" w:rsidTr="00E11AA0">
        <w:tc>
          <w:tcPr>
            <w:tcW w:w="7366" w:type="dxa"/>
          </w:tcPr>
          <w:p w14:paraId="2339CF9D" w14:textId="77777777" w:rsidR="001D357C" w:rsidRDefault="001D357C" w:rsidP="00E11AA0">
            <w:pPr>
              <w:rPr>
                <w:rFonts w:cstheme="minorHAnsi"/>
              </w:rPr>
            </w:pPr>
            <w:r>
              <w:rPr>
                <w:rFonts w:cstheme="minorHAnsi"/>
              </w:rPr>
              <w:t>Age/DOB (if known)</w:t>
            </w:r>
          </w:p>
          <w:p w14:paraId="7BDE86D5" w14:textId="77777777" w:rsidR="001D357C" w:rsidRDefault="001D357C" w:rsidP="00E11AA0">
            <w:pPr>
              <w:rPr>
                <w:rFonts w:cstheme="minorHAnsi"/>
              </w:rPr>
            </w:pPr>
          </w:p>
          <w:p w14:paraId="22E7A08D" w14:textId="77777777" w:rsidR="001D357C" w:rsidRDefault="001D357C" w:rsidP="00E11AA0">
            <w:pPr>
              <w:rPr>
                <w:rFonts w:cstheme="minorHAnsi"/>
              </w:rPr>
            </w:pPr>
          </w:p>
        </w:tc>
      </w:tr>
      <w:tr w:rsidR="001D357C" w14:paraId="7E2CE628" w14:textId="77777777" w:rsidTr="00E11AA0">
        <w:tc>
          <w:tcPr>
            <w:tcW w:w="7366" w:type="dxa"/>
          </w:tcPr>
          <w:p w14:paraId="48CE9BB2" w14:textId="77777777" w:rsidR="001D357C" w:rsidRDefault="001D357C" w:rsidP="00E11AA0">
            <w:pPr>
              <w:rPr>
                <w:rFonts w:cstheme="minorHAnsi"/>
              </w:rPr>
            </w:pPr>
            <w:r>
              <w:rPr>
                <w:rFonts w:cstheme="minorHAnsi"/>
              </w:rPr>
              <w:t>Address/contact details (if known)</w:t>
            </w:r>
          </w:p>
          <w:p w14:paraId="3937C65E" w14:textId="77777777" w:rsidR="001D357C" w:rsidRDefault="001D357C" w:rsidP="00E11AA0">
            <w:pPr>
              <w:rPr>
                <w:rFonts w:cstheme="minorHAnsi"/>
              </w:rPr>
            </w:pPr>
          </w:p>
          <w:p w14:paraId="2BC1E1A9" w14:textId="77777777" w:rsidR="001D357C" w:rsidRDefault="001D357C" w:rsidP="00E11AA0">
            <w:pPr>
              <w:rPr>
                <w:rFonts w:cstheme="minorHAnsi"/>
              </w:rPr>
            </w:pPr>
          </w:p>
          <w:p w14:paraId="47FADE3F" w14:textId="77777777" w:rsidR="001D357C" w:rsidRDefault="001D357C" w:rsidP="00E11AA0">
            <w:pPr>
              <w:rPr>
                <w:rFonts w:cstheme="minorHAnsi"/>
              </w:rPr>
            </w:pPr>
          </w:p>
        </w:tc>
      </w:tr>
    </w:tbl>
    <w:p w14:paraId="1B86937B" w14:textId="77777777" w:rsidR="001D357C" w:rsidRDefault="001D357C" w:rsidP="001D357C">
      <w:pPr>
        <w:rPr>
          <w:rFonts w:cstheme="minorHAnsi"/>
        </w:rPr>
      </w:pPr>
    </w:p>
    <w:tbl>
      <w:tblPr>
        <w:tblStyle w:val="TableGrid"/>
        <w:tblW w:w="7366" w:type="dxa"/>
        <w:tblLook w:val="04A0" w:firstRow="1" w:lastRow="0" w:firstColumn="1" w:lastColumn="0" w:noHBand="0" w:noVBand="1"/>
      </w:tblPr>
      <w:tblGrid>
        <w:gridCol w:w="7366"/>
      </w:tblGrid>
      <w:tr w:rsidR="001D357C" w14:paraId="3967F284" w14:textId="77777777" w:rsidTr="00E11AA0">
        <w:tc>
          <w:tcPr>
            <w:tcW w:w="7366" w:type="dxa"/>
            <w:shd w:val="clear" w:color="auto" w:fill="D9D9D9" w:themeFill="background1" w:themeFillShade="D9"/>
          </w:tcPr>
          <w:p w14:paraId="14D48E68" w14:textId="77777777" w:rsidR="001D357C" w:rsidRDefault="001D357C" w:rsidP="00E11AA0">
            <w:pPr>
              <w:rPr>
                <w:rFonts w:cstheme="minorHAnsi"/>
              </w:rPr>
            </w:pPr>
            <w:r>
              <w:rPr>
                <w:rFonts w:cstheme="minorHAnsi"/>
              </w:rPr>
              <w:t>Details of person reporting</w:t>
            </w:r>
          </w:p>
        </w:tc>
      </w:tr>
      <w:tr w:rsidR="001D357C" w14:paraId="29AD576A" w14:textId="77777777" w:rsidTr="00E11AA0">
        <w:tc>
          <w:tcPr>
            <w:tcW w:w="7366" w:type="dxa"/>
          </w:tcPr>
          <w:p w14:paraId="63CF7769" w14:textId="77777777" w:rsidR="001D357C" w:rsidRDefault="001D357C" w:rsidP="00E11AA0">
            <w:pPr>
              <w:rPr>
                <w:rFonts w:cstheme="minorHAnsi"/>
              </w:rPr>
            </w:pPr>
            <w:r>
              <w:rPr>
                <w:rFonts w:cstheme="minorHAnsi"/>
              </w:rPr>
              <w:t>Full Name</w:t>
            </w:r>
          </w:p>
          <w:p w14:paraId="2924DF99" w14:textId="77777777" w:rsidR="001D357C" w:rsidRDefault="001D357C" w:rsidP="00E11AA0">
            <w:pPr>
              <w:rPr>
                <w:rFonts w:cstheme="minorHAnsi"/>
              </w:rPr>
            </w:pPr>
          </w:p>
          <w:p w14:paraId="06A2AC01" w14:textId="77777777" w:rsidR="001D357C" w:rsidRDefault="001D357C" w:rsidP="00E11AA0">
            <w:pPr>
              <w:rPr>
                <w:rFonts w:cstheme="minorHAnsi"/>
              </w:rPr>
            </w:pPr>
          </w:p>
        </w:tc>
      </w:tr>
      <w:tr w:rsidR="001D357C" w14:paraId="3DF84EB7" w14:textId="77777777" w:rsidTr="00E11AA0">
        <w:tc>
          <w:tcPr>
            <w:tcW w:w="7366" w:type="dxa"/>
          </w:tcPr>
          <w:p w14:paraId="79FF480F" w14:textId="77777777" w:rsidR="001D357C" w:rsidRDefault="001D357C" w:rsidP="00E11AA0">
            <w:pPr>
              <w:rPr>
                <w:rFonts w:cstheme="minorHAnsi"/>
              </w:rPr>
            </w:pPr>
            <w:r>
              <w:rPr>
                <w:rFonts w:cstheme="minorHAnsi"/>
              </w:rPr>
              <w:t>Role</w:t>
            </w:r>
          </w:p>
          <w:p w14:paraId="517C5D63" w14:textId="77777777" w:rsidR="001D357C" w:rsidRDefault="001D357C" w:rsidP="00E11AA0">
            <w:pPr>
              <w:rPr>
                <w:rFonts w:cstheme="minorHAnsi"/>
              </w:rPr>
            </w:pPr>
          </w:p>
          <w:p w14:paraId="2B177535" w14:textId="77777777" w:rsidR="001D357C" w:rsidRDefault="001D357C" w:rsidP="00E11AA0">
            <w:pPr>
              <w:rPr>
                <w:rFonts w:cstheme="minorHAnsi"/>
              </w:rPr>
            </w:pPr>
          </w:p>
        </w:tc>
      </w:tr>
      <w:tr w:rsidR="001D357C" w14:paraId="4A672CF3" w14:textId="77777777" w:rsidTr="00E11AA0">
        <w:tc>
          <w:tcPr>
            <w:tcW w:w="7366" w:type="dxa"/>
          </w:tcPr>
          <w:p w14:paraId="79F0A1DC" w14:textId="77777777" w:rsidR="001D357C" w:rsidRDefault="001D357C" w:rsidP="00E11AA0">
            <w:pPr>
              <w:rPr>
                <w:rFonts w:cstheme="minorHAnsi"/>
              </w:rPr>
            </w:pPr>
            <w:r>
              <w:rPr>
                <w:rFonts w:cstheme="minorHAnsi"/>
              </w:rPr>
              <w:t>Address/contact details</w:t>
            </w:r>
          </w:p>
          <w:p w14:paraId="1F7E7DE5" w14:textId="77777777" w:rsidR="001D357C" w:rsidRDefault="001D357C" w:rsidP="00E11AA0">
            <w:pPr>
              <w:rPr>
                <w:rFonts w:cstheme="minorHAnsi"/>
              </w:rPr>
            </w:pPr>
          </w:p>
          <w:p w14:paraId="52B06F2A" w14:textId="77777777" w:rsidR="001D357C" w:rsidRDefault="001D357C" w:rsidP="00E11AA0">
            <w:pPr>
              <w:rPr>
                <w:rFonts w:cstheme="minorHAnsi"/>
              </w:rPr>
            </w:pPr>
          </w:p>
          <w:p w14:paraId="55A58835" w14:textId="77777777" w:rsidR="001D357C" w:rsidRDefault="001D357C" w:rsidP="00E11AA0">
            <w:pPr>
              <w:rPr>
                <w:rFonts w:cstheme="minorHAnsi"/>
              </w:rPr>
            </w:pPr>
          </w:p>
        </w:tc>
      </w:tr>
    </w:tbl>
    <w:p w14:paraId="73343BFE" w14:textId="77777777" w:rsidR="001D357C" w:rsidRDefault="001D357C" w:rsidP="001D357C">
      <w:pPr>
        <w:rPr>
          <w:rFonts w:cstheme="minorHAnsi"/>
        </w:rPr>
      </w:pPr>
    </w:p>
    <w:p w14:paraId="35EE77AF" w14:textId="77777777" w:rsidR="001D357C" w:rsidRDefault="001D357C" w:rsidP="001D357C">
      <w:pPr>
        <w:rPr>
          <w:rFonts w:cstheme="minorHAnsi"/>
        </w:rPr>
      </w:pPr>
    </w:p>
    <w:tbl>
      <w:tblPr>
        <w:tblStyle w:val="TableGrid"/>
        <w:tblW w:w="0" w:type="auto"/>
        <w:tblLook w:val="04A0" w:firstRow="1" w:lastRow="0" w:firstColumn="1" w:lastColumn="0" w:noHBand="0" w:noVBand="1"/>
      </w:tblPr>
      <w:tblGrid>
        <w:gridCol w:w="9016"/>
      </w:tblGrid>
      <w:tr w:rsidR="001D357C" w14:paraId="73A190E7" w14:textId="77777777" w:rsidTr="00E11AA0">
        <w:tc>
          <w:tcPr>
            <w:tcW w:w="9016" w:type="dxa"/>
            <w:shd w:val="clear" w:color="auto" w:fill="D9D9D9" w:themeFill="background1" w:themeFillShade="D9"/>
          </w:tcPr>
          <w:p w14:paraId="18724A85" w14:textId="77777777" w:rsidR="001D357C" w:rsidRPr="00726172" w:rsidRDefault="001D357C" w:rsidP="00E11AA0">
            <w:pPr>
              <w:rPr>
                <w:rFonts w:cstheme="minorHAnsi"/>
              </w:rPr>
            </w:pPr>
            <w:r>
              <w:br w:type="page"/>
            </w:r>
            <w:r>
              <w:rPr>
                <w:rFonts w:cstheme="minorHAnsi"/>
              </w:rPr>
              <w:t>Section A</w:t>
            </w:r>
          </w:p>
        </w:tc>
      </w:tr>
      <w:tr w:rsidR="001D357C" w14:paraId="605137E4" w14:textId="77777777" w:rsidTr="00E11AA0">
        <w:tc>
          <w:tcPr>
            <w:tcW w:w="9016" w:type="dxa"/>
            <w:shd w:val="clear" w:color="auto" w:fill="FFFFFF" w:themeFill="background1"/>
          </w:tcPr>
          <w:p w14:paraId="1840DDCA" w14:textId="77777777" w:rsidR="001D357C" w:rsidRPr="0017690C" w:rsidRDefault="001D357C" w:rsidP="00E11AA0">
            <w:pPr>
              <w:spacing w:line="276" w:lineRule="auto"/>
            </w:pPr>
            <w:r w:rsidRPr="00726172">
              <w:t xml:space="preserve">Date and time of </w:t>
            </w:r>
            <w:r w:rsidRPr="0017690C">
              <w:t>disclosure/</w:t>
            </w:r>
            <w:r>
              <w:t>observation</w:t>
            </w:r>
          </w:p>
          <w:p w14:paraId="0B894934" w14:textId="77777777" w:rsidR="001D357C" w:rsidRPr="00726172" w:rsidRDefault="001D357C" w:rsidP="00E11AA0">
            <w:pPr>
              <w:spacing w:line="276" w:lineRule="auto"/>
            </w:pPr>
          </w:p>
          <w:p w14:paraId="2CCA19EC" w14:textId="77777777" w:rsidR="001D357C" w:rsidRPr="00726172" w:rsidRDefault="001D357C" w:rsidP="00E11AA0">
            <w:pPr>
              <w:spacing w:line="276" w:lineRule="auto"/>
              <w:rPr>
                <w:rFonts w:cstheme="minorHAnsi"/>
              </w:rPr>
            </w:pPr>
          </w:p>
        </w:tc>
      </w:tr>
      <w:tr w:rsidR="001D357C" w14:paraId="76FAC5DD" w14:textId="77777777" w:rsidTr="00E11AA0">
        <w:tc>
          <w:tcPr>
            <w:tcW w:w="9016" w:type="dxa"/>
          </w:tcPr>
          <w:p w14:paraId="26DA18C5" w14:textId="77777777" w:rsidR="001D357C" w:rsidRDefault="001D357C" w:rsidP="00E11AA0">
            <w:pPr>
              <w:spacing w:line="276" w:lineRule="auto"/>
            </w:pPr>
            <w:r w:rsidRPr="00726172">
              <w:t xml:space="preserve">Location of </w:t>
            </w:r>
            <w:r w:rsidRPr="0017690C">
              <w:t>disclosure/</w:t>
            </w:r>
            <w:r>
              <w:t>observation</w:t>
            </w:r>
          </w:p>
          <w:p w14:paraId="17F50979" w14:textId="77777777" w:rsidR="001D357C" w:rsidRPr="00726172" w:rsidRDefault="001D357C" w:rsidP="00E11AA0">
            <w:pPr>
              <w:spacing w:line="276" w:lineRule="auto"/>
            </w:pPr>
          </w:p>
          <w:p w14:paraId="2E791A82" w14:textId="77777777" w:rsidR="001D357C" w:rsidRPr="00726172" w:rsidRDefault="001D357C" w:rsidP="00E11AA0">
            <w:pPr>
              <w:spacing w:line="276" w:lineRule="auto"/>
              <w:rPr>
                <w:rFonts w:cstheme="minorHAnsi"/>
              </w:rPr>
            </w:pPr>
          </w:p>
        </w:tc>
      </w:tr>
      <w:tr w:rsidR="001D357C" w14:paraId="1E480875" w14:textId="77777777" w:rsidTr="00E11AA0">
        <w:tc>
          <w:tcPr>
            <w:tcW w:w="9016" w:type="dxa"/>
          </w:tcPr>
          <w:p w14:paraId="0D85AAEC" w14:textId="77777777" w:rsidR="001D357C" w:rsidRPr="00726172" w:rsidRDefault="001D357C" w:rsidP="00E11AA0">
            <w:pPr>
              <w:spacing w:line="276" w:lineRule="auto"/>
            </w:pPr>
            <w:r w:rsidRPr="00726172">
              <w:t>Other persons present</w:t>
            </w:r>
          </w:p>
          <w:p w14:paraId="5BFAC81F" w14:textId="77777777" w:rsidR="001D357C" w:rsidRDefault="001D357C" w:rsidP="00E11AA0">
            <w:pPr>
              <w:spacing w:line="276" w:lineRule="auto"/>
            </w:pPr>
          </w:p>
          <w:p w14:paraId="3EDC236E" w14:textId="77777777" w:rsidR="001D357C" w:rsidRPr="00726172" w:rsidRDefault="001D357C" w:rsidP="00E11AA0">
            <w:pPr>
              <w:tabs>
                <w:tab w:val="left" w:pos="7656"/>
              </w:tabs>
              <w:spacing w:line="276" w:lineRule="auto"/>
            </w:pPr>
            <w:r>
              <w:tab/>
            </w:r>
          </w:p>
        </w:tc>
      </w:tr>
    </w:tbl>
    <w:p w14:paraId="4C792DA5" w14:textId="77777777" w:rsidR="001D357C" w:rsidRDefault="001D357C" w:rsidP="001D357C">
      <w:pPr>
        <w:rPr>
          <w:rFonts w:cstheme="minorHAnsi"/>
        </w:rPr>
      </w:pPr>
    </w:p>
    <w:p w14:paraId="5FD8F52C" w14:textId="77777777" w:rsidR="001D357C" w:rsidRDefault="001D357C" w:rsidP="001D357C">
      <w:pPr>
        <w:rPr>
          <w:rFonts w:cstheme="minorHAnsi"/>
        </w:rPr>
      </w:pPr>
    </w:p>
    <w:tbl>
      <w:tblPr>
        <w:tblStyle w:val="TableGrid"/>
        <w:tblW w:w="0" w:type="auto"/>
        <w:tblLook w:val="04A0" w:firstRow="1" w:lastRow="0" w:firstColumn="1" w:lastColumn="0" w:noHBand="0" w:noVBand="1"/>
      </w:tblPr>
      <w:tblGrid>
        <w:gridCol w:w="9016"/>
      </w:tblGrid>
      <w:tr w:rsidR="001D357C" w14:paraId="0DFC71AA" w14:textId="77777777" w:rsidTr="00E11AA0">
        <w:tc>
          <w:tcPr>
            <w:tcW w:w="9016" w:type="dxa"/>
            <w:shd w:val="clear" w:color="auto" w:fill="D9D9D9" w:themeFill="background1" w:themeFillShade="D9"/>
          </w:tcPr>
          <w:p w14:paraId="214277D9" w14:textId="77777777" w:rsidR="001D357C" w:rsidRPr="00726172" w:rsidRDefault="001D357C" w:rsidP="00E11AA0">
            <w:pPr>
              <w:rPr>
                <w:rFonts w:cstheme="minorHAnsi"/>
              </w:rPr>
            </w:pPr>
            <w:r>
              <w:rPr>
                <w:rFonts w:cstheme="minorHAnsi"/>
              </w:rPr>
              <w:t>Section B</w:t>
            </w:r>
          </w:p>
        </w:tc>
      </w:tr>
      <w:tr w:rsidR="001D357C" w14:paraId="2CCD8E32" w14:textId="77777777" w:rsidTr="00E11AA0">
        <w:tc>
          <w:tcPr>
            <w:tcW w:w="9016" w:type="dxa"/>
            <w:shd w:val="clear" w:color="auto" w:fill="FFFFFF" w:themeFill="background1"/>
          </w:tcPr>
          <w:p w14:paraId="28A13238" w14:textId="77777777" w:rsidR="001D357C" w:rsidRPr="0017690C" w:rsidRDefault="001D357C" w:rsidP="00E11AA0">
            <w:pPr>
              <w:spacing w:line="276" w:lineRule="auto"/>
            </w:pPr>
            <w:r w:rsidRPr="0017690C">
              <w:t>Details of disclosure/</w:t>
            </w:r>
            <w:r>
              <w:t>observation</w:t>
            </w:r>
          </w:p>
          <w:p w14:paraId="4B104F4E" w14:textId="77777777" w:rsidR="001D357C" w:rsidRPr="00502799" w:rsidRDefault="001D357C" w:rsidP="00E11AA0">
            <w:r w:rsidRPr="00502799">
              <w:t>(What was said, observed, reported)</w:t>
            </w:r>
          </w:p>
          <w:p w14:paraId="4BBF4FAF" w14:textId="77777777" w:rsidR="001D357C" w:rsidRDefault="001D357C" w:rsidP="00E11AA0">
            <w:pPr>
              <w:spacing w:line="276" w:lineRule="auto"/>
            </w:pPr>
          </w:p>
          <w:p w14:paraId="0560B914" w14:textId="77777777" w:rsidR="001D357C" w:rsidRDefault="001D357C" w:rsidP="00E11AA0">
            <w:pPr>
              <w:spacing w:line="276" w:lineRule="auto"/>
            </w:pPr>
          </w:p>
          <w:p w14:paraId="6AA8F933" w14:textId="77777777" w:rsidR="001D357C" w:rsidRDefault="001D357C" w:rsidP="00E11AA0">
            <w:pPr>
              <w:spacing w:line="276" w:lineRule="auto"/>
            </w:pPr>
          </w:p>
          <w:p w14:paraId="6F6CF78F" w14:textId="77777777" w:rsidR="001D357C" w:rsidRDefault="001D357C" w:rsidP="00E11AA0">
            <w:pPr>
              <w:spacing w:line="276" w:lineRule="auto"/>
            </w:pPr>
          </w:p>
          <w:p w14:paraId="42622794" w14:textId="77777777" w:rsidR="001D357C" w:rsidRDefault="001D357C" w:rsidP="00E11AA0">
            <w:pPr>
              <w:spacing w:line="276" w:lineRule="auto"/>
            </w:pPr>
          </w:p>
          <w:p w14:paraId="4A9531B5" w14:textId="77777777" w:rsidR="001D357C" w:rsidRDefault="001D357C" w:rsidP="00E11AA0">
            <w:pPr>
              <w:spacing w:line="276" w:lineRule="auto"/>
            </w:pPr>
          </w:p>
          <w:p w14:paraId="58A0B788" w14:textId="77777777" w:rsidR="001D357C" w:rsidRPr="00726172" w:rsidRDefault="001D357C" w:rsidP="00E11AA0">
            <w:pPr>
              <w:spacing w:line="276" w:lineRule="auto"/>
            </w:pPr>
          </w:p>
          <w:p w14:paraId="28ADC0E3" w14:textId="77777777" w:rsidR="001D357C" w:rsidRPr="00726172" w:rsidRDefault="001D357C" w:rsidP="00E11AA0">
            <w:pPr>
              <w:spacing w:line="276" w:lineRule="auto"/>
              <w:rPr>
                <w:rFonts w:cstheme="minorHAnsi"/>
              </w:rPr>
            </w:pPr>
          </w:p>
        </w:tc>
      </w:tr>
      <w:tr w:rsidR="001D357C" w14:paraId="711A9A54" w14:textId="77777777" w:rsidTr="00E11AA0">
        <w:tc>
          <w:tcPr>
            <w:tcW w:w="9016" w:type="dxa"/>
          </w:tcPr>
          <w:p w14:paraId="64D4E3D0" w14:textId="77777777" w:rsidR="001D357C" w:rsidRPr="0017690C" w:rsidRDefault="001D357C" w:rsidP="00E11AA0">
            <w:pPr>
              <w:spacing w:line="276" w:lineRule="auto"/>
            </w:pPr>
            <w:r>
              <w:t>How did you respond?</w:t>
            </w:r>
          </w:p>
          <w:p w14:paraId="56347F9F" w14:textId="77777777" w:rsidR="001D357C" w:rsidRPr="00726172" w:rsidRDefault="001D357C" w:rsidP="00E11AA0">
            <w:pPr>
              <w:spacing w:line="276" w:lineRule="auto"/>
            </w:pPr>
          </w:p>
          <w:p w14:paraId="3710E788" w14:textId="77777777" w:rsidR="001D357C" w:rsidRDefault="001D357C" w:rsidP="00E11AA0">
            <w:pPr>
              <w:spacing w:line="276" w:lineRule="auto"/>
              <w:rPr>
                <w:rFonts w:cstheme="minorHAnsi"/>
              </w:rPr>
            </w:pPr>
          </w:p>
          <w:p w14:paraId="1E8F0E0C" w14:textId="77777777" w:rsidR="001D357C" w:rsidRPr="00726172" w:rsidRDefault="001D357C" w:rsidP="00E11AA0">
            <w:pPr>
              <w:spacing w:line="276" w:lineRule="auto"/>
              <w:rPr>
                <w:rFonts w:cstheme="minorHAnsi"/>
              </w:rPr>
            </w:pPr>
          </w:p>
        </w:tc>
      </w:tr>
      <w:tr w:rsidR="001D357C" w14:paraId="2B84EC31" w14:textId="77777777" w:rsidTr="00E11AA0">
        <w:tc>
          <w:tcPr>
            <w:tcW w:w="9016" w:type="dxa"/>
          </w:tcPr>
          <w:p w14:paraId="249F7CA8" w14:textId="77777777" w:rsidR="001D357C" w:rsidRPr="0017690C" w:rsidRDefault="001D357C" w:rsidP="00E11AA0">
            <w:pPr>
              <w:spacing w:line="276" w:lineRule="auto"/>
            </w:pPr>
            <w:r w:rsidRPr="0017690C">
              <w:t>Any other relevant information</w:t>
            </w:r>
          </w:p>
          <w:p w14:paraId="157E017D" w14:textId="77777777" w:rsidR="001D357C" w:rsidRDefault="001D357C" w:rsidP="00E11AA0">
            <w:pPr>
              <w:spacing w:line="276" w:lineRule="auto"/>
            </w:pPr>
          </w:p>
          <w:p w14:paraId="1E0BE4B1" w14:textId="77777777" w:rsidR="001D357C" w:rsidRDefault="001D357C" w:rsidP="00E11AA0">
            <w:pPr>
              <w:spacing w:line="276" w:lineRule="auto"/>
            </w:pPr>
          </w:p>
          <w:p w14:paraId="49510A54" w14:textId="77777777" w:rsidR="001D357C" w:rsidRDefault="001D357C" w:rsidP="00E11AA0">
            <w:pPr>
              <w:spacing w:line="276" w:lineRule="auto"/>
            </w:pPr>
          </w:p>
          <w:p w14:paraId="450622EA" w14:textId="77777777" w:rsidR="001D357C" w:rsidRDefault="001D357C" w:rsidP="00E11AA0">
            <w:pPr>
              <w:spacing w:line="276" w:lineRule="auto"/>
            </w:pPr>
          </w:p>
          <w:p w14:paraId="17764227" w14:textId="77777777" w:rsidR="001D357C" w:rsidRDefault="001D357C" w:rsidP="00E11AA0">
            <w:pPr>
              <w:spacing w:line="276" w:lineRule="auto"/>
            </w:pPr>
          </w:p>
          <w:p w14:paraId="2ED48F29" w14:textId="77777777" w:rsidR="001D357C" w:rsidRPr="00726172" w:rsidRDefault="001D357C" w:rsidP="00E11AA0">
            <w:pPr>
              <w:spacing w:line="276" w:lineRule="auto"/>
            </w:pPr>
          </w:p>
        </w:tc>
      </w:tr>
      <w:tr w:rsidR="001D357C" w14:paraId="652E78F9" w14:textId="77777777" w:rsidTr="00E11AA0">
        <w:tc>
          <w:tcPr>
            <w:tcW w:w="9016" w:type="dxa"/>
          </w:tcPr>
          <w:p w14:paraId="2565D48A" w14:textId="77777777" w:rsidR="001D357C" w:rsidRDefault="001D357C" w:rsidP="00E11AA0">
            <w:pPr>
              <w:rPr>
                <w:rFonts w:cstheme="minorHAnsi"/>
              </w:rPr>
            </w:pPr>
            <w:r>
              <w:rPr>
                <w:rFonts w:cstheme="minorHAnsi"/>
              </w:rPr>
              <w:t>Whom did you notify, by what means and when?</w:t>
            </w:r>
          </w:p>
          <w:p w14:paraId="4E978993" w14:textId="77777777" w:rsidR="001D357C" w:rsidRDefault="001D357C" w:rsidP="00E11AA0">
            <w:pPr>
              <w:rPr>
                <w:rFonts w:cstheme="minorHAnsi"/>
              </w:rPr>
            </w:pPr>
          </w:p>
          <w:p w14:paraId="2685A545" w14:textId="77777777" w:rsidR="001D357C" w:rsidRDefault="001D357C" w:rsidP="00E11AA0">
            <w:pPr>
              <w:rPr>
                <w:rFonts w:cstheme="minorHAnsi"/>
              </w:rPr>
            </w:pPr>
          </w:p>
          <w:p w14:paraId="70220BE0" w14:textId="77777777" w:rsidR="001D357C" w:rsidRPr="0017690C" w:rsidRDefault="001D357C" w:rsidP="00E11AA0">
            <w:pPr>
              <w:spacing w:line="276" w:lineRule="auto"/>
            </w:pPr>
          </w:p>
        </w:tc>
      </w:tr>
    </w:tbl>
    <w:p w14:paraId="42E3D82D" w14:textId="77777777" w:rsidR="001D357C" w:rsidRDefault="001D357C" w:rsidP="001D357C">
      <w:pPr>
        <w:rPr>
          <w:rFonts w:cstheme="minorHAnsi"/>
        </w:rPr>
      </w:pPr>
    </w:p>
    <w:p w14:paraId="39E90985" w14:textId="77777777" w:rsidR="001D357C" w:rsidRDefault="001D357C" w:rsidP="001D357C">
      <w:pPr>
        <w:rPr>
          <w:rFonts w:cstheme="minorHAnsi"/>
        </w:rPr>
      </w:pPr>
      <w:r>
        <w:rPr>
          <w:rFonts w:cstheme="minorHAnsi"/>
        </w:rPr>
        <w:br w:type="page"/>
      </w:r>
    </w:p>
    <w:p w14:paraId="3C1EFE9F" w14:textId="77777777" w:rsidR="001D357C" w:rsidRDefault="001D357C" w:rsidP="001D357C">
      <w:pPr>
        <w:rPr>
          <w:rFonts w:cstheme="minorHAnsi"/>
        </w:rPr>
      </w:pPr>
    </w:p>
    <w:tbl>
      <w:tblPr>
        <w:tblStyle w:val="TableGrid"/>
        <w:tblW w:w="7792" w:type="dxa"/>
        <w:tblLook w:val="04A0" w:firstRow="1" w:lastRow="0" w:firstColumn="1" w:lastColumn="0" w:noHBand="0" w:noVBand="1"/>
      </w:tblPr>
      <w:tblGrid>
        <w:gridCol w:w="7792"/>
      </w:tblGrid>
      <w:tr w:rsidR="001D357C" w14:paraId="7E682A7D" w14:textId="77777777" w:rsidTr="00E11AA0">
        <w:tc>
          <w:tcPr>
            <w:tcW w:w="7792" w:type="dxa"/>
            <w:shd w:val="clear" w:color="auto" w:fill="D9D9D9" w:themeFill="background1" w:themeFillShade="D9"/>
          </w:tcPr>
          <w:p w14:paraId="0C1AE24C" w14:textId="77777777" w:rsidR="001D357C" w:rsidRPr="000A09E7" w:rsidRDefault="001D357C" w:rsidP="00E11AA0">
            <w:pPr>
              <w:rPr>
                <w:rFonts w:cstheme="minorHAnsi"/>
                <w:b/>
                <w:bCs/>
              </w:rPr>
            </w:pPr>
            <w:r w:rsidRPr="000A09E7">
              <w:rPr>
                <w:b/>
                <w:bCs/>
              </w:rPr>
              <w:t xml:space="preserve">Safeguarding </w:t>
            </w:r>
            <w:r>
              <w:rPr>
                <w:b/>
                <w:bCs/>
              </w:rPr>
              <w:t>Lead</w:t>
            </w:r>
            <w:r w:rsidRPr="000A09E7">
              <w:rPr>
                <w:b/>
                <w:bCs/>
              </w:rPr>
              <w:t xml:space="preserve"> </w:t>
            </w:r>
            <w:r w:rsidRPr="000A09E7">
              <w:rPr>
                <w:rFonts w:cstheme="minorHAnsi"/>
                <w:b/>
                <w:bCs/>
              </w:rPr>
              <w:t>actions</w:t>
            </w:r>
            <w:r>
              <w:rPr>
                <w:rFonts w:cstheme="minorHAnsi"/>
                <w:b/>
                <w:bCs/>
              </w:rPr>
              <w:t xml:space="preserve"> (To be completed by the Safeguarding Lead) </w:t>
            </w:r>
          </w:p>
        </w:tc>
      </w:tr>
      <w:tr w:rsidR="001D357C" w14:paraId="7042F857" w14:textId="77777777" w:rsidTr="00E11AA0">
        <w:trPr>
          <w:trHeight w:val="1134"/>
        </w:trPr>
        <w:tc>
          <w:tcPr>
            <w:tcW w:w="7792" w:type="dxa"/>
          </w:tcPr>
          <w:p w14:paraId="7D32F60B" w14:textId="77777777" w:rsidR="001D357C" w:rsidRPr="00FA3773" w:rsidRDefault="001D357C" w:rsidP="00E11AA0">
            <w:pPr>
              <w:rPr>
                <w:rFonts w:cstheme="minorHAnsi"/>
                <w:b/>
                <w:bCs/>
              </w:rPr>
            </w:pPr>
            <w:r w:rsidRPr="00FA3773">
              <w:rPr>
                <w:rFonts w:cstheme="minorHAnsi"/>
                <w:b/>
                <w:bCs/>
              </w:rPr>
              <w:t>Disclosure of abuse</w:t>
            </w:r>
          </w:p>
          <w:p w14:paraId="2715EEEC" w14:textId="77777777" w:rsidR="001D357C" w:rsidRPr="00FA3773" w:rsidRDefault="001D357C" w:rsidP="00E11AA0">
            <w:pPr>
              <w:rPr>
                <w:rFonts w:cstheme="minorHAnsi"/>
              </w:rPr>
            </w:pPr>
            <w:r w:rsidRPr="00FA3773">
              <w:rPr>
                <w:rFonts w:cstheme="minorHAnsi"/>
              </w:rPr>
              <w:t xml:space="preserve">Does this disclosure need to be reported to the </w:t>
            </w:r>
            <w:r>
              <w:rPr>
                <w:rFonts w:cstheme="minorHAnsi"/>
              </w:rPr>
              <w:t>employer</w:t>
            </w:r>
            <w:r w:rsidRPr="00FA3773">
              <w:rPr>
                <w:rFonts w:cstheme="minorHAnsi"/>
              </w:rPr>
              <w:t>?</w:t>
            </w:r>
          </w:p>
          <w:p w14:paraId="0F7B8F02" w14:textId="77777777" w:rsidR="001D357C" w:rsidRPr="00FA3773" w:rsidRDefault="001D357C" w:rsidP="00E11AA0">
            <w:pPr>
              <w:rPr>
                <w:rFonts w:cstheme="minorHAnsi"/>
              </w:rPr>
            </w:pPr>
            <w:r w:rsidRPr="00FA3773">
              <w:rPr>
                <w:rFonts w:cstheme="minorHAnsi"/>
              </w:rPr>
              <w:t>Does this disclosure need to be reported to the local safeguarding board?</w:t>
            </w:r>
          </w:p>
          <w:p w14:paraId="1229E6D8" w14:textId="77777777" w:rsidR="001D357C" w:rsidRDefault="001D357C" w:rsidP="00E11AA0">
            <w:pPr>
              <w:rPr>
                <w:rFonts w:cstheme="minorHAnsi"/>
              </w:rPr>
            </w:pPr>
            <w:r w:rsidRPr="00FA3773">
              <w:rPr>
                <w:rFonts w:cstheme="minorHAnsi"/>
              </w:rPr>
              <w:t>Write down the reasons for your decision.</w:t>
            </w:r>
          </w:p>
          <w:p w14:paraId="6C8998E6" w14:textId="77777777" w:rsidR="001D357C" w:rsidRDefault="001D357C" w:rsidP="00E11AA0">
            <w:pPr>
              <w:rPr>
                <w:rFonts w:cstheme="minorHAnsi"/>
              </w:rPr>
            </w:pPr>
          </w:p>
          <w:p w14:paraId="75BBA4BD" w14:textId="77777777" w:rsidR="001D357C" w:rsidRDefault="001D357C" w:rsidP="00E11AA0">
            <w:pPr>
              <w:rPr>
                <w:rFonts w:cstheme="minorHAnsi"/>
              </w:rPr>
            </w:pPr>
          </w:p>
          <w:p w14:paraId="3AABEA29" w14:textId="77777777" w:rsidR="001D357C" w:rsidRDefault="001D357C" w:rsidP="00E11AA0">
            <w:pPr>
              <w:rPr>
                <w:rFonts w:cstheme="minorHAnsi"/>
              </w:rPr>
            </w:pPr>
          </w:p>
        </w:tc>
      </w:tr>
      <w:tr w:rsidR="001D357C" w14:paraId="70EF8059" w14:textId="77777777" w:rsidTr="00E11AA0">
        <w:trPr>
          <w:trHeight w:val="1134"/>
        </w:trPr>
        <w:tc>
          <w:tcPr>
            <w:tcW w:w="7792" w:type="dxa"/>
          </w:tcPr>
          <w:p w14:paraId="543E0C74" w14:textId="77777777" w:rsidR="001D357C" w:rsidRPr="00CE3AB2" w:rsidRDefault="001D357C" w:rsidP="00E11AA0">
            <w:pPr>
              <w:rPr>
                <w:rFonts w:cstheme="minorHAnsi"/>
                <w:b/>
                <w:bCs/>
              </w:rPr>
            </w:pPr>
            <w:r w:rsidRPr="00CE3AB2">
              <w:rPr>
                <w:rFonts w:cstheme="minorHAnsi"/>
                <w:b/>
                <w:bCs/>
              </w:rPr>
              <w:t xml:space="preserve">Allegations of significant harm done towards a child or vulnerable adult by a </w:t>
            </w:r>
            <w:r>
              <w:rPr>
                <w:rFonts w:cstheme="minorHAnsi"/>
                <w:b/>
                <w:bCs/>
              </w:rPr>
              <w:t>tutor</w:t>
            </w:r>
            <w:r w:rsidRPr="00CE3AB2">
              <w:rPr>
                <w:rFonts w:cstheme="minorHAnsi"/>
                <w:b/>
                <w:bCs/>
              </w:rPr>
              <w:t>/staff</w:t>
            </w:r>
            <w:r>
              <w:rPr>
                <w:rFonts w:cstheme="minorHAnsi"/>
                <w:b/>
                <w:bCs/>
              </w:rPr>
              <w:t xml:space="preserve"> member</w:t>
            </w:r>
          </w:p>
          <w:p w14:paraId="6B7098E0" w14:textId="77777777" w:rsidR="001D357C" w:rsidRDefault="001D357C" w:rsidP="00E11AA0">
            <w:pPr>
              <w:rPr>
                <w:rFonts w:cstheme="majorHAnsi"/>
              </w:rPr>
            </w:pPr>
            <w:r>
              <w:rPr>
                <w:rFonts w:cstheme="minorHAnsi"/>
              </w:rPr>
              <w:t xml:space="preserve">Is this </w:t>
            </w:r>
            <w:r w:rsidRPr="00CE3AB2">
              <w:rPr>
                <w:rFonts w:cstheme="minorHAnsi"/>
              </w:rPr>
              <w:t>allegation a significant harm as defined here</w:t>
            </w:r>
            <w:r w:rsidRPr="00CE3AB2">
              <w:rPr>
                <w:rFonts w:cstheme="majorHAnsi"/>
              </w:rPr>
              <w:t xml:space="preserve"> </w:t>
            </w:r>
            <w:hyperlink r:id="rId13" w:history="1">
              <w:r w:rsidRPr="00CE3AB2">
                <w:rPr>
                  <w:rStyle w:val="Hyperlink"/>
                  <w:rFonts w:cstheme="majorHAnsi"/>
                </w:rPr>
                <w:t>RSI guidance what to do if something goes wrong</w:t>
              </w:r>
            </w:hyperlink>
            <w:r>
              <w:rPr>
                <w:rFonts w:cstheme="minorHAnsi"/>
              </w:rPr>
              <w:t>?</w:t>
            </w:r>
          </w:p>
          <w:p w14:paraId="59A5C84D" w14:textId="77777777" w:rsidR="001D357C" w:rsidRDefault="001D357C" w:rsidP="00E11AA0">
            <w:pPr>
              <w:rPr>
                <w:rFonts w:cstheme="majorHAnsi"/>
              </w:rPr>
            </w:pPr>
          </w:p>
          <w:p w14:paraId="480226C9" w14:textId="77777777" w:rsidR="001D357C" w:rsidRDefault="001D357C" w:rsidP="00E11AA0">
            <w:pPr>
              <w:rPr>
                <w:rFonts w:cstheme="majorHAnsi"/>
              </w:rPr>
            </w:pPr>
          </w:p>
          <w:p w14:paraId="1596CDAE" w14:textId="77777777" w:rsidR="001D357C" w:rsidRPr="000806BC" w:rsidRDefault="001D357C" w:rsidP="00E11AA0">
            <w:pPr>
              <w:rPr>
                <w:rFonts w:cstheme="majorHAnsi"/>
                <w:color w:val="FF0000"/>
              </w:rPr>
            </w:pPr>
            <w:r>
              <w:rPr>
                <w:rFonts w:cstheme="majorHAnsi"/>
              </w:rPr>
              <w:t xml:space="preserve">If yes, please detail any further actions taken by you. </w:t>
            </w:r>
          </w:p>
          <w:p w14:paraId="555D4BD3" w14:textId="77777777" w:rsidR="001D357C" w:rsidRDefault="001D357C" w:rsidP="00E11AA0">
            <w:pPr>
              <w:rPr>
                <w:rFonts w:cstheme="majorHAnsi"/>
              </w:rPr>
            </w:pPr>
          </w:p>
          <w:p w14:paraId="7732BFA8" w14:textId="77777777" w:rsidR="001D357C" w:rsidRPr="00F86546" w:rsidRDefault="001D357C" w:rsidP="00E11AA0">
            <w:pPr>
              <w:rPr>
                <w:rFonts w:cstheme="minorHAnsi"/>
              </w:rPr>
            </w:pPr>
          </w:p>
        </w:tc>
      </w:tr>
      <w:tr w:rsidR="001D357C" w14:paraId="7DBC5FA5" w14:textId="77777777" w:rsidTr="00E11AA0">
        <w:trPr>
          <w:trHeight w:val="1134"/>
        </w:trPr>
        <w:tc>
          <w:tcPr>
            <w:tcW w:w="7792" w:type="dxa"/>
          </w:tcPr>
          <w:p w14:paraId="2F1BBAF6" w14:textId="77777777" w:rsidR="001D357C" w:rsidRDefault="001D357C" w:rsidP="00E11AA0">
            <w:pPr>
              <w:rPr>
                <w:rFonts w:eastAsia="MS Mincho"/>
                <w:color w:val="141414"/>
                <w:lang w:val="en-US"/>
              </w:rPr>
            </w:pPr>
            <w:r>
              <w:rPr>
                <w:rFonts w:cstheme="minorHAnsi"/>
                <w:b/>
                <w:bCs/>
              </w:rPr>
              <w:t>In case of disclosure of abuse and a</w:t>
            </w:r>
            <w:r w:rsidRPr="00CE3AB2">
              <w:rPr>
                <w:rFonts w:cstheme="minorHAnsi"/>
                <w:b/>
                <w:bCs/>
              </w:rPr>
              <w:t>llegations of significant harm</w:t>
            </w:r>
          </w:p>
          <w:p w14:paraId="55E0471B" w14:textId="77777777" w:rsidR="001D357C" w:rsidRPr="008E14F6" w:rsidRDefault="001D357C" w:rsidP="00E11AA0">
            <w:pPr>
              <w:rPr>
                <w:rFonts w:eastAsia="MS Mincho"/>
                <w:color w:val="141414"/>
                <w:lang w:val="en-US"/>
              </w:rPr>
            </w:pPr>
            <w:r w:rsidRPr="008E14F6">
              <w:rPr>
                <w:rFonts w:eastAsia="MS Mincho"/>
                <w:color w:val="141414"/>
                <w:lang w:val="en-US"/>
              </w:rPr>
              <w:t xml:space="preserve">Date of review of Safeguarding </w:t>
            </w:r>
            <w:r>
              <w:rPr>
                <w:rFonts w:eastAsia="MS Mincho"/>
                <w:color w:val="141414"/>
                <w:lang w:val="en-US"/>
              </w:rPr>
              <w:t>P</w:t>
            </w:r>
            <w:r w:rsidRPr="008E14F6">
              <w:rPr>
                <w:rFonts w:eastAsia="MS Mincho"/>
                <w:color w:val="141414"/>
                <w:lang w:val="en-US"/>
              </w:rPr>
              <w:t>olicy and procedures</w:t>
            </w:r>
          </w:p>
          <w:p w14:paraId="1814CB8D" w14:textId="77777777" w:rsidR="001D357C" w:rsidRPr="008E14F6" w:rsidRDefault="001D357C" w:rsidP="00E11AA0">
            <w:pPr>
              <w:rPr>
                <w:rFonts w:eastAsia="MS Mincho"/>
                <w:color w:val="141414"/>
                <w:lang w:val="en-US"/>
              </w:rPr>
            </w:pPr>
          </w:p>
          <w:p w14:paraId="70D1938C" w14:textId="77777777" w:rsidR="001D357C" w:rsidRPr="008E14F6" w:rsidRDefault="001D357C" w:rsidP="00E11AA0">
            <w:pPr>
              <w:rPr>
                <w:rFonts w:eastAsia="MS Mincho"/>
                <w:color w:val="141414"/>
                <w:lang w:val="en-US"/>
              </w:rPr>
            </w:pPr>
          </w:p>
          <w:p w14:paraId="33164BF5" w14:textId="77777777" w:rsidR="001D357C" w:rsidRPr="00364EE8" w:rsidRDefault="001D357C" w:rsidP="00E11AA0">
            <w:pPr>
              <w:rPr>
                <w:rFonts w:cstheme="minorHAnsi"/>
              </w:rPr>
            </w:pPr>
            <w:r w:rsidRPr="008E14F6">
              <w:rPr>
                <w:rFonts w:eastAsia="MS Mincho"/>
                <w:color w:val="141414"/>
                <w:lang w:val="en-US"/>
              </w:rPr>
              <w:t xml:space="preserve">How do Safeguarding </w:t>
            </w:r>
            <w:r>
              <w:rPr>
                <w:rFonts w:eastAsia="MS Mincho"/>
                <w:color w:val="141414"/>
                <w:lang w:val="en-US"/>
              </w:rPr>
              <w:t>P</w:t>
            </w:r>
            <w:r w:rsidRPr="008E14F6">
              <w:rPr>
                <w:rFonts w:eastAsia="MS Mincho"/>
                <w:color w:val="141414"/>
                <w:lang w:val="en-US"/>
              </w:rPr>
              <w:t>olicy and procedures need to be changed?</w:t>
            </w:r>
          </w:p>
          <w:p w14:paraId="796CD7A2" w14:textId="77777777" w:rsidR="001D357C" w:rsidRDefault="001D357C" w:rsidP="00E11AA0">
            <w:pPr>
              <w:rPr>
                <w:rFonts w:cstheme="minorHAnsi"/>
              </w:rPr>
            </w:pPr>
          </w:p>
          <w:p w14:paraId="5F9955B0" w14:textId="77777777" w:rsidR="001D357C" w:rsidRPr="00196BB2" w:rsidRDefault="001D357C" w:rsidP="00E11AA0">
            <w:pPr>
              <w:rPr>
                <w:rFonts w:cstheme="minorHAnsi"/>
              </w:rPr>
            </w:pPr>
          </w:p>
          <w:p w14:paraId="18793A40" w14:textId="77777777" w:rsidR="001D357C" w:rsidRPr="00196BB2" w:rsidRDefault="001D357C" w:rsidP="00E11AA0">
            <w:pPr>
              <w:rPr>
                <w:rFonts w:cstheme="minorHAnsi"/>
              </w:rPr>
            </w:pPr>
          </w:p>
        </w:tc>
      </w:tr>
      <w:tr w:rsidR="001D357C" w14:paraId="657211D4" w14:textId="77777777" w:rsidTr="00E11AA0">
        <w:trPr>
          <w:trHeight w:val="1134"/>
        </w:trPr>
        <w:tc>
          <w:tcPr>
            <w:tcW w:w="7792" w:type="dxa"/>
          </w:tcPr>
          <w:p w14:paraId="3EAE3833" w14:textId="77777777" w:rsidR="001D357C" w:rsidRDefault="001D357C" w:rsidP="00E11AA0">
            <w:pPr>
              <w:rPr>
                <w:rFonts w:eastAsia="MS Mincho"/>
                <w:color w:val="141414"/>
                <w:lang w:val="en-US"/>
              </w:rPr>
            </w:pPr>
            <w:r>
              <w:rPr>
                <w:rFonts w:cstheme="minorHAnsi"/>
                <w:b/>
                <w:bCs/>
              </w:rPr>
              <w:t>In case of disclosure of abuse and a</w:t>
            </w:r>
            <w:r w:rsidRPr="00CE3AB2">
              <w:rPr>
                <w:rFonts w:cstheme="minorHAnsi"/>
                <w:b/>
                <w:bCs/>
              </w:rPr>
              <w:t>llegations of significant harm</w:t>
            </w:r>
          </w:p>
          <w:p w14:paraId="3CAECEB9" w14:textId="77777777" w:rsidR="001D357C" w:rsidRPr="00196BB2" w:rsidRDefault="001D357C" w:rsidP="00E11AA0">
            <w:pPr>
              <w:rPr>
                <w:rFonts w:eastAsia="MS Mincho"/>
                <w:color w:val="141414"/>
                <w:lang w:val="en-US"/>
              </w:rPr>
            </w:pPr>
            <w:r>
              <w:rPr>
                <w:rFonts w:eastAsia="MS Mincho"/>
                <w:color w:val="141414"/>
                <w:lang w:val="en-US"/>
              </w:rPr>
              <w:t>What</w:t>
            </w:r>
            <w:r w:rsidRPr="00196BB2">
              <w:rPr>
                <w:rFonts w:eastAsia="MS Mincho"/>
                <w:color w:val="141414"/>
                <w:lang w:val="en-US"/>
              </w:rPr>
              <w:t xml:space="preserve"> learning from incident need</w:t>
            </w:r>
            <w:r>
              <w:rPr>
                <w:rFonts w:eastAsia="MS Mincho"/>
                <w:color w:val="141414"/>
                <w:lang w:val="en-US"/>
              </w:rPr>
              <w:t>s</w:t>
            </w:r>
            <w:r w:rsidRPr="00196BB2">
              <w:rPr>
                <w:rFonts w:eastAsia="MS Mincho"/>
                <w:color w:val="141414"/>
                <w:lang w:val="en-US"/>
              </w:rPr>
              <w:t xml:space="preserve"> to be fed into </w:t>
            </w:r>
            <w:r>
              <w:rPr>
                <w:rFonts w:eastAsia="MS Mincho"/>
                <w:color w:val="141414"/>
                <w:lang w:val="en-US"/>
              </w:rPr>
              <w:t>the Improvement plan</w:t>
            </w:r>
            <w:r w:rsidRPr="00196BB2">
              <w:rPr>
                <w:rFonts w:eastAsia="MS Mincho"/>
                <w:color w:val="141414"/>
                <w:lang w:val="en-US"/>
              </w:rPr>
              <w:t>?</w:t>
            </w:r>
          </w:p>
          <w:p w14:paraId="193D7304" w14:textId="77777777" w:rsidR="001D357C" w:rsidRPr="00196BB2" w:rsidRDefault="001D357C" w:rsidP="00E11AA0">
            <w:pPr>
              <w:rPr>
                <w:rFonts w:cstheme="minorHAnsi"/>
              </w:rPr>
            </w:pPr>
          </w:p>
        </w:tc>
      </w:tr>
      <w:tr w:rsidR="001D357C" w14:paraId="29FB53CE" w14:textId="77777777" w:rsidTr="00E11AA0">
        <w:trPr>
          <w:trHeight w:val="1134"/>
        </w:trPr>
        <w:tc>
          <w:tcPr>
            <w:tcW w:w="7792" w:type="dxa"/>
          </w:tcPr>
          <w:p w14:paraId="6422E6C1" w14:textId="77777777" w:rsidR="001D357C" w:rsidRPr="00196BB2" w:rsidRDefault="001D357C" w:rsidP="00E11AA0">
            <w:pPr>
              <w:rPr>
                <w:rFonts w:eastAsia="MS Mincho"/>
                <w:color w:val="141414"/>
                <w:lang w:val="en-US"/>
              </w:rPr>
            </w:pPr>
            <w:r>
              <w:rPr>
                <w:rFonts w:cstheme="minorHAnsi"/>
              </w:rPr>
              <w:t xml:space="preserve">Any other actions taken by </w:t>
            </w:r>
            <w:r>
              <w:t>Safeguarding Lead</w:t>
            </w:r>
          </w:p>
        </w:tc>
      </w:tr>
    </w:tbl>
    <w:p w14:paraId="29CAC993" w14:textId="77777777" w:rsidR="001D357C" w:rsidRDefault="001D357C" w:rsidP="001D357C">
      <w:pPr>
        <w:rPr>
          <w:rFonts w:cstheme="minorHAnsi"/>
        </w:rPr>
      </w:pPr>
    </w:p>
    <w:tbl>
      <w:tblPr>
        <w:tblStyle w:val="TableGrid"/>
        <w:tblW w:w="0" w:type="auto"/>
        <w:tblLook w:val="04A0" w:firstRow="1" w:lastRow="0" w:firstColumn="1" w:lastColumn="0" w:noHBand="0" w:noVBand="1"/>
      </w:tblPr>
      <w:tblGrid>
        <w:gridCol w:w="6232"/>
        <w:gridCol w:w="2784"/>
      </w:tblGrid>
      <w:tr w:rsidR="001D357C" w14:paraId="1D2FDEF6" w14:textId="77777777" w:rsidTr="00E11AA0">
        <w:tc>
          <w:tcPr>
            <w:tcW w:w="9016" w:type="dxa"/>
            <w:gridSpan w:val="2"/>
            <w:shd w:val="clear" w:color="auto" w:fill="D9D9D9" w:themeFill="background1" w:themeFillShade="D9"/>
          </w:tcPr>
          <w:p w14:paraId="63A3C7AB" w14:textId="77777777" w:rsidR="001D357C" w:rsidRDefault="001D357C" w:rsidP="00E11AA0">
            <w:pPr>
              <w:rPr>
                <w:rFonts w:cstheme="minorHAnsi"/>
              </w:rPr>
            </w:pPr>
            <w:r>
              <w:rPr>
                <w:rFonts w:cstheme="minorHAnsi"/>
              </w:rPr>
              <w:t xml:space="preserve">Declaration </w:t>
            </w:r>
          </w:p>
        </w:tc>
      </w:tr>
      <w:tr w:rsidR="001D357C" w14:paraId="52570293" w14:textId="77777777" w:rsidTr="00E11AA0">
        <w:tc>
          <w:tcPr>
            <w:tcW w:w="9016" w:type="dxa"/>
            <w:gridSpan w:val="2"/>
          </w:tcPr>
          <w:p w14:paraId="5089562A" w14:textId="77777777" w:rsidR="001D357C" w:rsidRDefault="001D357C" w:rsidP="00E11AA0">
            <w:pPr>
              <w:rPr>
                <w:rFonts w:cstheme="minorHAnsi"/>
              </w:rPr>
            </w:pPr>
            <w:r>
              <w:rPr>
                <w:rFonts w:cstheme="minorHAnsi"/>
              </w:rPr>
              <w:t>Signature Safeguarding Lead</w:t>
            </w:r>
          </w:p>
          <w:p w14:paraId="3FBB5815" w14:textId="77777777" w:rsidR="001D357C" w:rsidRDefault="001D357C" w:rsidP="00E11AA0">
            <w:pPr>
              <w:rPr>
                <w:rFonts w:cstheme="minorHAnsi"/>
              </w:rPr>
            </w:pPr>
          </w:p>
          <w:p w14:paraId="112EFAC5" w14:textId="77777777" w:rsidR="001D357C" w:rsidRDefault="001D357C" w:rsidP="00E11AA0">
            <w:pPr>
              <w:rPr>
                <w:rFonts w:cstheme="minorHAnsi"/>
              </w:rPr>
            </w:pPr>
          </w:p>
        </w:tc>
      </w:tr>
      <w:tr w:rsidR="001D357C" w14:paraId="5B63B9C2" w14:textId="77777777" w:rsidTr="00E11AA0">
        <w:tc>
          <w:tcPr>
            <w:tcW w:w="6232" w:type="dxa"/>
          </w:tcPr>
          <w:p w14:paraId="6F0AA547" w14:textId="77777777" w:rsidR="001D357C" w:rsidRDefault="001D357C" w:rsidP="00E11AA0">
            <w:pPr>
              <w:rPr>
                <w:rFonts w:cstheme="minorHAnsi"/>
              </w:rPr>
            </w:pPr>
            <w:r>
              <w:rPr>
                <w:rFonts w:cstheme="minorHAnsi"/>
              </w:rPr>
              <w:t>Full name of Safeguarding Lead</w:t>
            </w:r>
          </w:p>
          <w:p w14:paraId="067399DF" w14:textId="77777777" w:rsidR="001D357C" w:rsidRDefault="001D357C" w:rsidP="00E11AA0">
            <w:pPr>
              <w:rPr>
                <w:rFonts w:cstheme="minorHAnsi"/>
              </w:rPr>
            </w:pPr>
          </w:p>
          <w:p w14:paraId="1BE2A3E8" w14:textId="77777777" w:rsidR="001D357C" w:rsidRDefault="001D357C" w:rsidP="00E11AA0">
            <w:pPr>
              <w:tabs>
                <w:tab w:val="left" w:pos="1410"/>
              </w:tabs>
              <w:rPr>
                <w:rFonts w:cstheme="minorHAnsi"/>
              </w:rPr>
            </w:pPr>
          </w:p>
        </w:tc>
        <w:tc>
          <w:tcPr>
            <w:tcW w:w="2784" w:type="dxa"/>
          </w:tcPr>
          <w:p w14:paraId="60B6AEFB" w14:textId="77777777" w:rsidR="001D357C" w:rsidRDefault="001D357C" w:rsidP="00E11AA0">
            <w:pPr>
              <w:rPr>
                <w:rFonts w:cstheme="minorHAnsi"/>
              </w:rPr>
            </w:pPr>
            <w:r>
              <w:rPr>
                <w:rFonts w:cstheme="minorHAnsi"/>
              </w:rPr>
              <w:t xml:space="preserve"> Date:</w:t>
            </w:r>
          </w:p>
        </w:tc>
      </w:tr>
    </w:tbl>
    <w:p w14:paraId="1BDA3ADE" w14:textId="77777777" w:rsidR="001D357C" w:rsidRDefault="001D357C" w:rsidP="001D357C">
      <w:pPr>
        <w:rPr>
          <w:rFonts w:cstheme="minorHAnsi"/>
        </w:rPr>
      </w:pPr>
    </w:p>
    <w:p w14:paraId="1E112600" w14:textId="77777777" w:rsidR="001D357C" w:rsidRPr="008E06AA" w:rsidRDefault="001D357C" w:rsidP="001D357C"/>
    <w:p w14:paraId="12EB8F31" w14:textId="77777777" w:rsidR="001D357C" w:rsidRDefault="001D357C" w:rsidP="001D357C">
      <w:pPr>
        <w:rPr>
          <w:rFonts w:eastAsiaTheme="majorEastAsia" w:cstheme="minorHAnsi"/>
          <w:color w:val="0F4761" w:themeColor="accent1" w:themeShade="BF"/>
          <w:sz w:val="32"/>
          <w:szCs w:val="32"/>
        </w:rPr>
      </w:pPr>
      <w:r>
        <w:rPr>
          <w:rFonts w:cstheme="minorHAnsi"/>
        </w:rPr>
        <w:br w:type="page"/>
      </w:r>
    </w:p>
    <w:p w14:paraId="71E0FF53" w14:textId="77777777" w:rsidR="001D357C" w:rsidRDefault="001D357C" w:rsidP="001D357C">
      <w:pPr>
        <w:pStyle w:val="Heading1"/>
        <w:rPr>
          <w:rFonts w:asciiTheme="minorHAnsi" w:hAnsiTheme="minorHAnsi" w:cstheme="minorHAnsi"/>
        </w:rPr>
      </w:pPr>
      <w:r>
        <w:rPr>
          <w:rFonts w:asciiTheme="minorHAnsi" w:hAnsiTheme="minorHAnsi" w:cstheme="minorHAnsi"/>
        </w:rPr>
        <w:lastRenderedPageBreak/>
        <w:t>Appendix B (Safeguarding Policy)</w:t>
      </w:r>
    </w:p>
    <w:p w14:paraId="5FAFF9A7" w14:textId="77777777" w:rsidR="001D357C" w:rsidRPr="00140638" w:rsidRDefault="001D357C" w:rsidP="001D357C">
      <w:pPr>
        <w:pStyle w:val="Heading1"/>
        <w:rPr>
          <w:rFonts w:asciiTheme="minorHAnsi" w:hAnsiTheme="minorHAnsi" w:cstheme="minorHAnsi"/>
        </w:rPr>
      </w:pPr>
      <w:r w:rsidRPr="00140638">
        <w:rPr>
          <w:rFonts w:asciiTheme="minorHAnsi" w:hAnsiTheme="minorHAnsi" w:cstheme="minorHAnsi"/>
        </w:rPr>
        <w:t>Statement of Safeguarding Awareness</w:t>
      </w:r>
    </w:p>
    <w:p w14:paraId="7D096816" w14:textId="77777777" w:rsidR="001D357C" w:rsidRPr="00140638" w:rsidRDefault="001D357C" w:rsidP="001D357C">
      <w:pPr>
        <w:rPr>
          <w:rFonts w:cstheme="minorHAnsi"/>
        </w:rPr>
      </w:pPr>
    </w:p>
    <w:p w14:paraId="6CEB0DD3" w14:textId="77777777" w:rsidR="001D357C" w:rsidRDefault="001D357C" w:rsidP="001D357C">
      <w:pPr>
        <w:rPr>
          <w:rFonts w:cstheme="minorHAnsi"/>
        </w:rPr>
      </w:pPr>
      <w:r>
        <w:rPr>
          <w:rFonts w:cstheme="minorHAnsi"/>
        </w:rPr>
        <w:t>I confirm that I have reviewed the latest version of Mighty Oak’s Safeguarding Policy.</w:t>
      </w:r>
    </w:p>
    <w:p w14:paraId="107E3EFB" w14:textId="77777777" w:rsidR="001D357C" w:rsidRDefault="001D357C" w:rsidP="001D357C">
      <w:pPr>
        <w:rPr>
          <w:rFonts w:cstheme="minorHAnsi"/>
        </w:rPr>
      </w:pPr>
    </w:p>
    <w:p w14:paraId="5642E93E" w14:textId="77777777" w:rsidR="001D357C" w:rsidRDefault="001D357C" w:rsidP="001D357C">
      <w:pPr>
        <w:rPr>
          <w:rFonts w:cstheme="minorHAnsi"/>
        </w:rPr>
      </w:pPr>
      <w:r>
        <w:rPr>
          <w:rFonts w:cstheme="minorHAnsi"/>
        </w:rPr>
        <w:t>I understand that I have a responsibility to take action in line with this policy if I have any concerns about the safety of any child, young person or vulnerable adult.</w:t>
      </w:r>
    </w:p>
    <w:p w14:paraId="5FFAC2FE" w14:textId="77777777" w:rsidR="001D357C" w:rsidRDefault="001D357C" w:rsidP="001D357C">
      <w:pPr>
        <w:rPr>
          <w:rFonts w:cstheme="minorHAnsi"/>
        </w:rPr>
      </w:pPr>
    </w:p>
    <w:p w14:paraId="32177173" w14:textId="77777777" w:rsidR="001D357C" w:rsidRDefault="001D357C" w:rsidP="001D357C">
      <w:pPr>
        <w:rPr>
          <w:rFonts w:cstheme="minorHAnsi"/>
        </w:rPr>
      </w:pPr>
      <w:r>
        <w:rPr>
          <w:rFonts w:cstheme="minorHAnsi"/>
        </w:rPr>
        <w:t>In the last year, I have had the following involvement with safeguarding actions (if any):</w:t>
      </w:r>
    </w:p>
    <w:p w14:paraId="48682730" w14:textId="77777777" w:rsidR="001D357C" w:rsidRDefault="001D357C" w:rsidP="001D357C">
      <w:pPr>
        <w:rPr>
          <w:rFonts w:cstheme="minorHAnsi"/>
        </w:rPr>
      </w:pPr>
    </w:p>
    <w:p w14:paraId="5EB4312E" w14:textId="77777777" w:rsidR="001D357C" w:rsidRDefault="001D357C" w:rsidP="001D357C">
      <w:pPr>
        <w:rPr>
          <w:rFonts w:cstheme="minorHAnsi"/>
        </w:rPr>
      </w:pPr>
    </w:p>
    <w:p w14:paraId="41CF9C42" w14:textId="77777777" w:rsidR="001D357C" w:rsidRDefault="001D357C" w:rsidP="001D357C">
      <w:pPr>
        <w:rPr>
          <w:rFonts w:cstheme="minorHAnsi"/>
        </w:rPr>
      </w:pPr>
    </w:p>
    <w:p w14:paraId="54AA750E" w14:textId="77777777" w:rsidR="001D357C" w:rsidRDefault="001D357C" w:rsidP="001D357C">
      <w:pPr>
        <w:rPr>
          <w:rFonts w:cstheme="minorHAnsi"/>
        </w:rPr>
      </w:pPr>
    </w:p>
    <w:p w14:paraId="2A597533" w14:textId="77777777" w:rsidR="001D357C" w:rsidRDefault="001D357C" w:rsidP="001D357C">
      <w:pPr>
        <w:rPr>
          <w:rFonts w:cstheme="minorHAnsi"/>
        </w:rPr>
      </w:pPr>
    </w:p>
    <w:p w14:paraId="44F1FA92" w14:textId="77777777" w:rsidR="001D357C" w:rsidRDefault="001D357C" w:rsidP="001D357C">
      <w:pPr>
        <w:rPr>
          <w:rFonts w:cstheme="minorHAnsi"/>
        </w:rPr>
      </w:pPr>
    </w:p>
    <w:p w14:paraId="1226931A" w14:textId="77777777" w:rsidR="001D357C" w:rsidRDefault="001D357C" w:rsidP="001D357C">
      <w:pPr>
        <w:rPr>
          <w:rFonts w:cstheme="minorHAnsi"/>
        </w:rPr>
      </w:pPr>
    </w:p>
    <w:p w14:paraId="6CE5FAAC" w14:textId="77777777" w:rsidR="001D357C" w:rsidRDefault="001D357C" w:rsidP="001D357C">
      <w:pPr>
        <w:rPr>
          <w:rFonts w:cstheme="minorHAnsi"/>
        </w:rPr>
      </w:pPr>
    </w:p>
    <w:p w14:paraId="4DCE9B75" w14:textId="77777777" w:rsidR="001D357C" w:rsidRDefault="001D357C" w:rsidP="001D357C">
      <w:pPr>
        <w:rPr>
          <w:rFonts w:cstheme="minorHAnsi"/>
        </w:rPr>
      </w:pPr>
    </w:p>
    <w:p w14:paraId="0A2EC4D4" w14:textId="77777777" w:rsidR="001D357C" w:rsidRDefault="001D357C" w:rsidP="001D357C">
      <w:pPr>
        <w:rPr>
          <w:rFonts w:cstheme="minorHAnsi"/>
        </w:rPr>
      </w:pPr>
      <w:r>
        <w:rPr>
          <w:rFonts w:cstheme="minorHAnsi"/>
        </w:rPr>
        <w:t>In the last year, I have undertaken the following development in relation to safeguarding:</w:t>
      </w:r>
    </w:p>
    <w:p w14:paraId="3F41AD04" w14:textId="77777777" w:rsidR="001D357C" w:rsidRDefault="001D357C" w:rsidP="001D357C">
      <w:pPr>
        <w:rPr>
          <w:rFonts w:cstheme="minorHAnsi"/>
        </w:rPr>
      </w:pPr>
    </w:p>
    <w:p w14:paraId="55974E8A" w14:textId="77777777" w:rsidR="001D357C" w:rsidRDefault="001D357C" w:rsidP="001D357C">
      <w:pPr>
        <w:rPr>
          <w:rFonts w:cstheme="minorHAnsi"/>
        </w:rPr>
      </w:pPr>
    </w:p>
    <w:p w14:paraId="28ACE70A" w14:textId="77777777" w:rsidR="001D357C" w:rsidRDefault="001D357C" w:rsidP="001D357C">
      <w:pPr>
        <w:rPr>
          <w:rFonts w:cstheme="minorHAnsi"/>
        </w:rPr>
      </w:pPr>
    </w:p>
    <w:p w14:paraId="0C283B7C" w14:textId="77777777" w:rsidR="001D357C" w:rsidRDefault="001D357C" w:rsidP="001D357C">
      <w:pPr>
        <w:rPr>
          <w:rFonts w:cstheme="minorHAnsi"/>
        </w:rPr>
      </w:pPr>
    </w:p>
    <w:p w14:paraId="7E7EB725" w14:textId="77777777" w:rsidR="001D357C" w:rsidRDefault="001D357C" w:rsidP="001D357C">
      <w:pPr>
        <w:rPr>
          <w:rFonts w:cstheme="minorHAnsi"/>
        </w:rPr>
      </w:pPr>
    </w:p>
    <w:p w14:paraId="5E4501FF" w14:textId="77777777" w:rsidR="001D357C" w:rsidRDefault="001D357C" w:rsidP="001D357C">
      <w:pPr>
        <w:rPr>
          <w:rFonts w:cstheme="minorHAnsi"/>
        </w:rPr>
      </w:pPr>
    </w:p>
    <w:p w14:paraId="186A81B6" w14:textId="77777777" w:rsidR="001D357C" w:rsidRDefault="001D357C" w:rsidP="001D357C">
      <w:pPr>
        <w:rPr>
          <w:rFonts w:cstheme="minorHAnsi"/>
        </w:rPr>
      </w:pPr>
    </w:p>
    <w:p w14:paraId="48FED013" w14:textId="77777777" w:rsidR="001D357C" w:rsidRDefault="001D357C" w:rsidP="001D357C">
      <w:pPr>
        <w:rPr>
          <w:rFonts w:cstheme="minorHAnsi"/>
        </w:rPr>
      </w:pPr>
    </w:p>
    <w:p w14:paraId="72814224" w14:textId="77777777" w:rsidR="001D357C" w:rsidRDefault="001D357C" w:rsidP="001D357C">
      <w:pPr>
        <w:rPr>
          <w:rFonts w:cstheme="minorHAnsi"/>
        </w:rPr>
      </w:pPr>
    </w:p>
    <w:p w14:paraId="63D345BA" w14:textId="77777777" w:rsidR="001D357C" w:rsidRDefault="001D357C" w:rsidP="001D357C">
      <w:pPr>
        <w:rPr>
          <w:rFonts w:cstheme="minorHAnsi"/>
        </w:rPr>
      </w:pPr>
    </w:p>
    <w:p w14:paraId="3B26EB14" w14:textId="77777777" w:rsidR="001D357C" w:rsidRDefault="001D357C" w:rsidP="001D357C">
      <w:pPr>
        <w:rPr>
          <w:rFonts w:cstheme="minorHAnsi"/>
        </w:rPr>
      </w:pPr>
      <w:r w:rsidRPr="00140638">
        <w:rPr>
          <w:rFonts w:cstheme="minorHAnsi"/>
        </w:rPr>
        <w:t>Name of</w:t>
      </w:r>
      <w:r>
        <w:rPr>
          <w:rFonts w:cstheme="minorHAnsi"/>
        </w:rPr>
        <w:t xml:space="preserve"> staff member:</w:t>
      </w:r>
    </w:p>
    <w:p w14:paraId="5F15376E" w14:textId="77777777" w:rsidR="001D357C" w:rsidRDefault="001D357C" w:rsidP="001D357C">
      <w:pPr>
        <w:rPr>
          <w:rFonts w:cstheme="minorHAnsi"/>
        </w:rPr>
      </w:pPr>
    </w:p>
    <w:p w14:paraId="4BFC56A5" w14:textId="77777777" w:rsidR="001D357C" w:rsidRDefault="001D357C" w:rsidP="001D357C">
      <w:pPr>
        <w:rPr>
          <w:rFonts w:cstheme="minorHAnsi"/>
        </w:rPr>
      </w:pPr>
      <w:r>
        <w:rPr>
          <w:rFonts w:cstheme="minorHAnsi"/>
        </w:rPr>
        <w:t>Date of statement:</w:t>
      </w:r>
    </w:p>
    <w:p w14:paraId="2A94D00F" w14:textId="77777777" w:rsidR="001D357C" w:rsidRDefault="001D357C" w:rsidP="001D357C">
      <w:pPr>
        <w:rPr>
          <w:rFonts w:cstheme="minorHAnsi"/>
        </w:rPr>
      </w:pPr>
    </w:p>
    <w:p w14:paraId="29FE9A4E" w14:textId="77777777" w:rsidR="001D357C" w:rsidRPr="00140638" w:rsidRDefault="001D357C" w:rsidP="001D357C">
      <w:pPr>
        <w:rPr>
          <w:rFonts w:cstheme="minorHAnsi"/>
        </w:rPr>
      </w:pPr>
    </w:p>
    <w:p w14:paraId="3AA635DE" w14:textId="77777777" w:rsidR="00152694" w:rsidRPr="00152694" w:rsidRDefault="00152694" w:rsidP="00152694"/>
    <w:sectPr w:rsidR="00152694" w:rsidRPr="00152694" w:rsidSect="00B53DB4">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772B5" w14:textId="77777777" w:rsidR="00373D5C" w:rsidRDefault="00373D5C" w:rsidP="00E07D35">
      <w:pPr>
        <w:spacing w:after="0" w:line="240" w:lineRule="auto"/>
      </w:pPr>
      <w:r>
        <w:separator/>
      </w:r>
    </w:p>
  </w:endnote>
  <w:endnote w:type="continuationSeparator" w:id="0">
    <w:p w14:paraId="7D8692EF" w14:textId="77777777" w:rsidR="00373D5C" w:rsidRDefault="00373D5C" w:rsidP="00E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80E7" w14:textId="77777777" w:rsidR="00E07D35" w:rsidRDefault="00E0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0287" w14:textId="77777777" w:rsidR="00E07D35" w:rsidRDefault="00E0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A15A" w14:textId="77777777" w:rsidR="00E07D35" w:rsidRDefault="00E07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F7BF" w14:textId="77777777" w:rsidR="00373D5C" w:rsidRDefault="00373D5C" w:rsidP="00E07D35">
      <w:pPr>
        <w:spacing w:after="0" w:line="240" w:lineRule="auto"/>
      </w:pPr>
      <w:r>
        <w:separator/>
      </w:r>
    </w:p>
  </w:footnote>
  <w:footnote w:type="continuationSeparator" w:id="0">
    <w:p w14:paraId="4E64E419" w14:textId="77777777" w:rsidR="00373D5C" w:rsidRDefault="00373D5C" w:rsidP="00E0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F1BC" w14:textId="4B05DC2B" w:rsidR="00E07D35" w:rsidRDefault="00E0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8C45" w14:textId="3ADC33A4" w:rsidR="00E07D35" w:rsidRDefault="00E0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68C1" w14:textId="1FA65489" w:rsidR="00E07D35" w:rsidRDefault="00E0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50C2"/>
    <w:multiLevelType w:val="hybridMultilevel"/>
    <w:tmpl w:val="F1002E00"/>
    <w:lvl w:ilvl="0" w:tplc="C534D15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48FC"/>
    <w:multiLevelType w:val="hybridMultilevel"/>
    <w:tmpl w:val="774C2D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A08A8"/>
    <w:multiLevelType w:val="hybridMultilevel"/>
    <w:tmpl w:val="AD0E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D460C"/>
    <w:multiLevelType w:val="hybridMultilevel"/>
    <w:tmpl w:val="EFB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8782B"/>
    <w:multiLevelType w:val="multilevel"/>
    <w:tmpl w:val="C8C2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30213"/>
    <w:multiLevelType w:val="hybridMultilevel"/>
    <w:tmpl w:val="61546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17D9A"/>
    <w:multiLevelType w:val="multilevel"/>
    <w:tmpl w:val="C24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C33E0"/>
    <w:multiLevelType w:val="hybridMultilevel"/>
    <w:tmpl w:val="A09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E720C"/>
    <w:multiLevelType w:val="hybridMultilevel"/>
    <w:tmpl w:val="6C94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033182"/>
    <w:multiLevelType w:val="hybridMultilevel"/>
    <w:tmpl w:val="84EAA6D6"/>
    <w:lvl w:ilvl="0" w:tplc="C534D15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26437">
    <w:abstractNumId w:val="5"/>
  </w:num>
  <w:num w:numId="2" w16cid:durableId="410933302">
    <w:abstractNumId w:val="3"/>
  </w:num>
  <w:num w:numId="3" w16cid:durableId="1196381841">
    <w:abstractNumId w:val="7"/>
  </w:num>
  <w:num w:numId="4" w16cid:durableId="844132602">
    <w:abstractNumId w:val="2"/>
  </w:num>
  <w:num w:numId="5" w16cid:durableId="741371344">
    <w:abstractNumId w:val="6"/>
  </w:num>
  <w:num w:numId="6" w16cid:durableId="1064451095">
    <w:abstractNumId w:val="4"/>
  </w:num>
  <w:num w:numId="7" w16cid:durableId="1144929352">
    <w:abstractNumId w:val="8"/>
  </w:num>
  <w:num w:numId="8" w16cid:durableId="823474305">
    <w:abstractNumId w:val="9"/>
  </w:num>
  <w:num w:numId="9" w16cid:durableId="1626229280">
    <w:abstractNumId w:val="0"/>
  </w:num>
  <w:num w:numId="10" w16cid:durableId="181555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5"/>
    <w:rsid w:val="000165D3"/>
    <w:rsid w:val="00034B05"/>
    <w:rsid w:val="00152694"/>
    <w:rsid w:val="001A2EE1"/>
    <w:rsid w:val="001D357C"/>
    <w:rsid w:val="00247E8A"/>
    <w:rsid w:val="002F1FCE"/>
    <w:rsid w:val="00373D5C"/>
    <w:rsid w:val="006125EA"/>
    <w:rsid w:val="00674ED6"/>
    <w:rsid w:val="00736BFE"/>
    <w:rsid w:val="007B6891"/>
    <w:rsid w:val="008340DC"/>
    <w:rsid w:val="0085161D"/>
    <w:rsid w:val="00A00ABE"/>
    <w:rsid w:val="00A4036E"/>
    <w:rsid w:val="00AD2912"/>
    <w:rsid w:val="00B04EB7"/>
    <w:rsid w:val="00B53DB4"/>
    <w:rsid w:val="00BE2BA7"/>
    <w:rsid w:val="00D01B94"/>
    <w:rsid w:val="00D17F2E"/>
    <w:rsid w:val="00E07D35"/>
    <w:rsid w:val="00E5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3DDE"/>
  <w15:chartTrackingRefBased/>
  <w15:docId w15:val="{07AAFBC4-0CDD-4072-9994-E2F8AA2B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35"/>
  </w:style>
  <w:style w:type="paragraph" w:styleId="Heading1">
    <w:name w:val="heading 1"/>
    <w:basedOn w:val="Normal"/>
    <w:next w:val="Normal"/>
    <w:link w:val="Heading1Char"/>
    <w:uiPriority w:val="9"/>
    <w:qFormat/>
    <w:rsid w:val="00E07D35"/>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07D3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07D35"/>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E07D3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07D35"/>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E07D35"/>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E07D35"/>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E07D35"/>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E07D35"/>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3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E07D3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07D3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E07D3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07D3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E07D3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E07D3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E07D3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E07D35"/>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E07D35"/>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E07D3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E07D3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07D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07D3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07D35"/>
    <w:rPr>
      <w:i/>
      <w:iCs/>
      <w:color w:val="404040" w:themeColor="text1" w:themeTint="BF"/>
    </w:rPr>
  </w:style>
  <w:style w:type="paragraph" w:styleId="ListParagraph">
    <w:name w:val="List Paragraph"/>
    <w:basedOn w:val="Normal"/>
    <w:uiPriority w:val="34"/>
    <w:qFormat/>
    <w:rsid w:val="00E07D35"/>
    <w:pPr>
      <w:ind w:left="720"/>
      <w:contextualSpacing/>
    </w:pPr>
  </w:style>
  <w:style w:type="character" w:styleId="IntenseEmphasis">
    <w:name w:val="Intense Emphasis"/>
    <w:basedOn w:val="DefaultParagraphFont"/>
    <w:uiPriority w:val="21"/>
    <w:qFormat/>
    <w:rsid w:val="00E07D35"/>
    <w:rPr>
      <w:b/>
      <w:bCs/>
      <w:i/>
      <w:iCs/>
    </w:rPr>
  </w:style>
  <w:style w:type="paragraph" w:styleId="IntenseQuote">
    <w:name w:val="Intense Quote"/>
    <w:basedOn w:val="Normal"/>
    <w:next w:val="Normal"/>
    <w:link w:val="IntenseQuoteChar"/>
    <w:uiPriority w:val="30"/>
    <w:qFormat/>
    <w:rsid w:val="00E07D3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E07D35"/>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E07D35"/>
    <w:rPr>
      <w:b/>
      <w:bCs/>
      <w:smallCaps/>
      <w:spacing w:val="5"/>
      <w:u w:val="single"/>
    </w:rPr>
  </w:style>
  <w:style w:type="paragraph" w:styleId="Caption">
    <w:name w:val="caption"/>
    <w:basedOn w:val="Normal"/>
    <w:next w:val="Normal"/>
    <w:uiPriority w:val="35"/>
    <w:semiHidden/>
    <w:unhideWhenUsed/>
    <w:qFormat/>
    <w:rsid w:val="00E07D35"/>
    <w:pPr>
      <w:spacing w:line="240" w:lineRule="auto"/>
    </w:pPr>
    <w:rPr>
      <w:b/>
      <w:bCs/>
      <w:smallCaps/>
      <w:color w:val="595959" w:themeColor="text1" w:themeTint="A6"/>
      <w:spacing w:val="6"/>
    </w:rPr>
  </w:style>
  <w:style w:type="character" w:styleId="Strong">
    <w:name w:val="Strong"/>
    <w:basedOn w:val="DefaultParagraphFont"/>
    <w:uiPriority w:val="22"/>
    <w:qFormat/>
    <w:rsid w:val="00E07D35"/>
    <w:rPr>
      <w:b/>
      <w:bCs/>
    </w:rPr>
  </w:style>
  <w:style w:type="character" w:styleId="Emphasis">
    <w:name w:val="Emphasis"/>
    <w:basedOn w:val="DefaultParagraphFont"/>
    <w:uiPriority w:val="20"/>
    <w:qFormat/>
    <w:rsid w:val="00E07D35"/>
    <w:rPr>
      <w:i/>
      <w:iCs/>
    </w:rPr>
  </w:style>
  <w:style w:type="paragraph" w:styleId="NoSpacing">
    <w:name w:val="No Spacing"/>
    <w:link w:val="NoSpacingChar"/>
    <w:uiPriority w:val="1"/>
    <w:qFormat/>
    <w:rsid w:val="00E07D35"/>
    <w:pPr>
      <w:spacing w:after="0" w:line="240" w:lineRule="auto"/>
    </w:pPr>
  </w:style>
  <w:style w:type="character" w:styleId="SubtleEmphasis">
    <w:name w:val="Subtle Emphasis"/>
    <w:basedOn w:val="DefaultParagraphFont"/>
    <w:uiPriority w:val="19"/>
    <w:qFormat/>
    <w:rsid w:val="00E07D35"/>
    <w:rPr>
      <w:i/>
      <w:iCs/>
      <w:color w:val="404040" w:themeColor="text1" w:themeTint="BF"/>
    </w:rPr>
  </w:style>
  <w:style w:type="character" w:styleId="SubtleReference">
    <w:name w:val="Subtle Reference"/>
    <w:basedOn w:val="DefaultParagraphFont"/>
    <w:uiPriority w:val="31"/>
    <w:qFormat/>
    <w:rsid w:val="00E07D35"/>
    <w:rPr>
      <w:smallCaps/>
      <w:color w:val="404040" w:themeColor="text1" w:themeTint="BF"/>
      <w:u w:val="single" w:color="7F7F7F" w:themeColor="text1" w:themeTint="80"/>
    </w:rPr>
  </w:style>
  <w:style w:type="character" w:styleId="BookTitle">
    <w:name w:val="Book Title"/>
    <w:basedOn w:val="DefaultParagraphFont"/>
    <w:uiPriority w:val="33"/>
    <w:qFormat/>
    <w:rsid w:val="00E07D35"/>
    <w:rPr>
      <w:b/>
      <w:bCs/>
      <w:smallCaps/>
    </w:rPr>
  </w:style>
  <w:style w:type="paragraph" w:styleId="TOCHeading">
    <w:name w:val="TOC Heading"/>
    <w:basedOn w:val="Heading1"/>
    <w:next w:val="Normal"/>
    <w:uiPriority w:val="39"/>
    <w:semiHidden/>
    <w:unhideWhenUsed/>
    <w:qFormat/>
    <w:rsid w:val="00E07D35"/>
    <w:pPr>
      <w:outlineLvl w:val="9"/>
    </w:pPr>
  </w:style>
  <w:style w:type="paragraph" w:styleId="Header">
    <w:name w:val="header"/>
    <w:basedOn w:val="Normal"/>
    <w:link w:val="HeaderChar"/>
    <w:uiPriority w:val="99"/>
    <w:unhideWhenUsed/>
    <w:rsid w:val="00E07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D35"/>
  </w:style>
  <w:style w:type="paragraph" w:styleId="Footer">
    <w:name w:val="footer"/>
    <w:basedOn w:val="Normal"/>
    <w:link w:val="FooterChar"/>
    <w:uiPriority w:val="99"/>
    <w:unhideWhenUsed/>
    <w:rsid w:val="00E07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D35"/>
  </w:style>
  <w:style w:type="character" w:styleId="Hyperlink">
    <w:name w:val="Hyperlink"/>
    <w:rsid w:val="00152694"/>
    <w:rPr>
      <w:color w:val="0000FF"/>
      <w:u w:val="single"/>
    </w:rPr>
  </w:style>
  <w:style w:type="paragraph" w:styleId="BodyText2">
    <w:name w:val="Body Text 2"/>
    <w:basedOn w:val="Normal"/>
    <w:link w:val="BodyText2Char"/>
    <w:rsid w:val="00152694"/>
    <w:rPr>
      <w:rFonts w:ascii="Arial" w:hAnsi="Arial" w:cs="Arial"/>
    </w:rPr>
  </w:style>
  <w:style w:type="character" w:customStyle="1" w:styleId="BodyText2Char">
    <w:name w:val="Body Text 2 Char"/>
    <w:basedOn w:val="DefaultParagraphFont"/>
    <w:link w:val="BodyText2"/>
    <w:rsid w:val="00152694"/>
    <w:rPr>
      <w:rFonts w:ascii="Arial" w:hAnsi="Arial" w:cs="Arial"/>
    </w:rPr>
  </w:style>
  <w:style w:type="character" w:styleId="CommentReference">
    <w:name w:val="annotation reference"/>
    <w:basedOn w:val="DefaultParagraphFont"/>
    <w:semiHidden/>
    <w:unhideWhenUsed/>
    <w:rsid w:val="000165D3"/>
    <w:rPr>
      <w:sz w:val="16"/>
      <w:szCs w:val="16"/>
    </w:rPr>
  </w:style>
  <w:style w:type="paragraph" w:styleId="CommentText">
    <w:name w:val="annotation text"/>
    <w:basedOn w:val="Normal"/>
    <w:link w:val="CommentTextChar"/>
    <w:semiHidden/>
    <w:unhideWhenUsed/>
    <w:rsid w:val="000165D3"/>
    <w:pPr>
      <w:spacing w:after="0" w:line="240" w:lineRule="auto"/>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semiHidden/>
    <w:rsid w:val="000165D3"/>
    <w:rPr>
      <w:rFonts w:ascii="Times New Roman" w:eastAsia="Times New Roman" w:hAnsi="Times New Roman" w:cs="Times New Roman"/>
      <w:lang w:eastAsia="en-GB"/>
    </w:rPr>
  </w:style>
  <w:style w:type="paragraph" w:customStyle="1" w:styleId="Default">
    <w:name w:val="Default"/>
    <w:rsid w:val="001D357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D357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D357C"/>
  </w:style>
  <w:style w:type="character" w:styleId="UnresolvedMention">
    <w:name w:val="Unresolved Mention"/>
    <w:basedOn w:val="DefaultParagraphFont"/>
    <w:uiPriority w:val="99"/>
    <w:semiHidden/>
    <w:unhideWhenUsed/>
    <w:rsid w:val="00E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ron@Mightyoaktraining.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ulie@mightyoaktraining.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697486225C94098801C89EC28ED24" ma:contentTypeVersion="15" ma:contentTypeDescription="Create a new document." ma:contentTypeScope="" ma:versionID="ed3bb5c8f035c4835fbe648edc9e62a1">
  <xsd:schema xmlns:xsd="http://www.w3.org/2001/XMLSchema" xmlns:xs="http://www.w3.org/2001/XMLSchema" xmlns:p="http://schemas.microsoft.com/office/2006/metadata/properties" xmlns:ns2="7c6c3cc0-e175-474b-a7d4-41892b08eab1" xmlns:ns3="38ebd9ad-ae07-4370-8115-a63f93e034c0" targetNamespace="http://schemas.microsoft.com/office/2006/metadata/properties" ma:root="true" ma:fieldsID="b941c3d42bc515eb6f42a9b1ca3e762b" ns2:_="" ns3:_="">
    <xsd:import namespace="7c6c3cc0-e175-474b-a7d4-41892b08eab1"/>
    <xsd:import namespace="38ebd9ad-ae07-4370-8115-a63f93e03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3cc0-e175-474b-a7d4-41892b08e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b23429-0002-44a9-bfcc-7d2c8d6946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bd9ad-ae07-4370-8115-a63f93e03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d94db4-cae8-4ef1-a502-6492b091e678}" ma:internalName="TaxCatchAll" ma:showField="CatchAllData" ma:web="38ebd9ad-ae07-4370-8115-a63f93e03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54974-DD5F-4EF7-9FF8-EBA7E1919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3cc0-e175-474b-a7d4-41892b08eab1"/>
    <ds:schemaRef ds:uri="38ebd9ad-ae07-4370-8115-a63f93e03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D6238-EF96-4A3A-9DF2-C2849A98C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Cahill</dc:creator>
  <cp:keywords/>
  <dc:description/>
  <cp:lastModifiedBy>Julie Maycock</cp:lastModifiedBy>
  <cp:revision>11</cp:revision>
  <dcterms:created xsi:type="dcterms:W3CDTF">2025-04-18T13:30:00Z</dcterms:created>
  <dcterms:modified xsi:type="dcterms:W3CDTF">2025-04-18T13:37:00Z</dcterms:modified>
</cp:coreProperties>
</file>