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0C0DB"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011E2557" w:rsidR="00DE7D39" w:rsidRDefault="005D0210">
      <w:pPr>
        <w:jc w:val="center"/>
        <w:rPr>
          <w:rFonts w:ascii="Cambria" w:eastAsia="Cambria" w:hAnsi="Cambria" w:cs="Cambria"/>
          <w:b/>
          <w:sz w:val="32"/>
          <w:szCs w:val="32"/>
        </w:rPr>
      </w:pPr>
      <w:r>
        <w:rPr>
          <w:rFonts w:ascii="Cambria" w:eastAsia="Cambria" w:hAnsi="Cambria" w:cs="Cambria"/>
          <w:b/>
          <w:sz w:val="32"/>
          <w:szCs w:val="32"/>
        </w:rPr>
        <w:t>2</w:t>
      </w:r>
      <w:r w:rsidR="00FE15EF">
        <w:rPr>
          <w:rFonts w:ascii="Cambria" w:eastAsia="Cambria" w:hAnsi="Cambria" w:cs="Cambria"/>
          <w:b/>
          <w:sz w:val="32"/>
          <w:szCs w:val="32"/>
        </w:rPr>
        <w:t>/</w:t>
      </w:r>
      <w:r w:rsidR="005B3189">
        <w:rPr>
          <w:rFonts w:ascii="Cambria" w:eastAsia="Cambria" w:hAnsi="Cambria" w:cs="Cambria"/>
          <w:b/>
          <w:sz w:val="32"/>
          <w:szCs w:val="32"/>
        </w:rPr>
        <w:t>13</w:t>
      </w:r>
      <w:r w:rsidR="00FE15EF">
        <w:rPr>
          <w:rFonts w:ascii="Cambria" w:eastAsia="Cambria" w:hAnsi="Cambria" w:cs="Cambria"/>
          <w:b/>
          <w:sz w:val="32"/>
          <w:szCs w:val="32"/>
        </w:rPr>
        <w:t>/25</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r>
        <w:rPr>
          <w:rFonts w:ascii="Cambria" w:eastAsia="Cambria" w:hAnsi="Cambria" w:cs="Cambria"/>
          <w:sz w:val="24"/>
          <w:szCs w:val="24"/>
        </w:rPr>
        <w:tab/>
      </w:r>
      <w:r>
        <w:rPr>
          <w:rFonts w:ascii="Cambria" w:eastAsia="Cambria" w:hAnsi="Cambria" w:cs="Cambria"/>
          <w:sz w:val="24"/>
          <w:szCs w:val="24"/>
        </w:rPr>
        <w:tab/>
        <w:t>4</w:t>
      </w:r>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follow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body and subcommittee members must inventory equipment, devices, keys,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Area Service Committee Administrative body shall consist of nine members;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 xml:space="preserve">Meeting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with the exception of the convention committee chairperson who serves for the duration of the convention (06/19). </w:t>
      </w:r>
    </w:p>
    <w:p w14:paraId="1D40167E"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3EABB471" w14:textId="77777777" w:rsidR="00DE7D39" w:rsidRDefault="001B66ED">
      <w:pPr>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Secretary  </w:t>
      </w:r>
      <w:r>
        <w:rPr>
          <w:rFonts w:ascii="Cambria" w:eastAsia="Cambria" w:hAnsi="Cambria" w:cs="Cambria"/>
          <w:b/>
          <w:sz w:val="24"/>
          <w:szCs w:val="24"/>
        </w:rPr>
        <w:tab/>
      </w:r>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 clean time (May still be GSR)</w:t>
      </w:r>
    </w:p>
    <w:p w14:paraId="10DBF411" w14:textId="26E22D0F"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Treasurer  </w:t>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 xml:space="preserve">Regional Committee Member (RCM) </w:t>
      </w:r>
      <w:r>
        <w:rPr>
          <w:rFonts w:ascii="Cambria" w:eastAsia="Cambria" w:hAnsi="Cambria" w:cs="Cambria"/>
          <w:b/>
          <w:sz w:val="24"/>
          <w:szCs w:val="24"/>
        </w:rPr>
        <w:tab/>
        <w:t>5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“The Guide To Local Service</w:t>
      </w:r>
      <w:r w:rsidR="00FD428C">
        <w:rPr>
          <w:rFonts w:ascii="Cambria" w:eastAsia="Cambria" w:hAnsi="Cambria" w:cs="Cambria"/>
          <w:sz w:val="24"/>
          <w:szCs w:val="24"/>
        </w:rPr>
        <w:t>”.</w:t>
      </w:r>
    </w:p>
    <w:p w14:paraId="7A0CD514" w14:textId="268071DB" w:rsidR="00DE7D39" w:rsidRDefault="001B66ED" w:rsidP="004346A5">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Must be the co-signer on the area bank account</w:t>
      </w:r>
      <w:r w:rsidR="00FD428C">
        <w:rPr>
          <w:rFonts w:ascii="Cambria" w:eastAsia="Cambria" w:hAnsi="Cambria" w:cs="Cambria"/>
          <w:sz w:val="24"/>
          <w:szCs w:val="24"/>
        </w:rPr>
        <w:t xml:space="preserve"> so chairperson cannot be </w:t>
      </w:r>
      <w:r w:rsidR="004346A5">
        <w:rPr>
          <w:rFonts w:ascii="Cambria" w:eastAsia="Cambria" w:hAnsi="Cambria" w:cs="Cambria"/>
          <w:sz w:val="24"/>
          <w:szCs w:val="24"/>
        </w:rPr>
        <w:t xml:space="preserve">in collection at any time during this position. </w:t>
      </w:r>
      <w:r>
        <w:rPr>
          <w:rFonts w:ascii="Cambria" w:eastAsia="Cambria" w:hAnsi="Cambria" w:cs="Cambria"/>
          <w:sz w:val="24"/>
          <w:szCs w:val="24"/>
        </w:rPr>
        <w:t>.</w:t>
      </w:r>
    </w:p>
    <w:p w14:paraId="5957613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approve of ASC meeting minutes and Treasurer’s Report before distribution.</w:t>
      </w:r>
    </w:p>
    <w:p w14:paraId="08396C0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Must have reliable transportation to the ASC meetings</w:t>
      </w:r>
    </w:p>
    <w:p w14:paraId="1DF2E5D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The vice chairperson is responsible to assist the chairperson in conducting area committee meetings and to conduct ASC meetings him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Vice-Chair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r w:rsidRPr="00DB3F80">
        <w:rPr>
          <w:rFonts w:ascii="Cambria" w:eastAsia="Cambria" w:hAnsi="Cambria" w:cs="Cambria"/>
          <w:sz w:val="24"/>
          <w:szCs w:val="24"/>
        </w:rPr>
        <w:t xml:space="preserve">Trains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recording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In the process of keeping the minutes of each meeting, the secretary should update a log of area policy actions each time there is a change and include those changes into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Region.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Pays the rent for the committee’s meeting hall </w:t>
      </w:r>
    </w:p>
    <w:p w14:paraId="4E15A50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Reimburses officers and subcommittee chairs for their budgeted expenses Keeps careful records of all transactions </w:t>
      </w:r>
    </w:p>
    <w:p w14:paraId="2F6990F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 xml:space="preserve">Reports on the financial condition of the area committee at each of its meetings. </w:t>
      </w:r>
    </w:p>
    <w:p w14:paraId="7FEBBBE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As the administrator of the area’s unified general fund, the treasurer is also responsible to prepare an annual budget for the area committee.</w:t>
      </w:r>
    </w:p>
    <w:p w14:paraId="119595F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j.</w:t>
      </w:r>
      <w:r>
        <w:rPr>
          <w:rFonts w:ascii="Cambria" w:eastAsia="Cambria" w:hAnsi="Cambria" w:cs="Cambria"/>
          <w:sz w:val="24"/>
          <w:szCs w:val="24"/>
        </w:rPr>
        <w:tab/>
        <w:t>While experience also strongly suggests that, to help prevent theft, this area’s committee will only use two-signature checks to pay their bills.</w:t>
      </w:r>
    </w:p>
    <w:p w14:paraId="731E307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k.</w:t>
      </w:r>
      <w:r>
        <w:rPr>
          <w:rFonts w:ascii="Cambria" w:eastAsia="Cambria" w:hAnsi="Cambria" w:cs="Cambria"/>
          <w:sz w:val="24"/>
          <w:szCs w:val="24"/>
        </w:rPr>
        <w:tab/>
        <w:t>In order for a check to be valid, it should be signed by the treasurer and the ASC Chairperson. This does not include E+A checks (5/19)</w:t>
      </w:r>
    </w:p>
    <w:p w14:paraId="683585C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l.</w:t>
      </w:r>
      <w:r>
        <w:rPr>
          <w:rFonts w:ascii="Cambria" w:eastAsia="Cambria" w:hAnsi="Cambria" w:cs="Cambria"/>
          <w:sz w:val="24"/>
          <w:szCs w:val="24"/>
        </w:rPr>
        <w:tab/>
        <w:t>Maintains accurate records of the monthly ASC operating expenses</w:t>
      </w:r>
    </w:p>
    <w:p w14:paraId="68598FE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m.</w:t>
      </w:r>
      <w:r>
        <w:rPr>
          <w:rFonts w:ascii="Cambria" w:eastAsia="Cambria" w:hAnsi="Cambria" w:cs="Cambria"/>
          <w:sz w:val="24"/>
          <w:szCs w:val="24"/>
        </w:rPr>
        <w:tab/>
        <w:t xml:space="preserve">Must maintain a file of detailed bank statements. (account number must be blacked out) </w:t>
      </w:r>
    </w:p>
    <w:p w14:paraId="4EF1CF9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n.</w:t>
      </w:r>
      <w:r>
        <w:rPr>
          <w:rFonts w:ascii="Cambria" w:eastAsia="Cambria" w:hAnsi="Cambria" w:cs="Cambria"/>
          <w:sz w:val="24"/>
          <w:szCs w:val="24"/>
        </w:rPr>
        <w:tab/>
        <w:t>Most recent bank statement must accompany ASC treasurer’s reports and show equal total to report in order for treasurer’s report to be approved.</w:t>
      </w:r>
    </w:p>
    <w:p w14:paraId="2DB551F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o.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6C9278D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RCMs will be more effective contacts between their areas and the regional committee if they take time to talk personally with other participants in their area committees. That way, they can get a better idea of what needs and concerns the regional committee should address.</w:t>
      </w:r>
    </w:p>
    <w:p w14:paraId="4A322EB0"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0235EF7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Chairperson is considered as a member of the Administrative Body and also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NA approved sub-committee handbooks in addition to providing each sub-committee with a copy of their respective Policies &amp; Procedures.</w:t>
      </w:r>
    </w:p>
    <w:p w14:paraId="52C69A1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If there is no trusted servant for Policy and Procedure Chairperson, the ASC Vice-chairperson will assume those responsibilities until someone comes forward.</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Alternate RCM will serve as an apprentice to the RCM.  At least one year as Alternate RCM is a requirement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- 01/19)**</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289C0C83" w14:textId="77777777" w:rsidR="00DE7D39" w:rsidRDefault="001B66ED">
      <w:pPr>
        <w:rPr>
          <w:rFonts w:ascii="Cambria" w:eastAsia="Cambria" w:hAnsi="Cambria" w:cs="Cambria"/>
          <w:b/>
          <w:sz w:val="24"/>
          <w:szCs w:val="24"/>
        </w:rPr>
      </w:pPr>
      <w:r>
        <w:rPr>
          <w:rFonts w:ascii="Cambria" w:eastAsia="Cambria" w:hAnsi="Cambria" w:cs="Cambria"/>
          <w:b/>
          <w:sz w:val="24"/>
          <w:szCs w:val="24"/>
        </w:rPr>
        <w:tab/>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p>
    <w:p w14:paraId="0598B4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4E60444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5E2738A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21B4F34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35E59C6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44ADB1F9" w14:textId="77777777" w:rsidR="00DE7D39" w:rsidRDefault="00DE7D39">
      <w:pPr>
        <w:ind w:firstLine="720"/>
        <w:rPr>
          <w:rFonts w:ascii="Cambria" w:eastAsia="Cambria" w:hAnsi="Cambria" w:cs="Cambria"/>
          <w:b/>
          <w:sz w:val="24"/>
          <w:szCs w:val="24"/>
        </w:rPr>
      </w:pPr>
    </w:p>
    <w:p w14:paraId="56916AC8"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Schedules and attends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Will be one of two co-signers on the Events and Activities checking account. The E&amp;A bank account requires one signature from the chairperson of E&amp;A and one signature from the active E&amp;A treasurer. If not available the Area treasurer will sign. (5/19)</w:t>
      </w:r>
    </w:p>
    <w:p w14:paraId="6506C2B9" w14:textId="77777777"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Coordinates all work done by the sub-committee</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Maintain order and flow of the meeting keeping discussions brief and to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participate at each meeting of the Regional Service Committee  Hospitals and Institutions sub-committee and brings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  committee.</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g.   </w:t>
      </w:r>
      <w:r>
        <w:rPr>
          <w:rFonts w:ascii="Cambria" w:eastAsia="Cambria" w:hAnsi="Cambria" w:cs="Cambria"/>
          <w:sz w:val="24"/>
          <w:szCs w:val="24"/>
        </w:rPr>
        <w:tab/>
        <w:t>Shall present a budget for the year to the ASC within sixty (60) days of the beginning of the term, which shall include literature and learning  days/workshops.</w:t>
      </w:r>
    </w:p>
    <w:p w14:paraId="54119BD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Public Relations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C579AF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 &amp;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Gives a detailed financial accounting of literature sales and purchases including back order status each month to the ASC</w:t>
      </w:r>
    </w:p>
    <w:p w14:paraId="645F80F0" w14:textId="77777777" w:rsidR="00DE7D39" w:rsidRDefault="001B66ED">
      <w:pPr>
        <w:ind w:left="2160" w:hanging="720"/>
        <w:rPr>
          <w:rFonts w:ascii="Cambria" w:eastAsia="Cambria" w:hAnsi="Cambria" w:cs="Cambria"/>
          <w:b/>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the ASC printer and use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communication and attends RSC Web Site sub-committee meetings</w:t>
      </w:r>
    </w:p>
    <w:p w14:paraId="4437B55A"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Sub-committee Policy</w:t>
      </w:r>
    </w:p>
    <w:p w14:paraId="2835242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refer to NA approved handbooks, which will be made available upon request as a resource at the OAA meeting by Policy and Procedure sub-committee.</w:t>
      </w:r>
    </w:p>
    <w:p w14:paraId="19B79EB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 chairpersons, or their representatives, are required to attend all respective Regional Sub-committee meetings or contact their Regional Chairperson.</w:t>
      </w:r>
    </w:p>
    <w:p w14:paraId="3450AA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Sub-committees should meet one half hour before the ASC meeting, or at a mutually  agreed upon time and place. Care must be taken to insure that no committee member or potential member is neglected or excluded.</w:t>
      </w:r>
    </w:p>
    <w:p w14:paraId="15995B5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All sub-committees will provide financial accounting in their monthly reports to the ASC.</w:t>
      </w:r>
    </w:p>
    <w:p w14:paraId="5F05431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 chairpersons, upon completion of their terms of office, are to submit the  ASC Treasurer the sub-committee’s revolving fund balance including all original receipts of expenses.</w:t>
      </w:r>
    </w:p>
    <w:p w14:paraId="67ECBE92" w14:textId="77777777" w:rsidR="00DE7D39" w:rsidRDefault="001B66ED">
      <w:pPr>
        <w:rPr>
          <w:rFonts w:ascii="Cambria" w:eastAsia="Cambria" w:hAnsi="Cambria" w:cs="Cambria"/>
          <w:b/>
          <w:sz w:val="24"/>
          <w:szCs w:val="24"/>
        </w:rPr>
      </w:pPr>
      <w:r>
        <w:rPr>
          <w:rFonts w:ascii="Cambria" w:eastAsia="Cambria" w:hAnsi="Cambria" w:cs="Cambria"/>
          <w:sz w:val="24"/>
          <w:szCs w:val="24"/>
        </w:rPr>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 xml:space="preserve">Sub-committee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70C6CB4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notify the Open Arms Area of any events at least 90 days prior to an event. FLIERS for events must be approved a minimum of 60 days before the event.  Fliers for that event will be provided to area  for distribution to GSR’s at least 30 days prior to the event.</w:t>
      </w:r>
    </w:p>
    <w:p w14:paraId="1571D09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All fliers submitted by ASC sub-committees are required to contain a Narcotics Anonymous logo and must be approved by the ASC Administrative body prior to distribution.</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a. </w:t>
      </w:r>
      <w:r>
        <w:rPr>
          <w:rFonts w:ascii="Cambria" w:eastAsia="Cambria" w:hAnsi="Cambria" w:cs="Cambria"/>
          <w:sz w:val="24"/>
          <w:szCs w:val="24"/>
        </w:rPr>
        <w:tab/>
        <w:t xml:space="preserve">Group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b. </w:t>
      </w:r>
      <w:r>
        <w:rPr>
          <w:rFonts w:ascii="Cambria" w:eastAsia="Cambria" w:hAnsi="Cambria" w:cs="Cambria"/>
          <w:sz w:val="24"/>
          <w:szCs w:val="24"/>
        </w:rPr>
        <w:tab/>
        <w:t xml:space="preserve">Most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c. </w:t>
      </w:r>
      <w:r>
        <w:rPr>
          <w:rFonts w:ascii="Cambria" w:eastAsia="Cambria" w:hAnsi="Cambria" w:cs="Cambria"/>
          <w:sz w:val="24"/>
          <w:szCs w:val="24"/>
        </w:rPr>
        <w:tab/>
        <w:t xml:space="preserve">GSRs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d. </w:t>
      </w:r>
      <w:r>
        <w:rPr>
          <w:rFonts w:ascii="Cambria" w:eastAsia="Cambria" w:hAnsi="Cambria" w:cs="Cambria"/>
          <w:sz w:val="24"/>
          <w:szCs w:val="24"/>
        </w:rPr>
        <w:tab/>
        <w:t>Our Twelve Concepts also suggest that GSRs are delegated the authority to serve in their own right as ASC and regional assembly participants, exercising their own conscience and best judgment in the best interests of NA as a whole.</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Qualifications and terms of service for GSRs are determined by the groups which elect them; however, orientation is offered by an experienced trusted servant at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GSRs will be responsible for ensuring that the information for their group’s meeting and contact person (GSR) are up to date.</w:t>
      </w:r>
    </w:p>
    <w:p w14:paraId="2C04F5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6E24A7F5" w14:textId="77777777" w:rsidR="00DE7D39" w:rsidRDefault="00DE7D39">
      <w:pPr>
        <w:pBdr>
          <w:top w:val="nil"/>
          <w:left w:val="nil"/>
          <w:bottom w:val="nil"/>
          <w:right w:val="nil"/>
          <w:between w:val="nil"/>
        </w:pBdr>
        <w:rPr>
          <w:rFonts w:ascii="Cambria" w:eastAsia="Cambria" w:hAnsi="Cambria" w:cs="Cambria"/>
          <w:sz w:val="24"/>
          <w:szCs w:val="24"/>
        </w:rPr>
      </w:pPr>
    </w:p>
    <w:p w14:paraId="0F4C48E2" w14:textId="77777777" w:rsidR="00DE7D39" w:rsidRDefault="00DE7D39">
      <w:pPr>
        <w:pBdr>
          <w:top w:val="nil"/>
          <w:left w:val="nil"/>
          <w:bottom w:val="nil"/>
          <w:right w:val="nil"/>
          <w:between w:val="nil"/>
        </w:pBdr>
        <w:rPr>
          <w:rFonts w:ascii="Cambria" w:eastAsia="Cambria" w:hAnsi="Cambria" w:cs="Cambria"/>
          <w:sz w:val="24"/>
          <w:szCs w:val="24"/>
        </w:rPr>
      </w:pPr>
    </w:p>
    <w:p w14:paraId="7C94C8B6" w14:textId="77777777" w:rsidR="00DE7D39" w:rsidRDefault="00DE7D39">
      <w:pPr>
        <w:pBdr>
          <w:top w:val="nil"/>
          <w:left w:val="nil"/>
          <w:bottom w:val="nil"/>
          <w:right w:val="nil"/>
          <w:between w:val="nil"/>
        </w:pBdr>
        <w:rPr>
          <w:rFonts w:ascii="Cambria" w:eastAsia="Cambria" w:hAnsi="Cambria" w:cs="Cambria"/>
          <w:sz w:val="24"/>
          <w:szCs w:val="24"/>
        </w:rPr>
      </w:pPr>
    </w:p>
    <w:p w14:paraId="72E4DA50" w14:textId="77777777" w:rsidR="00DE7D39" w:rsidRDefault="00DE7D39">
      <w:pPr>
        <w:pBdr>
          <w:top w:val="nil"/>
          <w:left w:val="nil"/>
          <w:bottom w:val="nil"/>
          <w:right w:val="nil"/>
          <w:between w:val="nil"/>
        </w:pBdr>
        <w:rPr>
          <w:rFonts w:ascii="Cambria" w:eastAsia="Cambria" w:hAnsi="Cambria" w:cs="Cambria"/>
          <w:sz w:val="24"/>
          <w:szCs w:val="24"/>
        </w:rPr>
      </w:pPr>
    </w:p>
    <w:p w14:paraId="509813FD" w14:textId="77777777" w:rsidR="00DE7D39" w:rsidRDefault="00DE7D39">
      <w:pPr>
        <w:pBdr>
          <w:top w:val="nil"/>
          <w:left w:val="nil"/>
          <w:bottom w:val="nil"/>
          <w:right w:val="nil"/>
          <w:between w:val="nil"/>
        </w:pBdr>
        <w:rPr>
          <w:rFonts w:ascii="Cambria" w:eastAsia="Cambria" w:hAnsi="Cambria" w:cs="Cambria"/>
          <w:sz w:val="24"/>
          <w:szCs w:val="24"/>
        </w:rPr>
      </w:pPr>
    </w:p>
    <w:p w14:paraId="7543C486" w14:textId="77777777" w:rsidR="00DE7D39" w:rsidRDefault="00DE7D39">
      <w:pPr>
        <w:pBdr>
          <w:top w:val="nil"/>
          <w:left w:val="nil"/>
          <w:bottom w:val="nil"/>
          <w:right w:val="nil"/>
          <w:between w:val="nil"/>
        </w:pBdr>
        <w:rPr>
          <w:rFonts w:ascii="Cambria" w:eastAsia="Cambria" w:hAnsi="Cambria" w:cs="Cambria"/>
          <w:sz w:val="24"/>
          <w:szCs w:val="24"/>
        </w:rPr>
      </w:pPr>
    </w:p>
    <w:p w14:paraId="43D72CEF" w14:textId="77777777" w:rsidR="00DE7D39" w:rsidRDefault="001B66ED">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p>
    <w:p w14:paraId="30E3A82A" w14:textId="77777777" w:rsidR="00DE7D39" w:rsidRDefault="001B66ED">
      <w:pPr>
        <w:rPr>
          <w:b/>
        </w:rPr>
      </w:pPr>
      <w:r>
        <w:rPr>
          <w:b/>
        </w:rPr>
        <w:t>What kinds of literature should we use?</w:t>
      </w:r>
    </w:p>
    <w:p w14:paraId="28B716D8" w14:textId="77777777" w:rsidR="00DE7D39" w:rsidRDefault="00DE7D39">
      <w:pPr>
        <w:rPr>
          <w:b/>
        </w:rPr>
      </w:pP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a number of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an endorsement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four sided diamond enclosed in a circle touching all four of its points, and the original NA group logo. The Trust holds legal title to such marks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554A857A" w14:textId="77777777" w:rsidR="00DE7D39" w:rsidRDefault="00DE7D39">
      <w:pPr>
        <w:ind w:left="2160" w:hanging="720"/>
        <w:rPr>
          <w:rFonts w:ascii="Cambria" w:eastAsia="Cambria" w:hAnsi="Cambria" w:cs="Cambria"/>
          <w:sz w:val="24"/>
          <w:szCs w:val="24"/>
        </w:rPr>
      </w:pPr>
    </w:p>
    <w:p w14:paraId="26EF8CDD" w14:textId="77777777" w:rsidR="00DE7D39" w:rsidRDefault="001B66ED">
      <w:pPr>
        <w:ind w:left="2160" w:hanging="720"/>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042EAB20"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All motions must be written on a Motion Form available from the Secretary.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Sub-committee Chairpersons may vote only on procedural matters. Procedural matters will be defined as all issues dealing with manner in which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General Consent will be the first means of handling all motions. If there is no opposition to a motion, it will carry.</w:t>
      </w:r>
    </w:p>
    <w:p w14:paraId="2F59E16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All motions that are not time sensitive or are deemed as “housekeeping” motions must be  presented to the groups for group conscious before being voted on.</w:t>
      </w:r>
    </w:p>
    <w:p w14:paraId="3A1CB1B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j.</w:t>
      </w:r>
      <w:r>
        <w:rPr>
          <w:rFonts w:ascii="Cambria" w:eastAsia="Cambria" w:hAnsi="Cambria" w:cs="Cambria"/>
          <w:sz w:val="24"/>
          <w:szCs w:val="24"/>
        </w:rPr>
        <w:tab/>
        <w:t>All motions will have one of the following results: Pass, Fail, Tabled, Withdrawn or Rescinded.</w:t>
      </w:r>
    </w:p>
    <w:p w14:paraId="79DBAFB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k.</w:t>
      </w:r>
      <w:r>
        <w:rPr>
          <w:rFonts w:ascii="Cambria" w:eastAsia="Cambria" w:hAnsi="Cambria" w:cs="Cambria"/>
          <w:sz w:val="24"/>
          <w:szCs w:val="24"/>
        </w:rPr>
        <w:tab/>
        <w:t>Abstentions will have no effect on calculating the vote.</w:t>
      </w:r>
    </w:p>
    <w:p w14:paraId="7BF2178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l.</w:t>
      </w:r>
      <w:r>
        <w:rPr>
          <w:rFonts w:ascii="Cambria" w:eastAsia="Cambria" w:hAnsi="Cambria" w:cs="Cambria"/>
          <w:sz w:val="24"/>
          <w:szCs w:val="24"/>
        </w:rPr>
        <w:tab/>
        <w:t>Motion sheets must be submitted by the end of Sub-Committee Reports.</w:t>
      </w:r>
    </w:p>
    <w:p w14:paraId="117DEB5E" w14:textId="77777777"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 prudent reserve of two thousand dollars ($2000.00) must be maintained in the treasury. (8/18)(4/19)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Each month, after all financial obligations have been met; the ASC will maintain a balance of no more than four thousand dollars ($4,000.00) (8/18)(4/19).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paid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Convention Committee is allotted up to eighty eight dollars ($88.00) in literature per month. This literature is to be used at Convention Committee events and it is not to exceed eighty eight dollars ($88.00). Subcommittee building use donations shall be initially approved as a motion. It will then be paid by the ASC on a regular basis (2/6/20. Replaces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Currently there is no fiscal allotment. Subcommittee building use donations shall be initially approved as a motion then paid by ASC on regular basis (2/6/20. Replaces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Events &amp; Activities  (E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chairperson  upon request in the event the 500.00 E&amp;A fund not be enough to seed larger events or multiple events” (11/18). E &amp; A must demonstrate the need for additional funds by submitting a budget (11/18). Must have two signatures on bank account/checks. Any monies over that amount will be donated to the ASC. </w:t>
      </w:r>
    </w:p>
    <w:p w14:paraId="09F4F68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Helpline: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Helpline sub-committee is allotted up to one hundred dollars ($100.00) per quarter for expenses directly related to the helpline. Helpline phone bill is paid for directly by the ASC.</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Hospitals and Institutions  (H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H&amp;I are allotted up to three hundred fifty dollars ($350.00) in literature per month as needed. H &amp; I is allotted up to $450.00 (7/18) annual budget specifically for H &amp; I Learning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Public Relations  ( P R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 xml:space="preserve">h. </w:t>
      </w:r>
      <w:r>
        <w:rPr>
          <w:rFonts w:ascii="Cambria" w:eastAsia="Cambria" w:hAnsi="Cambria" w:cs="Cambria"/>
          <w:sz w:val="24"/>
          <w:szCs w:val="24"/>
        </w:rPr>
        <w:tab/>
        <w:t>Other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Groups that need but cannot afford to pay for literature at the present time,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1ED036BD" w14:textId="77777777"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special interest groups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sz w:val="24"/>
          <w:szCs w:val="24"/>
        </w:rPr>
        <w:tab/>
        <w:t>Anyone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9AFF9" w14:textId="77777777" w:rsidR="009C5492" w:rsidRDefault="009C5492">
      <w:pPr>
        <w:spacing w:after="0" w:line="240" w:lineRule="auto"/>
      </w:pPr>
      <w:r>
        <w:separator/>
      </w:r>
    </w:p>
  </w:endnote>
  <w:endnote w:type="continuationSeparator" w:id="0">
    <w:p w14:paraId="6662B0A5" w14:textId="77777777" w:rsidR="009C5492" w:rsidRDefault="009C5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F19760-DA95-4554-ADE8-90B358044C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D7BE5C-699B-46E6-9AAE-7BEB6F23D45E}"/>
    <w:embedBold r:id="rId3" w:fontKey="{4B688754-1139-4971-9B17-2036AC268443}"/>
  </w:font>
  <w:font w:name="Georgia">
    <w:panose1 w:val="02040502050405020303"/>
    <w:charset w:val="00"/>
    <w:family w:val="roman"/>
    <w:pitch w:val="variable"/>
    <w:sig w:usb0="00000287" w:usb1="00000000" w:usb2="00000000" w:usb3="00000000" w:csb0="0000009F" w:csb1="00000000"/>
    <w:embedRegular r:id="rId4" w:fontKey="{6262FD43-896A-4AFF-A5AB-DFF8BEBC3A6D}"/>
    <w:embedItalic r:id="rId5" w:fontKey="{72BD7077-E973-4462-86D2-01684B5149DF}"/>
  </w:font>
  <w:font w:name="Cambria">
    <w:panose1 w:val="02040503050406030204"/>
    <w:charset w:val="00"/>
    <w:family w:val="roman"/>
    <w:pitch w:val="variable"/>
    <w:sig w:usb0="E00006FF" w:usb1="420024FF" w:usb2="02000000" w:usb3="00000000" w:csb0="0000019F" w:csb1="00000000"/>
    <w:embedRegular r:id="rId6" w:fontKey="{004EBF60-3114-4FEC-84E5-60CAB8F81AAE}"/>
    <w:embedBold r:id="rId7" w:fontKey="{1448A376-2FA4-4BD9-BAF5-A4051B9F2737}"/>
    <w:embedItalic r:id="rId8" w:fontKey="{32671602-BA8E-4362-B45A-CD2441606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2FE42" w14:textId="77777777" w:rsidR="009C5492" w:rsidRDefault="009C5492">
      <w:pPr>
        <w:spacing w:after="0" w:line="240" w:lineRule="auto"/>
      </w:pPr>
      <w:r>
        <w:separator/>
      </w:r>
    </w:p>
  </w:footnote>
  <w:footnote w:type="continuationSeparator" w:id="0">
    <w:p w14:paraId="04B0D1D3" w14:textId="77777777" w:rsidR="009C5492" w:rsidRDefault="009C5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48A23BFE"/>
    <w:multiLevelType w:val="multilevel"/>
    <w:tmpl w:val="73B67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5"/>
  </w:num>
  <w:num w:numId="2" w16cid:durableId="763844529">
    <w:abstractNumId w:val="4"/>
  </w:num>
  <w:num w:numId="3" w16cid:durableId="130446820">
    <w:abstractNumId w:val="11"/>
  </w:num>
  <w:num w:numId="4" w16cid:durableId="2083520972">
    <w:abstractNumId w:val="0"/>
  </w:num>
  <w:num w:numId="5" w16cid:durableId="2014526657">
    <w:abstractNumId w:val="13"/>
  </w:num>
  <w:num w:numId="6" w16cid:durableId="194925018">
    <w:abstractNumId w:val="14"/>
  </w:num>
  <w:num w:numId="7" w16cid:durableId="138036226">
    <w:abstractNumId w:val="6"/>
  </w:num>
  <w:num w:numId="8" w16cid:durableId="2111965358">
    <w:abstractNumId w:val="9"/>
  </w:num>
  <w:num w:numId="9" w16cid:durableId="2038575425">
    <w:abstractNumId w:val="3"/>
  </w:num>
  <w:num w:numId="10" w16cid:durableId="2126729914">
    <w:abstractNumId w:val="2"/>
  </w:num>
  <w:num w:numId="11" w16cid:durableId="856431566">
    <w:abstractNumId w:val="8"/>
  </w:num>
  <w:num w:numId="12" w16cid:durableId="1071661114">
    <w:abstractNumId w:val="10"/>
  </w:num>
  <w:num w:numId="13" w16cid:durableId="890270755">
    <w:abstractNumId w:val="15"/>
  </w:num>
  <w:num w:numId="14" w16cid:durableId="2075471299">
    <w:abstractNumId w:val="1"/>
  </w:num>
  <w:num w:numId="15" w16cid:durableId="1640915590">
    <w:abstractNumId w:val="7"/>
  </w:num>
  <w:num w:numId="16" w16cid:durableId="14974978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41F58"/>
    <w:rsid w:val="000B4458"/>
    <w:rsid w:val="000E0869"/>
    <w:rsid w:val="0017380A"/>
    <w:rsid w:val="001A1FD4"/>
    <w:rsid w:val="001B66ED"/>
    <w:rsid w:val="001C5DDA"/>
    <w:rsid w:val="00276F5A"/>
    <w:rsid w:val="00291CBC"/>
    <w:rsid w:val="002B7169"/>
    <w:rsid w:val="0036481A"/>
    <w:rsid w:val="00376C41"/>
    <w:rsid w:val="003927E9"/>
    <w:rsid w:val="004346A5"/>
    <w:rsid w:val="004938C6"/>
    <w:rsid w:val="0052604A"/>
    <w:rsid w:val="005B3189"/>
    <w:rsid w:val="005C00F4"/>
    <w:rsid w:val="005D0210"/>
    <w:rsid w:val="005D6B30"/>
    <w:rsid w:val="00637B6F"/>
    <w:rsid w:val="006610C4"/>
    <w:rsid w:val="0066246A"/>
    <w:rsid w:val="0069496A"/>
    <w:rsid w:val="006B5DEE"/>
    <w:rsid w:val="006E1A01"/>
    <w:rsid w:val="007B67A8"/>
    <w:rsid w:val="007E21F3"/>
    <w:rsid w:val="008A2953"/>
    <w:rsid w:val="009544CB"/>
    <w:rsid w:val="009A35F8"/>
    <w:rsid w:val="009B692B"/>
    <w:rsid w:val="009C5492"/>
    <w:rsid w:val="00A772B0"/>
    <w:rsid w:val="00A8722F"/>
    <w:rsid w:val="00AA2F81"/>
    <w:rsid w:val="00AD4465"/>
    <w:rsid w:val="00AE39DC"/>
    <w:rsid w:val="00B04A6A"/>
    <w:rsid w:val="00C94201"/>
    <w:rsid w:val="00CE1C27"/>
    <w:rsid w:val="00CE45BE"/>
    <w:rsid w:val="00CE5E2B"/>
    <w:rsid w:val="00DA6853"/>
    <w:rsid w:val="00DB3F80"/>
    <w:rsid w:val="00DE7D39"/>
    <w:rsid w:val="00E1677C"/>
    <w:rsid w:val="00E17404"/>
    <w:rsid w:val="00F07CC6"/>
    <w:rsid w:val="00F32FF8"/>
    <w:rsid w:val="00F519CE"/>
    <w:rsid w:val="00FA3981"/>
    <w:rsid w:val="00FC734B"/>
    <w:rsid w:val="00FD428C"/>
    <w:rsid w:val="00FE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5283</Words>
  <Characters>30118</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Mark S. Rothstein</cp:lastModifiedBy>
  <cp:revision>2</cp:revision>
  <dcterms:created xsi:type="dcterms:W3CDTF">2025-02-17T13:17:00Z</dcterms:created>
  <dcterms:modified xsi:type="dcterms:W3CDTF">2025-02-17T13:17:00Z</dcterms:modified>
</cp:coreProperties>
</file>