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1A63" w14:textId="0F0B2C33" w:rsidR="00AE3D41" w:rsidRDefault="00F101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B4D8F" wp14:editId="2576DA8F">
                <wp:simplePos x="0" y="0"/>
                <wp:positionH relativeFrom="column">
                  <wp:posOffset>-190500</wp:posOffset>
                </wp:positionH>
                <wp:positionV relativeFrom="paragraph">
                  <wp:posOffset>-679450</wp:posOffset>
                </wp:positionV>
                <wp:extent cx="3028950" cy="781050"/>
                <wp:effectExtent l="0" t="0" r="0" b="0"/>
                <wp:wrapNone/>
                <wp:docPr id="1318155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7F0C8" w14:textId="45403AE0" w:rsidR="00F1014E" w:rsidRDefault="00F101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F6E87" wp14:editId="6CE011FF">
                                  <wp:extent cx="2580952" cy="580952"/>
                                  <wp:effectExtent l="0" t="0" r="0" b="0"/>
                                  <wp:docPr id="1071168250" name="Picture 1" descr="A blue sign with black lett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168250" name="Picture 1" descr="A blue sign with black lett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0952" cy="5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B4D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-53.5pt;width:238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" fillcolor="white [3201]" stroked="f" strokeweight=".5pt">
                <v:textbox>
                  <w:txbxContent>
                    <w:p w14:paraId="5397F0C8" w14:textId="45403AE0" w:rsidR="00F1014E" w:rsidRDefault="00F1014E">
                      <w:r>
                        <w:rPr>
                          <w:noProof/>
                        </w:rPr>
                        <w:drawing>
                          <wp:inline distT="0" distB="0" distL="0" distR="0" wp14:anchorId="4C1F6E87" wp14:editId="6CE011FF">
                            <wp:extent cx="2580952" cy="580952"/>
                            <wp:effectExtent l="0" t="0" r="0" b="0"/>
                            <wp:docPr id="1071168250" name="Picture 1" descr="A blue sign with black lett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168250" name="Picture 1" descr="A blue sign with black letters&#10;&#10;AI-generated content may b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0952" cy="580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F5726C" w14:textId="77777777" w:rsidR="00F1014E" w:rsidRDefault="00F1014E"/>
    <w:p w14:paraId="50EACC9E" w14:textId="77777777" w:rsidR="00F1014E" w:rsidRDefault="00F1014E"/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146"/>
      </w:tblGrid>
      <w:tr w:rsidR="00F1014E" w14:paraId="5A2A283C" w14:textId="77777777" w:rsidTr="006066A4">
        <w:trPr>
          <w:trHeight w:val="500"/>
        </w:trPr>
        <w:tc>
          <w:tcPr>
            <w:tcW w:w="2713" w:type="dxa"/>
            <w:tcBorders>
              <w:bottom w:val="single" w:sz="4" w:space="0" w:color="7E7E7E"/>
            </w:tcBorders>
          </w:tcPr>
          <w:p w14:paraId="1F31A270" w14:textId="77777777" w:rsidR="00F1014E" w:rsidRDefault="00F1014E" w:rsidP="006066A4">
            <w:pPr>
              <w:pStyle w:val="TableParagraph"/>
            </w:pPr>
            <w:r>
              <w:t>POLICY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6146" w:type="dxa"/>
            <w:tcBorders>
              <w:bottom w:val="single" w:sz="4" w:space="0" w:color="7E7E7E"/>
            </w:tcBorders>
          </w:tcPr>
          <w:p w14:paraId="4E317389" w14:textId="6E6EC27E" w:rsidR="00F1014E" w:rsidRDefault="00F1014E" w:rsidP="006066A4">
            <w:pPr>
              <w:pStyle w:val="TableParagraph"/>
            </w:pPr>
            <w:r>
              <w:t>FA</w:t>
            </w:r>
            <w:r>
              <w:rPr>
                <w:spacing w:val="-5"/>
              </w:rPr>
              <w:t xml:space="preserve"> </w:t>
            </w:r>
            <w:r w:rsidR="0000699C">
              <w:t>EDUCATION</w:t>
            </w:r>
            <w:r w:rsidR="0000699C">
              <w:rPr>
                <w:spacing w:val="-6"/>
              </w:rPr>
              <w:t xml:space="preserve"> </w:t>
            </w:r>
            <w:r w:rsidR="00AB3346">
              <w:rPr>
                <w:spacing w:val="-6"/>
              </w:rPr>
              <w:t>– RISK ASSESSMENT POLICY AND FRAMEWORK</w:t>
            </w:r>
          </w:p>
        </w:tc>
      </w:tr>
      <w:tr w:rsidR="00F1014E" w14:paraId="40D055A2" w14:textId="77777777" w:rsidTr="006066A4">
        <w:trPr>
          <w:trHeight w:val="494"/>
        </w:trPr>
        <w:tc>
          <w:tcPr>
            <w:tcW w:w="2713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1F1F1"/>
          </w:tcPr>
          <w:p w14:paraId="1E565AFE" w14:textId="323F46CE" w:rsidR="00F1014E" w:rsidRDefault="00F1014E" w:rsidP="009A5CF6">
            <w:pPr>
              <w:pStyle w:val="TableParagraph"/>
              <w:ind w:left="0"/>
            </w:pPr>
          </w:p>
        </w:tc>
        <w:tc>
          <w:tcPr>
            <w:tcW w:w="6146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71ED89E7" w14:textId="77777777" w:rsidR="00F1014E" w:rsidRDefault="00F1014E" w:rsidP="006066A4">
            <w:pPr>
              <w:pStyle w:val="TableParagraph"/>
            </w:pPr>
            <w:r>
              <w:t>FA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F1014E" w14:paraId="2ADA689A" w14:textId="77777777" w:rsidTr="006066A4">
        <w:trPr>
          <w:trHeight w:val="496"/>
        </w:trPr>
        <w:tc>
          <w:tcPr>
            <w:tcW w:w="2713" w:type="dxa"/>
            <w:tcBorders>
              <w:right w:val="single" w:sz="4" w:space="0" w:color="7E7E7E"/>
            </w:tcBorders>
          </w:tcPr>
          <w:p w14:paraId="1372054A" w14:textId="77777777" w:rsidR="00F1014E" w:rsidRDefault="00F1014E" w:rsidP="006066A4">
            <w:pPr>
              <w:pStyle w:val="TableParagraph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1841AEC5" w14:textId="77777777" w:rsidR="00F1014E" w:rsidRDefault="00F1014E" w:rsidP="006066A4">
            <w:pPr>
              <w:pStyle w:val="TableParagraph"/>
            </w:pPr>
            <w:r>
              <w:t>15699233</w:t>
            </w:r>
          </w:p>
        </w:tc>
      </w:tr>
      <w:tr w:rsidR="00F1014E" w14:paraId="41A00D61" w14:textId="77777777" w:rsidTr="006066A4">
        <w:trPr>
          <w:trHeight w:val="500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17EB95CB" w14:textId="77777777" w:rsidR="00F1014E" w:rsidRDefault="00F1014E" w:rsidP="006066A4">
            <w:pPr>
              <w:pStyle w:val="TableParagraph"/>
            </w:pP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43DE48EA" w14:textId="77777777" w:rsidR="00F1014E" w:rsidRDefault="00F1014E" w:rsidP="006066A4">
            <w:pPr>
              <w:pStyle w:val="TableParagraph"/>
            </w:pPr>
            <w:r>
              <w:t>48</w:t>
            </w:r>
            <w:r>
              <w:rPr>
                <w:spacing w:val="-5"/>
              </w:rPr>
              <w:t xml:space="preserve"> </w:t>
            </w:r>
            <w:r>
              <w:t>Park</w:t>
            </w:r>
            <w:r>
              <w:rPr>
                <w:spacing w:val="-3"/>
              </w:rPr>
              <w:t xml:space="preserve"> </w:t>
            </w:r>
            <w:r>
              <w:t>Street,</w:t>
            </w:r>
            <w:r>
              <w:rPr>
                <w:spacing w:val="-5"/>
              </w:rPr>
              <w:t xml:space="preserve"> </w:t>
            </w:r>
            <w:r>
              <w:t>Salisbury,</w:t>
            </w:r>
            <w:r>
              <w:rPr>
                <w:spacing w:val="-5"/>
              </w:rPr>
              <w:t xml:space="preserve"> </w:t>
            </w:r>
            <w:r>
              <w:t>Wiltshire,</w:t>
            </w:r>
            <w:r>
              <w:rPr>
                <w:spacing w:val="-4"/>
              </w:rPr>
              <w:t xml:space="preserve"> </w:t>
            </w:r>
            <w:r>
              <w:t>SP1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3AU</w:t>
            </w:r>
          </w:p>
        </w:tc>
      </w:tr>
      <w:tr w:rsidR="00F1014E" w14:paraId="711F4309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</w:tcPr>
          <w:p w14:paraId="342E09F2" w14:textId="77777777" w:rsidR="00F1014E" w:rsidRDefault="00F1014E" w:rsidP="006066A4">
            <w:pPr>
              <w:pStyle w:val="TableParagraph"/>
            </w:pPr>
            <w:r>
              <w:t>WEBSITE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65405C3B" w14:textId="77777777" w:rsidR="00F1014E" w:rsidRDefault="00F1014E" w:rsidP="006066A4">
            <w:pPr>
              <w:pStyle w:val="TableParagraph"/>
            </w:pPr>
            <w:hyperlink r:id="rId8">
              <w:r>
                <w:rPr>
                  <w:color w:val="0000FF"/>
                  <w:u w:val="single" w:color="0000FF"/>
                </w:rPr>
                <w:t>www.fa-</w:t>
              </w:r>
              <w:r>
                <w:rPr>
                  <w:color w:val="0000FF"/>
                  <w:spacing w:val="-2"/>
                  <w:u w:val="single" w:color="0000FF"/>
                </w:rPr>
                <w:t>education.com</w:t>
              </w:r>
            </w:hyperlink>
          </w:p>
        </w:tc>
      </w:tr>
      <w:tr w:rsidR="00F1014E" w14:paraId="419D23E7" w14:textId="77777777" w:rsidTr="006066A4">
        <w:trPr>
          <w:trHeight w:val="496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575B96EC" w14:textId="77777777" w:rsidR="00F1014E" w:rsidRDefault="00F1014E" w:rsidP="006066A4">
            <w:pPr>
              <w:pStyle w:val="TableParagraph"/>
            </w:pPr>
            <w:r>
              <w:t>STATUS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6FB9AFE0" w14:textId="77777777" w:rsidR="00F1014E" w:rsidRDefault="00F1014E" w:rsidP="006066A4">
            <w:pPr>
              <w:pStyle w:val="TableParagraph"/>
            </w:pPr>
            <w:r>
              <w:t>Active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(Ltd)</w:t>
            </w:r>
          </w:p>
        </w:tc>
      </w:tr>
      <w:tr w:rsidR="00F1014E" w14:paraId="37AC9473" w14:textId="77777777" w:rsidTr="006066A4">
        <w:trPr>
          <w:trHeight w:val="1087"/>
        </w:trPr>
        <w:tc>
          <w:tcPr>
            <w:tcW w:w="2713" w:type="dxa"/>
            <w:tcBorders>
              <w:right w:val="single" w:sz="4" w:space="0" w:color="7E7E7E"/>
            </w:tcBorders>
          </w:tcPr>
          <w:p w14:paraId="447734C0" w14:textId="77777777" w:rsidR="00F1014E" w:rsidRDefault="00F1014E" w:rsidP="006066A4">
            <w:pPr>
              <w:pStyle w:val="TableParagraph"/>
            </w:pPr>
            <w:r>
              <w:rPr>
                <w:spacing w:val="-2"/>
              </w:rPr>
              <w:t xml:space="preserve">DESIGNATED </w:t>
            </w:r>
            <w:r>
              <w:t>SAFEGUARDING</w:t>
            </w:r>
            <w:r>
              <w:rPr>
                <w:spacing w:val="-13"/>
              </w:rPr>
              <w:t xml:space="preserve"> </w:t>
            </w:r>
            <w:r>
              <w:t xml:space="preserve">LEAD </w:t>
            </w:r>
            <w:r>
              <w:rPr>
                <w:spacing w:val="-2"/>
              </w:rPr>
              <w:t>(DSL)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2C2F8FCE" w14:textId="77777777" w:rsidR="00F1014E" w:rsidRDefault="00F1014E" w:rsidP="006066A4">
            <w:pPr>
              <w:pStyle w:val="TableParagraph"/>
            </w:pPr>
            <w:r>
              <w:t>Anthony Gumbrell</w:t>
            </w:r>
          </w:p>
        </w:tc>
      </w:tr>
      <w:tr w:rsidR="00F1014E" w14:paraId="6FD99F32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72C7C59C" w14:textId="77777777" w:rsidR="00F1014E" w:rsidRDefault="00F1014E" w:rsidP="006066A4">
            <w:pPr>
              <w:pStyle w:val="TableParagraph"/>
            </w:pPr>
            <w:r>
              <w:t>DEPUTY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DSL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74F4D699" w14:textId="77777777" w:rsidR="00F1014E" w:rsidRDefault="00F1014E" w:rsidP="006066A4">
            <w:pPr>
              <w:pStyle w:val="TableParagraph"/>
            </w:pPr>
            <w:r>
              <w:t>Susanne</w:t>
            </w:r>
            <w:r>
              <w:rPr>
                <w:spacing w:val="-2"/>
              </w:rPr>
              <w:t xml:space="preserve"> Clarke</w:t>
            </w:r>
          </w:p>
        </w:tc>
      </w:tr>
      <w:tr w:rsidR="00F1014E" w14:paraId="5A824639" w14:textId="77777777" w:rsidTr="006066A4">
        <w:trPr>
          <w:trHeight w:val="500"/>
        </w:trPr>
        <w:tc>
          <w:tcPr>
            <w:tcW w:w="2713" w:type="dxa"/>
            <w:tcBorders>
              <w:right w:val="single" w:sz="4" w:space="0" w:color="7E7E7E"/>
            </w:tcBorders>
          </w:tcPr>
          <w:p w14:paraId="0ABD257F" w14:textId="77777777" w:rsidR="00F1014E" w:rsidRDefault="00F1014E" w:rsidP="006066A4">
            <w:pPr>
              <w:pStyle w:val="TableParagraph"/>
            </w:pPr>
            <w:r>
              <w:t>DATE APPROVED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15543502" w14:textId="77777777" w:rsidR="00F1014E" w:rsidRDefault="00F1014E" w:rsidP="006066A4">
            <w:pPr>
              <w:pStyle w:val="TableParagraph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F1014E" w14:paraId="687E1F33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52CCD0E6" w14:textId="77777777" w:rsidR="00F1014E" w:rsidRDefault="00F1014E" w:rsidP="006066A4">
            <w:pPr>
              <w:pStyle w:val="TableParagraph"/>
            </w:pPr>
            <w:r>
              <w:t>NEXT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1676D961" w14:textId="77777777" w:rsidR="00F1014E" w:rsidRDefault="00F1014E" w:rsidP="006066A4">
            <w:pPr>
              <w:pStyle w:val="TableParagraph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1014E" w14:paraId="5DF7F0AC" w14:textId="77777777" w:rsidTr="006066A4">
        <w:trPr>
          <w:trHeight w:val="791"/>
        </w:trPr>
        <w:tc>
          <w:tcPr>
            <w:tcW w:w="2713" w:type="dxa"/>
            <w:tcBorders>
              <w:right w:val="single" w:sz="4" w:space="0" w:color="7E7E7E"/>
            </w:tcBorders>
          </w:tcPr>
          <w:p w14:paraId="497FD3E0" w14:textId="77777777" w:rsidR="00F1014E" w:rsidRDefault="00F1014E" w:rsidP="006066A4">
            <w:pPr>
              <w:pStyle w:val="TableParagraph"/>
            </w:pPr>
            <w:r>
              <w:t>SCOPE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47F004E0" w14:textId="6F918C46" w:rsidR="00F1014E" w:rsidRDefault="00645D5A" w:rsidP="00CE6CD2">
            <w:pPr>
              <w:pStyle w:val="TableParagraph"/>
            </w:pPr>
            <w:r w:rsidRPr="00645D5A">
              <w:t>All FA Education staff, contractors, volunteers and learners across all delivery environments including community settings and home-based tuition.</w:t>
            </w:r>
          </w:p>
        </w:tc>
      </w:tr>
      <w:tr w:rsidR="00F1014E" w14:paraId="61318EEB" w14:textId="77777777" w:rsidTr="006066A4">
        <w:trPr>
          <w:trHeight w:val="1088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0BD8D486" w14:textId="77777777" w:rsidR="00F1014E" w:rsidRDefault="00F1014E" w:rsidP="006066A4">
            <w:pPr>
              <w:pStyle w:val="TableParagraph"/>
            </w:pPr>
            <w:r>
              <w:t>PURPOSE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185DCA96" w14:textId="2E5E339D" w:rsidR="00F1014E" w:rsidRDefault="00794570" w:rsidP="00F27946">
            <w:pPr>
              <w:pStyle w:val="TableParagraph"/>
            </w:pPr>
            <w:r w:rsidRPr="00794570">
              <w:t>To ensure effective identification, assessment and management of risks to safeguard learners, staff and the wider community.</w:t>
            </w:r>
          </w:p>
        </w:tc>
      </w:tr>
    </w:tbl>
    <w:p w14:paraId="7BE1C438" w14:textId="77777777" w:rsidR="00F1014E" w:rsidRDefault="00F1014E"/>
    <w:p w14:paraId="29CC2B3F" w14:textId="77777777" w:rsidR="00F1014E" w:rsidRDefault="00F1014E"/>
    <w:p w14:paraId="5F1186DE" w14:textId="77777777" w:rsidR="00F1014E" w:rsidRDefault="00F1014E"/>
    <w:p w14:paraId="1AEFEC76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1. Introduction</w:t>
      </w:r>
    </w:p>
    <w:p w14:paraId="014F223E" w14:textId="77777777" w:rsidR="00794570" w:rsidRPr="00794570" w:rsidRDefault="00794570" w:rsidP="00794570">
      <w:r w:rsidRPr="00794570">
        <w:t>FA Education is committed to maintaining a safe, secure and supportive environment for learners, staff, contractors and visitors. Effective risk assessment is essential in identifying potential hazards and ensuring proactive steps are taken to prevent harm.</w:t>
      </w:r>
    </w:p>
    <w:p w14:paraId="53E160EA" w14:textId="77777777" w:rsidR="00794570" w:rsidRPr="00794570" w:rsidRDefault="00794570" w:rsidP="00794570">
      <w:r w:rsidRPr="00794570">
        <w:t>This policy outlines how FA Education identifies, records, manages and reviews risks across all delivery environments, including community spaces, sports-based activities, art-based learning, home tuition and one-to-one provision.</w:t>
      </w:r>
    </w:p>
    <w:p w14:paraId="084FDA49" w14:textId="77777777" w:rsidR="00794570" w:rsidRPr="00794570" w:rsidRDefault="00794570" w:rsidP="00794570">
      <w:r w:rsidRPr="00794570">
        <w:pict w14:anchorId="3CF46923">
          <v:rect id="_x0000_i1448" style="width:0;height:1.5pt" o:hralign="center" o:hrstd="t" o:hr="t" fillcolor="#a0a0a0" stroked="f"/>
        </w:pict>
      </w:r>
    </w:p>
    <w:p w14:paraId="7A75E953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2. Legal Framework</w:t>
      </w:r>
    </w:p>
    <w:p w14:paraId="188507F2" w14:textId="77777777" w:rsidR="00794570" w:rsidRPr="00794570" w:rsidRDefault="00794570" w:rsidP="00794570">
      <w:r w:rsidRPr="00794570">
        <w:t>This policy is informed by:</w:t>
      </w:r>
    </w:p>
    <w:p w14:paraId="428E8CE1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t>Health and Safety at Work Act (1974)</w:t>
      </w:r>
    </w:p>
    <w:p w14:paraId="71BF75E4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t>Management of Health and Safety at Work Regulations (1999)</w:t>
      </w:r>
    </w:p>
    <w:p w14:paraId="591AAA15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t>Equality Act (2010)</w:t>
      </w:r>
    </w:p>
    <w:p w14:paraId="6EFBC403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t>Children Act (1989 and 2004)</w:t>
      </w:r>
    </w:p>
    <w:p w14:paraId="4B9BA5DE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t>Keeping Children Safe in Education (2025)</w:t>
      </w:r>
    </w:p>
    <w:p w14:paraId="2D371C60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t>Working Together to Safeguard Children (2023)</w:t>
      </w:r>
    </w:p>
    <w:p w14:paraId="364869D7" w14:textId="77777777" w:rsidR="00794570" w:rsidRPr="00794570" w:rsidRDefault="00794570" w:rsidP="00794570">
      <w:pPr>
        <w:numPr>
          <w:ilvl w:val="0"/>
          <w:numId w:val="49"/>
        </w:numPr>
      </w:pPr>
      <w:r w:rsidRPr="00794570">
        <w:lastRenderedPageBreak/>
        <w:t>Pan-Dorset Safeguarding Children Partnership guidance</w:t>
      </w:r>
    </w:p>
    <w:p w14:paraId="13112437" w14:textId="77777777" w:rsidR="00794570" w:rsidRPr="00794570" w:rsidRDefault="00794570" w:rsidP="00794570">
      <w:r w:rsidRPr="00794570">
        <w:pict w14:anchorId="077241C1">
          <v:rect id="_x0000_i1449" style="width:0;height:1.5pt" o:hralign="center" o:hrstd="t" o:hr="t" fillcolor="#a0a0a0" stroked="f"/>
        </w:pict>
      </w:r>
    </w:p>
    <w:p w14:paraId="13A713EC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3. Principles of Risk Assessment</w:t>
      </w:r>
    </w:p>
    <w:p w14:paraId="0BB3F238" w14:textId="77777777" w:rsidR="00794570" w:rsidRPr="00794570" w:rsidRDefault="00794570" w:rsidP="00794570">
      <w:r w:rsidRPr="00794570">
        <w:t>FA Education’s approach is based on the following principles:</w:t>
      </w:r>
    </w:p>
    <w:p w14:paraId="11600BA3" w14:textId="77777777" w:rsidR="00794570" w:rsidRPr="00794570" w:rsidRDefault="00794570" w:rsidP="00794570">
      <w:pPr>
        <w:numPr>
          <w:ilvl w:val="0"/>
          <w:numId w:val="50"/>
        </w:numPr>
      </w:pPr>
      <w:r w:rsidRPr="00794570">
        <w:t>Risk cannot be eliminated but must be reduced to the lowest reasonably practicable level.</w:t>
      </w:r>
    </w:p>
    <w:p w14:paraId="2CAB3605" w14:textId="77777777" w:rsidR="00794570" w:rsidRPr="00794570" w:rsidRDefault="00794570" w:rsidP="00794570">
      <w:pPr>
        <w:numPr>
          <w:ilvl w:val="0"/>
          <w:numId w:val="50"/>
        </w:numPr>
      </w:pPr>
      <w:r w:rsidRPr="00794570">
        <w:t>Risk assessment must be proactive, dynamic and responsive.</w:t>
      </w:r>
    </w:p>
    <w:p w14:paraId="3F44346F" w14:textId="77777777" w:rsidR="00794570" w:rsidRPr="00794570" w:rsidRDefault="00794570" w:rsidP="00794570">
      <w:pPr>
        <w:numPr>
          <w:ilvl w:val="0"/>
          <w:numId w:val="50"/>
        </w:numPr>
      </w:pPr>
      <w:r w:rsidRPr="00794570">
        <w:t>Staff share responsibility for identifying and responding to risk.</w:t>
      </w:r>
    </w:p>
    <w:p w14:paraId="369C5F44" w14:textId="77777777" w:rsidR="00794570" w:rsidRPr="00794570" w:rsidRDefault="00794570" w:rsidP="00794570">
      <w:pPr>
        <w:numPr>
          <w:ilvl w:val="0"/>
          <w:numId w:val="50"/>
        </w:numPr>
      </w:pPr>
      <w:r w:rsidRPr="00794570">
        <w:t>Safeguarding and health and safety are interconnected.</w:t>
      </w:r>
    </w:p>
    <w:p w14:paraId="27FF7E7C" w14:textId="77777777" w:rsidR="00794570" w:rsidRPr="00794570" w:rsidRDefault="00794570" w:rsidP="00794570">
      <w:pPr>
        <w:numPr>
          <w:ilvl w:val="0"/>
          <w:numId w:val="50"/>
        </w:numPr>
      </w:pPr>
      <w:r w:rsidRPr="00794570">
        <w:t>Learner needs, behaviours and vulnerabilities must be considered.</w:t>
      </w:r>
    </w:p>
    <w:p w14:paraId="0FA4192A" w14:textId="77777777" w:rsidR="00794570" w:rsidRPr="00794570" w:rsidRDefault="00794570" w:rsidP="00794570">
      <w:pPr>
        <w:numPr>
          <w:ilvl w:val="0"/>
          <w:numId w:val="50"/>
        </w:numPr>
      </w:pPr>
      <w:r w:rsidRPr="00794570">
        <w:t>Risk assessments must be accessible, reviewed and updated regularly.</w:t>
      </w:r>
    </w:p>
    <w:p w14:paraId="256629FD" w14:textId="77777777" w:rsidR="00794570" w:rsidRPr="00794570" w:rsidRDefault="00794570" w:rsidP="00794570">
      <w:r w:rsidRPr="00794570">
        <w:pict w14:anchorId="45513B04">
          <v:rect id="_x0000_i1450" style="width:0;height:1.5pt" o:hralign="center" o:hrstd="t" o:hr="t" fillcolor="#a0a0a0" stroked="f"/>
        </w:pict>
      </w:r>
    </w:p>
    <w:p w14:paraId="5B659E8F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4. Types of Risk Assessments</w:t>
      </w:r>
    </w:p>
    <w:p w14:paraId="6480B102" w14:textId="77777777" w:rsidR="00794570" w:rsidRPr="00794570" w:rsidRDefault="00794570" w:rsidP="00794570">
      <w:r w:rsidRPr="00794570">
        <w:t>FA Education uses three levels of risk assessment:</w:t>
      </w:r>
    </w:p>
    <w:p w14:paraId="38138A7F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4.1 Organisational / Generic Risk Assessments</w:t>
      </w:r>
    </w:p>
    <w:p w14:paraId="60B4EBC6" w14:textId="77777777" w:rsidR="00794570" w:rsidRPr="00794570" w:rsidRDefault="00794570" w:rsidP="00794570">
      <w:r w:rsidRPr="00794570">
        <w:t>Covering common activities such as:</w:t>
      </w:r>
    </w:p>
    <w:p w14:paraId="17C5E944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Sports and movement</w:t>
      </w:r>
    </w:p>
    <w:p w14:paraId="1E92A37B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Art and craft activities</w:t>
      </w:r>
    </w:p>
    <w:p w14:paraId="7A966DFC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Lone working</w:t>
      </w:r>
    </w:p>
    <w:p w14:paraId="7806679C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Online learning</w:t>
      </w:r>
    </w:p>
    <w:p w14:paraId="28C1D0AC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Community-based sessions</w:t>
      </w:r>
    </w:p>
    <w:p w14:paraId="2E6F19D9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First aid and medical incidents</w:t>
      </w:r>
    </w:p>
    <w:p w14:paraId="773F589E" w14:textId="77777777" w:rsidR="00794570" w:rsidRPr="00794570" w:rsidRDefault="00794570" w:rsidP="00794570">
      <w:pPr>
        <w:numPr>
          <w:ilvl w:val="0"/>
          <w:numId w:val="51"/>
        </w:numPr>
      </w:pPr>
      <w:r w:rsidRPr="00794570">
        <w:t>Fire safety and evacuation</w:t>
      </w:r>
    </w:p>
    <w:p w14:paraId="5437ADD8" w14:textId="77777777" w:rsidR="00794570" w:rsidRPr="00794570" w:rsidRDefault="00794570" w:rsidP="00794570">
      <w:r w:rsidRPr="00794570">
        <w:t>These are reviewed annually.</w:t>
      </w:r>
    </w:p>
    <w:p w14:paraId="77150877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4.2 Individual Learner Risk Assessments</w:t>
      </w:r>
    </w:p>
    <w:p w14:paraId="7CF2A4A1" w14:textId="77777777" w:rsidR="00794570" w:rsidRPr="00794570" w:rsidRDefault="00794570" w:rsidP="00794570">
      <w:r w:rsidRPr="00794570">
        <w:t>Created for learners with:</w:t>
      </w:r>
    </w:p>
    <w:p w14:paraId="03A2A7CF" w14:textId="77777777" w:rsidR="00794570" w:rsidRPr="00794570" w:rsidRDefault="00794570" w:rsidP="00794570">
      <w:pPr>
        <w:numPr>
          <w:ilvl w:val="0"/>
          <w:numId w:val="52"/>
        </w:numPr>
      </w:pPr>
      <w:r w:rsidRPr="00794570">
        <w:t>Additional needs</w:t>
      </w:r>
    </w:p>
    <w:p w14:paraId="120C524B" w14:textId="77777777" w:rsidR="00794570" w:rsidRPr="00794570" w:rsidRDefault="00794570" w:rsidP="00794570">
      <w:pPr>
        <w:numPr>
          <w:ilvl w:val="0"/>
          <w:numId w:val="52"/>
        </w:numPr>
      </w:pPr>
      <w:r w:rsidRPr="00794570">
        <w:t>Behavioural risks</w:t>
      </w:r>
    </w:p>
    <w:p w14:paraId="7DBDD385" w14:textId="77777777" w:rsidR="00794570" w:rsidRPr="00794570" w:rsidRDefault="00794570" w:rsidP="00794570">
      <w:pPr>
        <w:numPr>
          <w:ilvl w:val="0"/>
          <w:numId w:val="52"/>
        </w:numPr>
      </w:pPr>
      <w:r w:rsidRPr="00794570">
        <w:t>Medical vulnerabilities</w:t>
      </w:r>
    </w:p>
    <w:p w14:paraId="76689212" w14:textId="77777777" w:rsidR="00794570" w:rsidRPr="00794570" w:rsidRDefault="00794570" w:rsidP="00794570">
      <w:pPr>
        <w:numPr>
          <w:ilvl w:val="0"/>
          <w:numId w:val="52"/>
        </w:numPr>
      </w:pPr>
      <w:r w:rsidRPr="00794570">
        <w:t>SEND or SEMH needs</w:t>
      </w:r>
    </w:p>
    <w:p w14:paraId="24B8A704" w14:textId="77777777" w:rsidR="00794570" w:rsidRPr="00794570" w:rsidRDefault="00794570" w:rsidP="00794570">
      <w:pPr>
        <w:numPr>
          <w:ilvl w:val="0"/>
          <w:numId w:val="52"/>
        </w:numPr>
      </w:pPr>
      <w:r w:rsidRPr="00794570">
        <w:t>Safeguarding concerns</w:t>
      </w:r>
    </w:p>
    <w:p w14:paraId="5AEBFC46" w14:textId="77777777" w:rsidR="00794570" w:rsidRPr="00794570" w:rsidRDefault="00794570" w:rsidP="00794570">
      <w:pPr>
        <w:numPr>
          <w:ilvl w:val="0"/>
          <w:numId w:val="52"/>
        </w:numPr>
      </w:pPr>
      <w:r w:rsidRPr="00794570">
        <w:t>High-risk contextual environments</w:t>
      </w:r>
    </w:p>
    <w:p w14:paraId="2A39EFA2" w14:textId="77777777" w:rsidR="00794570" w:rsidRPr="00794570" w:rsidRDefault="00794570" w:rsidP="00794570">
      <w:r w:rsidRPr="00794570">
        <w:t>These are reviewed termly or sooner if needed.</w:t>
      </w:r>
    </w:p>
    <w:p w14:paraId="0BAAEA67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4.3 Dynamic / On-the-Spot Risk Assessments</w:t>
      </w:r>
    </w:p>
    <w:p w14:paraId="36EF2F03" w14:textId="77777777" w:rsidR="00794570" w:rsidRPr="00794570" w:rsidRDefault="00794570" w:rsidP="00794570">
      <w:r w:rsidRPr="00794570">
        <w:t>Completed by staff during sessions when new risks emerge, including:</w:t>
      </w:r>
    </w:p>
    <w:p w14:paraId="10EB4568" w14:textId="77777777" w:rsidR="00794570" w:rsidRPr="00794570" w:rsidRDefault="00794570" w:rsidP="00794570">
      <w:pPr>
        <w:numPr>
          <w:ilvl w:val="0"/>
          <w:numId w:val="53"/>
        </w:numPr>
      </w:pPr>
      <w:r w:rsidRPr="00794570">
        <w:t>Unexpected individuals present</w:t>
      </w:r>
    </w:p>
    <w:p w14:paraId="2CD26CEA" w14:textId="77777777" w:rsidR="00794570" w:rsidRPr="00794570" w:rsidRDefault="00794570" w:rsidP="00794570">
      <w:pPr>
        <w:numPr>
          <w:ilvl w:val="0"/>
          <w:numId w:val="53"/>
        </w:numPr>
      </w:pPr>
      <w:r w:rsidRPr="00794570">
        <w:t>Changes to behaviour</w:t>
      </w:r>
    </w:p>
    <w:p w14:paraId="1FA92773" w14:textId="77777777" w:rsidR="00794570" w:rsidRPr="00794570" w:rsidRDefault="00794570" w:rsidP="00794570">
      <w:pPr>
        <w:numPr>
          <w:ilvl w:val="0"/>
          <w:numId w:val="53"/>
        </w:numPr>
      </w:pPr>
      <w:r w:rsidRPr="00794570">
        <w:t>Unsafe environments</w:t>
      </w:r>
    </w:p>
    <w:p w14:paraId="375B2378" w14:textId="77777777" w:rsidR="00794570" w:rsidRPr="00794570" w:rsidRDefault="00794570" w:rsidP="00794570">
      <w:pPr>
        <w:numPr>
          <w:ilvl w:val="0"/>
          <w:numId w:val="53"/>
        </w:numPr>
      </w:pPr>
      <w:r w:rsidRPr="00794570">
        <w:t>Weather conditions or venue changes</w:t>
      </w:r>
    </w:p>
    <w:p w14:paraId="3E6C9161" w14:textId="77777777" w:rsidR="00794570" w:rsidRPr="00794570" w:rsidRDefault="00794570" w:rsidP="00794570">
      <w:pPr>
        <w:numPr>
          <w:ilvl w:val="0"/>
          <w:numId w:val="53"/>
        </w:numPr>
      </w:pPr>
      <w:r w:rsidRPr="00794570">
        <w:t>Community safety concerns</w:t>
      </w:r>
    </w:p>
    <w:p w14:paraId="66120775" w14:textId="77777777" w:rsidR="00794570" w:rsidRPr="00794570" w:rsidRDefault="00794570" w:rsidP="00794570">
      <w:r w:rsidRPr="00794570">
        <w:t>If risk cannot be controlled, the session must be paused or ended immediately.</w:t>
      </w:r>
    </w:p>
    <w:p w14:paraId="5CB50FCF" w14:textId="77777777" w:rsidR="00794570" w:rsidRPr="00794570" w:rsidRDefault="00794570" w:rsidP="00794570">
      <w:r w:rsidRPr="00794570">
        <w:pict w14:anchorId="5851E13E">
          <v:rect id="_x0000_i1451" style="width:0;height:1.5pt" o:hralign="center" o:hrstd="t" o:hr="t" fillcolor="#a0a0a0" stroked="f"/>
        </w:pict>
      </w:r>
    </w:p>
    <w:p w14:paraId="292C5F27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5. Risk Assessment Process</w:t>
      </w:r>
    </w:p>
    <w:p w14:paraId="264B24AD" w14:textId="77777777" w:rsidR="00794570" w:rsidRPr="00794570" w:rsidRDefault="00794570" w:rsidP="00794570">
      <w:r w:rsidRPr="00794570">
        <w:t>All risk assessments within FA Education follow these five steps:</w:t>
      </w:r>
    </w:p>
    <w:p w14:paraId="2BCABB98" w14:textId="77777777" w:rsidR="00794570" w:rsidRPr="00794570" w:rsidRDefault="00794570" w:rsidP="00794570">
      <w:pPr>
        <w:numPr>
          <w:ilvl w:val="0"/>
          <w:numId w:val="54"/>
        </w:numPr>
      </w:pPr>
      <w:r w:rsidRPr="00794570">
        <w:rPr>
          <w:b/>
          <w:bCs/>
        </w:rPr>
        <w:t>Identify hazards</w:t>
      </w:r>
    </w:p>
    <w:p w14:paraId="1B8B7948" w14:textId="77777777" w:rsidR="00794570" w:rsidRPr="00794570" w:rsidRDefault="00794570" w:rsidP="00794570">
      <w:pPr>
        <w:numPr>
          <w:ilvl w:val="0"/>
          <w:numId w:val="54"/>
        </w:numPr>
      </w:pPr>
      <w:r w:rsidRPr="00794570">
        <w:rPr>
          <w:b/>
          <w:bCs/>
        </w:rPr>
        <w:t>Decide who may be harmed and how</w:t>
      </w:r>
    </w:p>
    <w:p w14:paraId="50B8886F" w14:textId="77777777" w:rsidR="00794570" w:rsidRPr="00794570" w:rsidRDefault="00794570" w:rsidP="00794570">
      <w:pPr>
        <w:numPr>
          <w:ilvl w:val="0"/>
          <w:numId w:val="54"/>
        </w:numPr>
      </w:pPr>
      <w:r w:rsidRPr="00794570">
        <w:rPr>
          <w:b/>
          <w:bCs/>
        </w:rPr>
        <w:t>Evaluate risk and decide control measures</w:t>
      </w:r>
    </w:p>
    <w:p w14:paraId="5256FCE4" w14:textId="77777777" w:rsidR="00794570" w:rsidRPr="00794570" w:rsidRDefault="00794570" w:rsidP="00794570">
      <w:pPr>
        <w:numPr>
          <w:ilvl w:val="0"/>
          <w:numId w:val="54"/>
        </w:numPr>
      </w:pPr>
      <w:r w:rsidRPr="00794570">
        <w:rPr>
          <w:b/>
          <w:bCs/>
        </w:rPr>
        <w:lastRenderedPageBreak/>
        <w:t>Record findings and implement actions</w:t>
      </w:r>
    </w:p>
    <w:p w14:paraId="6E308640" w14:textId="77777777" w:rsidR="00794570" w:rsidRPr="00794570" w:rsidRDefault="00794570" w:rsidP="00794570">
      <w:pPr>
        <w:numPr>
          <w:ilvl w:val="0"/>
          <w:numId w:val="54"/>
        </w:numPr>
      </w:pPr>
      <w:r w:rsidRPr="00794570">
        <w:rPr>
          <w:b/>
          <w:bCs/>
        </w:rPr>
        <w:t>Review and update regularly</w:t>
      </w:r>
    </w:p>
    <w:p w14:paraId="569B33C5" w14:textId="77777777" w:rsidR="00794570" w:rsidRPr="00794570" w:rsidRDefault="00794570" w:rsidP="00794570">
      <w:r w:rsidRPr="00794570">
        <w:t>Staff must consider:</w:t>
      </w:r>
    </w:p>
    <w:p w14:paraId="1B1DE369" w14:textId="77777777" w:rsidR="00794570" w:rsidRPr="00794570" w:rsidRDefault="00794570" w:rsidP="00794570">
      <w:pPr>
        <w:numPr>
          <w:ilvl w:val="0"/>
          <w:numId w:val="55"/>
        </w:numPr>
      </w:pPr>
      <w:r w:rsidRPr="00794570">
        <w:t>Physical risks</w:t>
      </w:r>
    </w:p>
    <w:p w14:paraId="64A9FAA0" w14:textId="77777777" w:rsidR="00794570" w:rsidRPr="00794570" w:rsidRDefault="00794570" w:rsidP="00794570">
      <w:pPr>
        <w:numPr>
          <w:ilvl w:val="0"/>
          <w:numId w:val="55"/>
        </w:numPr>
      </w:pPr>
      <w:r w:rsidRPr="00794570">
        <w:t>Emotional wellbeing</w:t>
      </w:r>
    </w:p>
    <w:p w14:paraId="6800B0E7" w14:textId="77777777" w:rsidR="00794570" w:rsidRPr="00794570" w:rsidRDefault="00794570" w:rsidP="00794570">
      <w:pPr>
        <w:numPr>
          <w:ilvl w:val="0"/>
          <w:numId w:val="55"/>
        </w:numPr>
      </w:pPr>
      <w:r w:rsidRPr="00794570">
        <w:t>Behavioural patterns</w:t>
      </w:r>
    </w:p>
    <w:p w14:paraId="7D8F7384" w14:textId="77777777" w:rsidR="00794570" w:rsidRPr="00794570" w:rsidRDefault="00794570" w:rsidP="00794570">
      <w:pPr>
        <w:numPr>
          <w:ilvl w:val="0"/>
          <w:numId w:val="55"/>
        </w:numPr>
      </w:pPr>
      <w:r w:rsidRPr="00794570">
        <w:t>Contextual safeguarding</w:t>
      </w:r>
    </w:p>
    <w:p w14:paraId="034F9AD9" w14:textId="77777777" w:rsidR="00794570" w:rsidRPr="00794570" w:rsidRDefault="00794570" w:rsidP="00794570">
      <w:pPr>
        <w:numPr>
          <w:ilvl w:val="0"/>
          <w:numId w:val="55"/>
        </w:numPr>
      </w:pPr>
      <w:r w:rsidRPr="00794570">
        <w:t>SEND needs</w:t>
      </w:r>
    </w:p>
    <w:p w14:paraId="1FF42F1B" w14:textId="77777777" w:rsidR="00794570" w:rsidRPr="00794570" w:rsidRDefault="00794570" w:rsidP="00794570">
      <w:pPr>
        <w:numPr>
          <w:ilvl w:val="0"/>
          <w:numId w:val="55"/>
        </w:numPr>
      </w:pPr>
      <w:r w:rsidRPr="00794570">
        <w:t>Environmental/community factors</w:t>
      </w:r>
    </w:p>
    <w:p w14:paraId="75BFE218" w14:textId="77777777" w:rsidR="00794570" w:rsidRPr="00794570" w:rsidRDefault="00794570" w:rsidP="00794570">
      <w:r w:rsidRPr="00794570">
        <w:pict w14:anchorId="583AEABA">
          <v:rect id="_x0000_i1452" style="width:0;height:1.5pt" o:hralign="center" o:hrstd="t" o:hr="t" fillcolor="#a0a0a0" stroked="f"/>
        </w:pict>
      </w:r>
    </w:p>
    <w:p w14:paraId="5D51A7E8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6. Control Measures</w:t>
      </w:r>
    </w:p>
    <w:p w14:paraId="20A34C6B" w14:textId="77777777" w:rsidR="00794570" w:rsidRPr="00794570" w:rsidRDefault="00794570" w:rsidP="00794570">
      <w:r w:rsidRPr="00794570">
        <w:t>Control measures may include:</w:t>
      </w:r>
    </w:p>
    <w:p w14:paraId="33B7763F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Adjusted staffing or group sizes</w:t>
      </w:r>
    </w:p>
    <w:p w14:paraId="20400C68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Modified activities</w:t>
      </w:r>
    </w:p>
    <w:p w14:paraId="5428AA20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Alternative venues</w:t>
      </w:r>
    </w:p>
    <w:p w14:paraId="37137E3E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Specific safety equipment</w:t>
      </w:r>
    </w:p>
    <w:p w14:paraId="01DEEA97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Changes to session structure</w:t>
      </w:r>
    </w:p>
    <w:p w14:paraId="5FDA6311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Emergency planning</w:t>
      </w:r>
    </w:p>
    <w:p w14:paraId="58177691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Enhanced supervision</w:t>
      </w:r>
    </w:p>
    <w:p w14:paraId="172C7F08" w14:textId="77777777" w:rsidR="00794570" w:rsidRPr="00794570" w:rsidRDefault="00794570" w:rsidP="00794570">
      <w:pPr>
        <w:numPr>
          <w:ilvl w:val="0"/>
          <w:numId w:val="56"/>
        </w:numPr>
      </w:pPr>
      <w:r w:rsidRPr="00794570">
        <w:t>Communication with parents/carers or referrers</w:t>
      </w:r>
    </w:p>
    <w:p w14:paraId="21120E08" w14:textId="77777777" w:rsidR="00794570" w:rsidRPr="00794570" w:rsidRDefault="00794570" w:rsidP="00794570">
      <w:r w:rsidRPr="00794570">
        <w:t>All control measures must be realistic, protective and proportionate.</w:t>
      </w:r>
    </w:p>
    <w:p w14:paraId="4CB0FE41" w14:textId="77777777" w:rsidR="00794570" w:rsidRPr="00794570" w:rsidRDefault="00794570" w:rsidP="00794570">
      <w:r w:rsidRPr="00794570">
        <w:pict w14:anchorId="674BCE4A">
          <v:rect id="_x0000_i1453" style="width:0;height:1.5pt" o:hralign="center" o:hrstd="t" o:hr="t" fillcolor="#a0a0a0" stroked="f"/>
        </w:pict>
      </w:r>
    </w:p>
    <w:p w14:paraId="3D16EA0A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7. Lone Working and Community Delivery</w:t>
      </w:r>
    </w:p>
    <w:p w14:paraId="331D6716" w14:textId="77777777" w:rsidR="00794570" w:rsidRPr="00794570" w:rsidRDefault="00794570" w:rsidP="00794570">
      <w:r w:rsidRPr="00794570">
        <w:t>All one-to-one or community-based sessions must:</w:t>
      </w:r>
    </w:p>
    <w:p w14:paraId="0A088E96" w14:textId="77777777" w:rsidR="00794570" w:rsidRPr="00794570" w:rsidRDefault="00794570" w:rsidP="00794570">
      <w:pPr>
        <w:numPr>
          <w:ilvl w:val="0"/>
          <w:numId w:val="57"/>
        </w:numPr>
      </w:pPr>
      <w:r w:rsidRPr="00794570">
        <w:t>Have a completed lone working risk assessment</w:t>
      </w:r>
    </w:p>
    <w:p w14:paraId="0552D0EF" w14:textId="77777777" w:rsidR="00794570" w:rsidRPr="00794570" w:rsidRDefault="00794570" w:rsidP="00794570">
      <w:pPr>
        <w:numPr>
          <w:ilvl w:val="0"/>
          <w:numId w:val="57"/>
        </w:numPr>
      </w:pPr>
      <w:r w:rsidRPr="00794570">
        <w:t>Follow the Lone Working Policy</w:t>
      </w:r>
    </w:p>
    <w:p w14:paraId="55261C64" w14:textId="77777777" w:rsidR="00794570" w:rsidRPr="00794570" w:rsidRDefault="00794570" w:rsidP="00794570">
      <w:pPr>
        <w:numPr>
          <w:ilvl w:val="0"/>
          <w:numId w:val="57"/>
        </w:numPr>
      </w:pPr>
      <w:r w:rsidRPr="00794570">
        <w:t>Maintain check-in/check-out communication</w:t>
      </w:r>
    </w:p>
    <w:p w14:paraId="321C11AE" w14:textId="77777777" w:rsidR="00794570" w:rsidRPr="00794570" w:rsidRDefault="00794570" w:rsidP="00794570">
      <w:pPr>
        <w:numPr>
          <w:ilvl w:val="0"/>
          <w:numId w:val="57"/>
        </w:numPr>
      </w:pPr>
      <w:r w:rsidRPr="00794570">
        <w:t>Ensure clear visibility and safe exit routes</w:t>
      </w:r>
    </w:p>
    <w:p w14:paraId="79DF0285" w14:textId="77777777" w:rsidR="00794570" w:rsidRPr="00794570" w:rsidRDefault="00794570" w:rsidP="00794570">
      <w:pPr>
        <w:numPr>
          <w:ilvl w:val="0"/>
          <w:numId w:val="57"/>
        </w:numPr>
      </w:pPr>
      <w:r w:rsidRPr="00794570">
        <w:t>Be stopped immediately if risk increases</w:t>
      </w:r>
    </w:p>
    <w:p w14:paraId="7B709F00" w14:textId="77777777" w:rsidR="00794570" w:rsidRPr="00794570" w:rsidRDefault="00794570" w:rsidP="00794570">
      <w:r w:rsidRPr="00794570">
        <w:pict w14:anchorId="6235DC39">
          <v:rect id="_x0000_i1454" style="width:0;height:1.5pt" o:hralign="center" o:hrstd="t" o:hr="t" fillcolor="#a0a0a0" stroked="f"/>
        </w:pict>
      </w:r>
    </w:p>
    <w:p w14:paraId="2A90B86A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8. Roles and Responsibilities</w:t>
      </w:r>
    </w:p>
    <w:p w14:paraId="0CFF8644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8.1 Directors</w:t>
      </w:r>
    </w:p>
    <w:p w14:paraId="41CE8451" w14:textId="77777777" w:rsidR="00794570" w:rsidRPr="00794570" w:rsidRDefault="00794570" w:rsidP="00794570">
      <w:pPr>
        <w:numPr>
          <w:ilvl w:val="0"/>
          <w:numId w:val="58"/>
        </w:numPr>
      </w:pPr>
      <w:r w:rsidRPr="00794570">
        <w:t>Ensure compliance with legislation</w:t>
      </w:r>
    </w:p>
    <w:p w14:paraId="2AB6F84F" w14:textId="77777777" w:rsidR="00794570" w:rsidRPr="00794570" w:rsidRDefault="00794570" w:rsidP="00794570">
      <w:pPr>
        <w:numPr>
          <w:ilvl w:val="0"/>
          <w:numId w:val="58"/>
        </w:numPr>
      </w:pPr>
      <w:r w:rsidRPr="00794570">
        <w:t>Approve organisational risk assessments</w:t>
      </w:r>
    </w:p>
    <w:p w14:paraId="4860C338" w14:textId="77777777" w:rsidR="00794570" w:rsidRPr="00794570" w:rsidRDefault="00794570" w:rsidP="00794570">
      <w:pPr>
        <w:numPr>
          <w:ilvl w:val="0"/>
          <w:numId w:val="58"/>
        </w:numPr>
      </w:pPr>
      <w:r w:rsidRPr="00794570">
        <w:t>Monitor implementation and incident trends</w:t>
      </w:r>
    </w:p>
    <w:p w14:paraId="432E10FD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8.2 Designated Safeguarding Lead</w:t>
      </w:r>
    </w:p>
    <w:p w14:paraId="594E84FD" w14:textId="77777777" w:rsidR="00794570" w:rsidRPr="00794570" w:rsidRDefault="00794570" w:rsidP="00794570">
      <w:pPr>
        <w:numPr>
          <w:ilvl w:val="0"/>
          <w:numId w:val="59"/>
        </w:numPr>
      </w:pPr>
      <w:r w:rsidRPr="00794570">
        <w:t>Oversee safeguarding-related risks</w:t>
      </w:r>
    </w:p>
    <w:p w14:paraId="3450B7E6" w14:textId="77777777" w:rsidR="00794570" w:rsidRPr="00794570" w:rsidRDefault="00794570" w:rsidP="00794570">
      <w:pPr>
        <w:numPr>
          <w:ilvl w:val="0"/>
          <w:numId w:val="59"/>
        </w:numPr>
      </w:pPr>
      <w:r w:rsidRPr="00794570">
        <w:t>Ensure risk assessments inform safeguarding plans</w:t>
      </w:r>
    </w:p>
    <w:p w14:paraId="17ABD22A" w14:textId="77777777" w:rsidR="00794570" w:rsidRPr="00794570" w:rsidRDefault="00794570" w:rsidP="00794570">
      <w:pPr>
        <w:numPr>
          <w:ilvl w:val="0"/>
          <w:numId w:val="59"/>
        </w:numPr>
      </w:pPr>
      <w:r w:rsidRPr="00794570">
        <w:t>Support staff with high-risk learners</w:t>
      </w:r>
    </w:p>
    <w:p w14:paraId="35AA6668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8.3 Operations Lead / Centre Manager</w:t>
      </w:r>
    </w:p>
    <w:p w14:paraId="652772C1" w14:textId="77777777" w:rsidR="00794570" w:rsidRPr="00794570" w:rsidRDefault="00794570" w:rsidP="00794570">
      <w:pPr>
        <w:numPr>
          <w:ilvl w:val="0"/>
          <w:numId w:val="60"/>
        </w:numPr>
      </w:pPr>
      <w:r w:rsidRPr="00794570">
        <w:t>Implement control measures</w:t>
      </w:r>
    </w:p>
    <w:p w14:paraId="356A4130" w14:textId="77777777" w:rsidR="00794570" w:rsidRPr="00794570" w:rsidRDefault="00794570" w:rsidP="00794570">
      <w:pPr>
        <w:numPr>
          <w:ilvl w:val="0"/>
          <w:numId w:val="60"/>
        </w:numPr>
      </w:pPr>
      <w:r w:rsidRPr="00794570">
        <w:t>Ensure staff are trained</w:t>
      </w:r>
    </w:p>
    <w:p w14:paraId="48539791" w14:textId="77777777" w:rsidR="00794570" w:rsidRPr="00794570" w:rsidRDefault="00794570" w:rsidP="00794570">
      <w:pPr>
        <w:numPr>
          <w:ilvl w:val="0"/>
          <w:numId w:val="60"/>
        </w:numPr>
      </w:pPr>
      <w:r w:rsidRPr="00794570">
        <w:t>Review incident reports and adjust assessments</w:t>
      </w:r>
    </w:p>
    <w:p w14:paraId="49EA7A4E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8.4 Staff / Practitioners</w:t>
      </w:r>
    </w:p>
    <w:p w14:paraId="4362DA01" w14:textId="77777777" w:rsidR="00794570" w:rsidRPr="00794570" w:rsidRDefault="00794570" w:rsidP="00794570">
      <w:pPr>
        <w:numPr>
          <w:ilvl w:val="0"/>
          <w:numId w:val="61"/>
        </w:numPr>
      </w:pPr>
      <w:proofErr w:type="gramStart"/>
      <w:r w:rsidRPr="00794570">
        <w:t>Follow risk assessments at all times</w:t>
      </w:r>
      <w:proofErr w:type="gramEnd"/>
    </w:p>
    <w:p w14:paraId="42521FC5" w14:textId="77777777" w:rsidR="00794570" w:rsidRPr="00794570" w:rsidRDefault="00794570" w:rsidP="00794570">
      <w:pPr>
        <w:numPr>
          <w:ilvl w:val="0"/>
          <w:numId w:val="61"/>
        </w:numPr>
      </w:pPr>
      <w:r w:rsidRPr="00794570">
        <w:t>Conduct dynamic assessments during sessions</w:t>
      </w:r>
    </w:p>
    <w:p w14:paraId="6399A660" w14:textId="77777777" w:rsidR="00794570" w:rsidRPr="00794570" w:rsidRDefault="00794570" w:rsidP="00794570">
      <w:pPr>
        <w:numPr>
          <w:ilvl w:val="0"/>
          <w:numId w:val="61"/>
        </w:numPr>
      </w:pPr>
      <w:r w:rsidRPr="00794570">
        <w:t>Report hazards and incidents immediately</w:t>
      </w:r>
    </w:p>
    <w:p w14:paraId="18909A9A" w14:textId="77777777" w:rsidR="00794570" w:rsidRPr="00794570" w:rsidRDefault="00794570" w:rsidP="00794570">
      <w:pPr>
        <w:numPr>
          <w:ilvl w:val="0"/>
          <w:numId w:val="61"/>
        </w:numPr>
      </w:pPr>
      <w:r w:rsidRPr="00794570">
        <w:lastRenderedPageBreak/>
        <w:t>Request support if risk escalates</w:t>
      </w:r>
    </w:p>
    <w:p w14:paraId="7E87C4BB" w14:textId="77777777" w:rsidR="00794570" w:rsidRPr="00794570" w:rsidRDefault="00794570" w:rsidP="00794570">
      <w:r w:rsidRPr="00794570">
        <w:pict w14:anchorId="474E73C3">
          <v:rect id="_x0000_i1455" style="width:0;height:1.5pt" o:hralign="center" o:hrstd="t" o:hr="t" fillcolor="#a0a0a0" stroked="f"/>
        </w:pict>
      </w:r>
    </w:p>
    <w:p w14:paraId="39934261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9. Recording and Documentation</w:t>
      </w:r>
    </w:p>
    <w:p w14:paraId="6166543C" w14:textId="77777777" w:rsidR="00794570" w:rsidRPr="00794570" w:rsidRDefault="00794570" w:rsidP="00794570">
      <w:r w:rsidRPr="00794570">
        <w:t>Risk assessments must:</w:t>
      </w:r>
    </w:p>
    <w:p w14:paraId="2DBA6933" w14:textId="77777777" w:rsidR="00794570" w:rsidRPr="00794570" w:rsidRDefault="00794570" w:rsidP="00794570">
      <w:pPr>
        <w:numPr>
          <w:ilvl w:val="0"/>
          <w:numId w:val="62"/>
        </w:numPr>
      </w:pPr>
      <w:r w:rsidRPr="00794570">
        <w:t>Use FA Education’s approved templates</w:t>
      </w:r>
    </w:p>
    <w:p w14:paraId="6362967A" w14:textId="77777777" w:rsidR="00794570" w:rsidRPr="00794570" w:rsidRDefault="00794570" w:rsidP="00794570">
      <w:pPr>
        <w:numPr>
          <w:ilvl w:val="0"/>
          <w:numId w:val="62"/>
        </w:numPr>
      </w:pPr>
      <w:r w:rsidRPr="00794570">
        <w:t>Be signed and dated</w:t>
      </w:r>
    </w:p>
    <w:p w14:paraId="5833B510" w14:textId="77777777" w:rsidR="00794570" w:rsidRPr="00794570" w:rsidRDefault="00794570" w:rsidP="00794570">
      <w:pPr>
        <w:numPr>
          <w:ilvl w:val="0"/>
          <w:numId w:val="62"/>
        </w:numPr>
      </w:pPr>
      <w:r w:rsidRPr="00794570">
        <w:t>Be stored securely</w:t>
      </w:r>
    </w:p>
    <w:p w14:paraId="52B6127C" w14:textId="77777777" w:rsidR="00794570" w:rsidRPr="00794570" w:rsidRDefault="00794570" w:rsidP="00794570">
      <w:pPr>
        <w:numPr>
          <w:ilvl w:val="0"/>
          <w:numId w:val="62"/>
        </w:numPr>
      </w:pPr>
      <w:r w:rsidRPr="00794570">
        <w:t>Be reviewed regularly</w:t>
      </w:r>
    </w:p>
    <w:p w14:paraId="2DEFF990" w14:textId="77777777" w:rsidR="00794570" w:rsidRPr="00794570" w:rsidRDefault="00794570" w:rsidP="00794570">
      <w:pPr>
        <w:numPr>
          <w:ilvl w:val="0"/>
          <w:numId w:val="62"/>
        </w:numPr>
      </w:pPr>
      <w:r w:rsidRPr="00794570">
        <w:t>Be shared with relevant staff on a need-to-know basis</w:t>
      </w:r>
    </w:p>
    <w:p w14:paraId="6A45CCF8" w14:textId="77777777" w:rsidR="00794570" w:rsidRPr="00794570" w:rsidRDefault="00794570" w:rsidP="00794570">
      <w:r w:rsidRPr="00794570">
        <w:t>Incident and near-miss reports must be logged and analysed to improve safety.</w:t>
      </w:r>
    </w:p>
    <w:p w14:paraId="12D54720" w14:textId="77777777" w:rsidR="00794570" w:rsidRPr="00794570" w:rsidRDefault="00794570" w:rsidP="00794570">
      <w:r w:rsidRPr="00794570">
        <w:pict w14:anchorId="27BBDFC0">
          <v:rect id="_x0000_i1456" style="width:0;height:1.5pt" o:hralign="center" o:hrstd="t" o:hr="t" fillcolor="#a0a0a0" stroked="f"/>
        </w:pict>
      </w:r>
    </w:p>
    <w:p w14:paraId="1B1641DC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10. Training</w:t>
      </w:r>
    </w:p>
    <w:p w14:paraId="3FE96758" w14:textId="77777777" w:rsidR="00794570" w:rsidRPr="00794570" w:rsidRDefault="00794570" w:rsidP="00794570">
      <w:r w:rsidRPr="00794570">
        <w:t>Staff receive training in:</w:t>
      </w:r>
    </w:p>
    <w:p w14:paraId="782E6D50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Completing risk assessments</w:t>
      </w:r>
    </w:p>
    <w:p w14:paraId="282487CE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Identifying hazards</w:t>
      </w:r>
    </w:p>
    <w:p w14:paraId="1C7AB97D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Managing behaviour-related risks</w:t>
      </w:r>
    </w:p>
    <w:p w14:paraId="2B2AA71C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Contextual safeguarding</w:t>
      </w:r>
    </w:p>
    <w:p w14:paraId="1E59A794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Lone working</w:t>
      </w:r>
    </w:p>
    <w:p w14:paraId="707E9A66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First aid (where applicable)</w:t>
      </w:r>
    </w:p>
    <w:p w14:paraId="43F63FC1" w14:textId="77777777" w:rsidR="00794570" w:rsidRPr="00794570" w:rsidRDefault="00794570" w:rsidP="00794570">
      <w:pPr>
        <w:numPr>
          <w:ilvl w:val="0"/>
          <w:numId w:val="63"/>
        </w:numPr>
      </w:pPr>
      <w:r w:rsidRPr="00794570">
        <w:t>Trauma-informed practice</w:t>
      </w:r>
    </w:p>
    <w:p w14:paraId="58F89CF6" w14:textId="77777777" w:rsidR="00794570" w:rsidRPr="00794570" w:rsidRDefault="00794570" w:rsidP="00794570">
      <w:r w:rsidRPr="00794570">
        <w:t>Additional training is provided as required.</w:t>
      </w:r>
    </w:p>
    <w:p w14:paraId="54AA7F01" w14:textId="77777777" w:rsidR="00794570" w:rsidRPr="00794570" w:rsidRDefault="00794570" w:rsidP="00794570">
      <w:r w:rsidRPr="00794570">
        <w:pict w14:anchorId="6D838F68">
          <v:rect id="_x0000_i1457" style="width:0;height:1.5pt" o:hralign="center" o:hrstd="t" o:hr="t" fillcolor="#a0a0a0" stroked="f"/>
        </w:pict>
      </w:r>
    </w:p>
    <w:p w14:paraId="2BD729F3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11. Reviewing and Monitoring</w:t>
      </w:r>
    </w:p>
    <w:p w14:paraId="787107EC" w14:textId="77777777" w:rsidR="00794570" w:rsidRPr="00794570" w:rsidRDefault="00794570" w:rsidP="00794570">
      <w:pPr>
        <w:numPr>
          <w:ilvl w:val="0"/>
          <w:numId w:val="64"/>
        </w:numPr>
      </w:pPr>
      <w:r w:rsidRPr="00794570">
        <w:t>Generic risk assessments: reviewed annually</w:t>
      </w:r>
    </w:p>
    <w:p w14:paraId="2349CEDD" w14:textId="77777777" w:rsidR="00794570" w:rsidRPr="00794570" w:rsidRDefault="00794570" w:rsidP="00794570">
      <w:pPr>
        <w:numPr>
          <w:ilvl w:val="0"/>
          <w:numId w:val="64"/>
        </w:numPr>
      </w:pPr>
      <w:r w:rsidRPr="00794570">
        <w:t>Individual risk assessments: reviewed termly</w:t>
      </w:r>
    </w:p>
    <w:p w14:paraId="6191BDF0" w14:textId="77777777" w:rsidR="00794570" w:rsidRPr="00794570" w:rsidRDefault="00794570" w:rsidP="00794570">
      <w:pPr>
        <w:numPr>
          <w:ilvl w:val="0"/>
          <w:numId w:val="64"/>
        </w:numPr>
      </w:pPr>
      <w:r w:rsidRPr="00794570">
        <w:t>Dynamic assessments: reviewed immediately after incidents</w:t>
      </w:r>
    </w:p>
    <w:p w14:paraId="2F308F3C" w14:textId="77777777" w:rsidR="00794570" w:rsidRPr="00794570" w:rsidRDefault="00794570" w:rsidP="00794570">
      <w:pPr>
        <w:numPr>
          <w:ilvl w:val="0"/>
          <w:numId w:val="64"/>
        </w:numPr>
      </w:pPr>
      <w:r w:rsidRPr="00794570">
        <w:t>High-risk cases: reviewed jointly with referrers/agencies</w:t>
      </w:r>
    </w:p>
    <w:p w14:paraId="74F3AB9D" w14:textId="77777777" w:rsidR="00794570" w:rsidRPr="00794570" w:rsidRDefault="00794570" w:rsidP="00794570">
      <w:r w:rsidRPr="00794570">
        <w:t>Findings are used to improve practice and update policies.</w:t>
      </w:r>
    </w:p>
    <w:p w14:paraId="430B966D" w14:textId="77777777" w:rsidR="00794570" w:rsidRPr="00794570" w:rsidRDefault="00794570" w:rsidP="00794570">
      <w:r w:rsidRPr="00794570">
        <w:pict w14:anchorId="6B216DA2">
          <v:rect id="_x0000_i1458" style="width:0;height:1.5pt" o:hralign="center" o:hrstd="t" o:hr="t" fillcolor="#a0a0a0" stroked="f"/>
        </w:pict>
      </w:r>
    </w:p>
    <w:p w14:paraId="2E96BF1F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12. Linked Policies</w:t>
      </w:r>
    </w:p>
    <w:p w14:paraId="682ED4D6" w14:textId="77777777" w:rsidR="00794570" w:rsidRPr="00794570" w:rsidRDefault="00794570" w:rsidP="00794570">
      <w:r w:rsidRPr="00794570">
        <w:t>This policy links to:</w:t>
      </w:r>
    </w:p>
    <w:p w14:paraId="67A80801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Safeguarding and Child Protection Policy</w:t>
      </w:r>
    </w:p>
    <w:p w14:paraId="34480EA4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Health and Safety Policy</w:t>
      </w:r>
    </w:p>
    <w:p w14:paraId="4B668238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Behaviour and Attendance Policy</w:t>
      </w:r>
    </w:p>
    <w:p w14:paraId="369E739D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SEND Policy</w:t>
      </w:r>
    </w:p>
    <w:p w14:paraId="77C61CA2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Lone Working Policy</w:t>
      </w:r>
    </w:p>
    <w:p w14:paraId="06456173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Data Protection and GDPR Policy</w:t>
      </w:r>
    </w:p>
    <w:p w14:paraId="2EB83027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Equality, Diversity and Inclusion Policy</w:t>
      </w:r>
    </w:p>
    <w:p w14:paraId="6B1C048F" w14:textId="77777777" w:rsidR="00794570" w:rsidRPr="00794570" w:rsidRDefault="00794570" w:rsidP="00794570">
      <w:pPr>
        <w:numPr>
          <w:ilvl w:val="0"/>
          <w:numId w:val="65"/>
        </w:numPr>
      </w:pPr>
      <w:r w:rsidRPr="00794570">
        <w:t>Code of Conduct</w:t>
      </w:r>
    </w:p>
    <w:p w14:paraId="2CE7CB3A" w14:textId="77777777" w:rsidR="00794570" w:rsidRPr="00794570" w:rsidRDefault="00794570" w:rsidP="00794570">
      <w:r w:rsidRPr="00794570">
        <w:pict w14:anchorId="7C77CC92">
          <v:rect id="_x0000_i1459" style="width:0;height:1.5pt" o:hralign="center" o:hrstd="t" o:hr="t" fillcolor="#a0a0a0" stroked="f"/>
        </w:pict>
      </w:r>
    </w:p>
    <w:p w14:paraId="536C2B7D" w14:textId="77777777" w:rsidR="00794570" w:rsidRPr="00794570" w:rsidRDefault="00794570" w:rsidP="00794570">
      <w:pPr>
        <w:rPr>
          <w:b/>
          <w:bCs/>
        </w:rPr>
      </w:pPr>
      <w:r w:rsidRPr="00794570">
        <w:rPr>
          <w:b/>
          <w:bCs/>
        </w:rPr>
        <w:t>13. Review</w:t>
      </w:r>
    </w:p>
    <w:p w14:paraId="77CD35D2" w14:textId="77777777" w:rsidR="00794570" w:rsidRPr="00794570" w:rsidRDefault="00794570" w:rsidP="00794570">
      <w:r w:rsidRPr="00794570">
        <w:t>This policy will be reviewed annually, or sooner if legislation, safeguarding practice or operational needs change. Updates will be approved by the Policy Owner and Directors.</w:t>
      </w:r>
    </w:p>
    <w:p w14:paraId="52DD1F51" w14:textId="77777777" w:rsidR="000962E9" w:rsidRDefault="000962E9"/>
    <w:sectPr w:rsidR="000962E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0A3B" w14:textId="77777777" w:rsidR="008B320D" w:rsidRDefault="008B320D" w:rsidP="00F05765">
      <w:pPr>
        <w:spacing w:line="240" w:lineRule="auto"/>
      </w:pPr>
      <w:r>
        <w:separator/>
      </w:r>
    </w:p>
  </w:endnote>
  <w:endnote w:type="continuationSeparator" w:id="0">
    <w:p w14:paraId="41FF6A9C" w14:textId="77777777" w:rsidR="008B320D" w:rsidRDefault="008B320D" w:rsidP="00F05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67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73C18" w14:textId="45AFD6B9" w:rsidR="00F05765" w:rsidRDefault="00F057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1CBF9" w14:textId="77777777" w:rsidR="00F05765" w:rsidRDefault="00F0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7106" w14:textId="77777777" w:rsidR="008B320D" w:rsidRDefault="008B320D" w:rsidP="00F05765">
      <w:pPr>
        <w:spacing w:line="240" w:lineRule="auto"/>
      </w:pPr>
      <w:r>
        <w:separator/>
      </w:r>
    </w:p>
  </w:footnote>
  <w:footnote w:type="continuationSeparator" w:id="0">
    <w:p w14:paraId="44C67115" w14:textId="77777777" w:rsidR="008B320D" w:rsidRDefault="008B320D" w:rsidP="00F057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A5D"/>
    <w:multiLevelType w:val="multilevel"/>
    <w:tmpl w:val="1B1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77289"/>
    <w:multiLevelType w:val="multilevel"/>
    <w:tmpl w:val="A694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C1873"/>
    <w:multiLevelType w:val="multilevel"/>
    <w:tmpl w:val="36C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B4B4E"/>
    <w:multiLevelType w:val="multilevel"/>
    <w:tmpl w:val="549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B320C"/>
    <w:multiLevelType w:val="multilevel"/>
    <w:tmpl w:val="56F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856F9"/>
    <w:multiLevelType w:val="multilevel"/>
    <w:tmpl w:val="B16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D7A75"/>
    <w:multiLevelType w:val="multilevel"/>
    <w:tmpl w:val="5CE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808B5"/>
    <w:multiLevelType w:val="multilevel"/>
    <w:tmpl w:val="8E8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72779"/>
    <w:multiLevelType w:val="multilevel"/>
    <w:tmpl w:val="FA2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907A3"/>
    <w:multiLevelType w:val="multilevel"/>
    <w:tmpl w:val="358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B1271"/>
    <w:multiLevelType w:val="multilevel"/>
    <w:tmpl w:val="505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35574"/>
    <w:multiLevelType w:val="multilevel"/>
    <w:tmpl w:val="187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71C61"/>
    <w:multiLevelType w:val="multilevel"/>
    <w:tmpl w:val="C3F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B7065"/>
    <w:multiLevelType w:val="multilevel"/>
    <w:tmpl w:val="491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F315B"/>
    <w:multiLevelType w:val="multilevel"/>
    <w:tmpl w:val="4AD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166E72"/>
    <w:multiLevelType w:val="multilevel"/>
    <w:tmpl w:val="9EF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7A2351"/>
    <w:multiLevelType w:val="multilevel"/>
    <w:tmpl w:val="2D7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D045FF"/>
    <w:multiLevelType w:val="multilevel"/>
    <w:tmpl w:val="3876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A2018"/>
    <w:multiLevelType w:val="multilevel"/>
    <w:tmpl w:val="E1C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7676C"/>
    <w:multiLevelType w:val="multilevel"/>
    <w:tmpl w:val="E7F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9C01C1"/>
    <w:multiLevelType w:val="multilevel"/>
    <w:tmpl w:val="016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A2050A"/>
    <w:multiLevelType w:val="multilevel"/>
    <w:tmpl w:val="1ED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1E1896"/>
    <w:multiLevelType w:val="multilevel"/>
    <w:tmpl w:val="B88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B94ABE"/>
    <w:multiLevelType w:val="multilevel"/>
    <w:tmpl w:val="4CE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704022"/>
    <w:multiLevelType w:val="multilevel"/>
    <w:tmpl w:val="267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BA1D22"/>
    <w:multiLevelType w:val="multilevel"/>
    <w:tmpl w:val="A35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B336D5"/>
    <w:multiLevelType w:val="multilevel"/>
    <w:tmpl w:val="AE2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C62326"/>
    <w:multiLevelType w:val="multilevel"/>
    <w:tmpl w:val="56C8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DF2B3C"/>
    <w:multiLevelType w:val="multilevel"/>
    <w:tmpl w:val="8D0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677FD7"/>
    <w:multiLevelType w:val="multilevel"/>
    <w:tmpl w:val="7A5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7E51BC"/>
    <w:multiLevelType w:val="multilevel"/>
    <w:tmpl w:val="B9D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FB0157"/>
    <w:multiLevelType w:val="multilevel"/>
    <w:tmpl w:val="4FB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0249B0"/>
    <w:multiLevelType w:val="multilevel"/>
    <w:tmpl w:val="4EC2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1F66C2"/>
    <w:multiLevelType w:val="multilevel"/>
    <w:tmpl w:val="D89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5C09C7"/>
    <w:multiLevelType w:val="multilevel"/>
    <w:tmpl w:val="981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D51106"/>
    <w:multiLevelType w:val="multilevel"/>
    <w:tmpl w:val="A29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4023C6"/>
    <w:multiLevelType w:val="multilevel"/>
    <w:tmpl w:val="42D6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663F8C"/>
    <w:multiLevelType w:val="multilevel"/>
    <w:tmpl w:val="5D8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515ED6"/>
    <w:multiLevelType w:val="multilevel"/>
    <w:tmpl w:val="0068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82170A"/>
    <w:multiLevelType w:val="multilevel"/>
    <w:tmpl w:val="42B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7B4D8B"/>
    <w:multiLevelType w:val="multilevel"/>
    <w:tmpl w:val="381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EF1E48"/>
    <w:multiLevelType w:val="multilevel"/>
    <w:tmpl w:val="E76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2E1705"/>
    <w:multiLevelType w:val="multilevel"/>
    <w:tmpl w:val="9D2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89385B"/>
    <w:multiLevelType w:val="multilevel"/>
    <w:tmpl w:val="734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143BB9"/>
    <w:multiLevelType w:val="multilevel"/>
    <w:tmpl w:val="E3BE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212665"/>
    <w:multiLevelType w:val="multilevel"/>
    <w:tmpl w:val="420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3864BF"/>
    <w:multiLevelType w:val="multilevel"/>
    <w:tmpl w:val="6B9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4A44FC"/>
    <w:multiLevelType w:val="multilevel"/>
    <w:tmpl w:val="625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260A7B"/>
    <w:multiLevelType w:val="multilevel"/>
    <w:tmpl w:val="662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396FC8"/>
    <w:multiLevelType w:val="multilevel"/>
    <w:tmpl w:val="5A2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BE6D38"/>
    <w:multiLevelType w:val="multilevel"/>
    <w:tmpl w:val="A55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2F5197"/>
    <w:multiLevelType w:val="multilevel"/>
    <w:tmpl w:val="AD5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56510F"/>
    <w:multiLevelType w:val="multilevel"/>
    <w:tmpl w:val="E16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BB5487"/>
    <w:multiLevelType w:val="multilevel"/>
    <w:tmpl w:val="2C4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655143"/>
    <w:multiLevelType w:val="multilevel"/>
    <w:tmpl w:val="602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8A3AF1"/>
    <w:multiLevelType w:val="multilevel"/>
    <w:tmpl w:val="BD9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E32A66"/>
    <w:multiLevelType w:val="multilevel"/>
    <w:tmpl w:val="8A3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9A72BD"/>
    <w:multiLevelType w:val="multilevel"/>
    <w:tmpl w:val="18F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1E6F2D"/>
    <w:multiLevelType w:val="multilevel"/>
    <w:tmpl w:val="B818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7638B4"/>
    <w:multiLevelType w:val="multilevel"/>
    <w:tmpl w:val="1720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915CBD"/>
    <w:multiLevelType w:val="multilevel"/>
    <w:tmpl w:val="028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024E3C"/>
    <w:multiLevelType w:val="multilevel"/>
    <w:tmpl w:val="566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C03398"/>
    <w:multiLevelType w:val="multilevel"/>
    <w:tmpl w:val="0C76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0D43E7"/>
    <w:multiLevelType w:val="multilevel"/>
    <w:tmpl w:val="62C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8A7EFA"/>
    <w:multiLevelType w:val="multilevel"/>
    <w:tmpl w:val="FEA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686804">
    <w:abstractNumId w:val="7"/>
  </w:num>
  <w:num w:numId="2" w16cid:durableId="556480854">
    <w:abstractNumId w:val="52"/>
  </w:num>
  <w:num w:numId="3" w16cid:durableId="599335170">
    <w:abstractNumId w:val="40"/>
  </w:num>
  <w:num w:numId="4" w16cid:durableId="80414440">
    <w:abstractNumId w:val="0"/>
  </w:num>
  <w:num w:numId="5" w16cid:durableId="595673780">
    <w:abstractNumId w:val="13"/>
  </w:num>
  <w:num w:numId="6" w16cid:durableId="677268478">
    <w:abstractNumId w:val="34"/>
  </w:num>
  <w:num w:numId="7" w16cid:durableId="147134555">
    <w:abstractNumId w:val="6"/>
  </w:num>
  <w:num w:numId="8" w16cid:durableId="1532843598">
    <w:abstractNumId w:val="11"/>
  </w:num>
  <w:num w:numId="9" w16cid:durableId="1935286524">
    <w:abstractNumId w:val="27"/>
  </w:num>
  <w:num w:numId="10" w16cid:durableId="1890535902">
    <w:abstractNumId w:val="24"/>
  </w:num>
  <w:num w:numId="11" w16cid:durableId="1034041292">
    <w:abstractNumId w:val="19"/>
  </w:num>
  <w:num w:numId="12" w16cid:durableId="2036465729">
    <w:abstractNumId w:val="36"/>
  </w:num>
  <w:num w:numId="13" w16cid:durableId="2136483809">
    <w:abstractNumId w:val="61"/>
  </w:num>
  <w:num w:numId="14" w16cid:durableId="629408833">
    <w:abstractNumId w:val="15"/>
  </w:num>
  <w:num w:numId="15" w16cid:durableId="1509904364">
    <w:abstractNumId w:val="50"/>
  </w:num>
  <w:num w:numId="16" w16cid:durableId="1435709932">
    <w:abstractNumId w:val="55"/>
  </w:num>
  <w:num w:numId="17" w16cid:durableId="360477684">
    <w:abstractNumId w:val="54"/>
  </w:num>
  <w:num w:numId="18" w16cid:durableId="1734037333">
    <w:abstractNumId w:val="26"/>
  </w:num>
  <w:num w:numId="19" w16cid:durableId="1805192151">
    <w:abstractNumId w:val="20"/>
  </w:num>
  <w:num w:numId="20" w16cid:durableId="474108673">
    <w:abstractNumId w:val="37"/>
  </w:num>
  <w:num w:numId="21" w16cid:durableId="1829635814">
    <w:abstractNumId w:val="10"/>
  </w:num>
  <w:num w:numId="22" w16cid:durableId="1583299440">
    <w:abstractNumId w:val="56"/>
  </w:num>
  <w:num w:numId="23" w16cid:durableId="895891602">
    <w:abstractNumId w:val="62"/>
  </w:num>
  <w:num w:numId="24" w16cid:durableId="1590960882">
    <w:abstractNumId w:val="64"/>
  </w:num>
  <w:num w:numId="25" w16cid:durableId="1973241607">
    <w:abstractNumId w:val="41"/>
  </w:num>
  <w:num w:numId="26" w16cid:durableId="2045329659">
    <w:abstractNumId w:val="14"/>
  </w:num>
  <w:num w:numId="27" w16cid:durableId="200019579">
    <w:abstractNumId w:val="17"/>
  </w:num>
  <w:num w:numId="28" w16cid:durableId="1729497156">
    <w:abstractNumId w:val="31"/>
  </w:num>
  <w:num w:numId="29" w16cid:durableId="7604748">
    <w:abstractNumId w:val="49"/>
  </w:num>
  <w:num w:numId="30" w16cid:durableId="2052262248">
    <w:abstractNumId w:val="21"/>
  </w:num>
  <w:num w:numId="31" w16cid:durableId="2070884839">
    <w:abstractNumId w:val="9"/>
  </w:num>
  <w:num w:numId="32" w16cid:durableId="1704212581">
    <w:abstractNumId w:val="25"/>
  </w:num>
  <w:num w:numId="33" w16cid:durableId="2070421670">
    <w:abstractNumId w:val="32"/>
  </w:num>
  <w:num w:numId="34" w16cid:durableId="74323157">
    <w:abstractNumId w:val="45"/>
  </w:num>
  <w:num w:numId="35" w16cid:durableId="209417055">
    <w:abstractNumId w:val="51"/>
  </w:num>
  <w:num w:numId="36" w16cid:durableId="1986278119">
    <w:abstractNumId w:val="48"/>
  </w:num>
  <w:num w:numId="37" w16cid:durableId="1167593387">
    <w:abstractNumId w:val="18"/>
  </w:num>
  <w:num w:numId="38" w16cid:durableId="2130737864">
    <w:abstractNumId w:val="43"/>
  </w:num>
  <w:num w:numId="39" w16cid:durableId="1767455662">
    <w:abstractNumId w:val="3"/>
  </w:num>
  <w:num w:numId="40" w16cid:durableId="432669971">
    <w:abstractNumId w:val="39"/>
  </w:num>
  <w:num w:numId="41" w16cid:durableId="874847985">
    <w:abstractNumId w:val="53"/>
  </w:num>
  <w:num w:numId="42" w16cid:durableId="1394045804">
    <w:abstractNumId w:val="35"/>
  </w:num>
  <w:num w:numId="43" w16cid:durableId="157890973">
    <w:abstractNumId w:val="46"/>
  </w:num>
  <w:num w:numId="44" w16cid:durableId="410080199">
    <w:abstractNumId w:val="5"/>
  </w:num>
  <w:num w:numId="45" w16cid:durableId="1606501546">
    <w:abstractNumId w:val="47"/>
  </w:num>
  <w:num w:numId="46" w16cid:durableId="182207863">
    <w:abstractNumId w:val="60"/>
  </w:num>
  <w:num w:numId="47" w16cid:durableId="31807838">
    <w:abstractNumId w:val="22"/>
  </w:num>
  <w:num w:numId="48" w16cid:durableId="252739323">
    <w:abstractNumId w:val="42"/>
  </w:num>
  <w:num w:numId="49" w16cid:durableId="1353989661">
    <w:abstractNumId w:val="38"/>
  </w:num>
  <w:num w:numId="50" w16cid:durableId="53092836">
    <w:abstractNumId w:val="23"/>
  </w:num>
  <w:num w:numId="51" w16cid:durableId="1692995260">
    <w:abstractNumId w:val="59"/>
  </w:num>
  <w:num w:numId="52" w16cid:durableId="935480389">
    <w:abstractNumId w:val="63"/>
  </w:num>
  <w:num w:numId="53" w16cid:durableId="1255363891">
    <w:abstractNumId w:val="33"/>
  </w:num>
  <w:num w:numId="54" w16cid:durableId="111049632">
    <w:abstractNumId w:val="44"/>
  </w:num>
  <w:num w:numId="55" w16cid:durableId="402991908">
    <w:abstractNumId w:val="8"/>
  </w:num>
  <w:num w:numId="56" w16cid:durableId="1913078380">
    <w:abstractNumId w:val="29"/>
  </w:num>
  <w:num w:numId="57" w16cid:durableId="606011498">
    <w:abstractNumId w:val="58"/>
  </w:num>
  <w:num w:numId="58" w16cid:durableId="1319655339">
    <w:abstractNumId w:val="16"/>
  </w:num>
  <w:num w:numId="59" w16cid:durableId="1444769909">
    <w:abstractNumId w:val="12"/>
  </w:num>
  <w:num w:numId="60" w16cid:durableId="1739016571">
    <w:abstractNumId w:val="4"/>
  </w:num>
  <w:num w:numId="61" w16cid:durableId="65149892">
    <w:abstractNumId w:val="30"/>
  </w:num>
  <w:num w:numId="62" w16cid:durableId="28843729">
    <w:abstractNumId w:val="57"/>
  </w:num>
  <w:num w:numId="63" w16cid:durableId="1883860259">
    <w:abstractNumId w:val="1"/>
  </w:num>
  <w:num w:numId="64" w16cid:durableId="2140415388">
    <w:abstractNumId w:val="28"/>
  </w:num>
  <w:num w:numId="65" w16cid:durableId="212900998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E"/>
    <w:rsid w:val="0000699C"/>
    <w:rsid w:val="000127E6"/>
    <w:rsid w:val="000962E9"/>
    <w:rsid w:val="001328A5"/>
    <w:rsid w:val="0026230E"/>
    <w:rsid w:val="00437D01"/>
    <w:rsid w:val="005249D1"/>
    <w:rsid w:val="00564C46"/>
    <w:rsid w:val="00577827"/>
    <w:rsid w:val="0063227A"/>
    <w:rsid w:val="00645D5A"/>
    <w:rsid w:val="006B25F1"/>
    <w:rsid w:val="006B6D44"/>
    <w:rsid w:val="00703458"/>
    <w:rsid w:val="00706973"/>
    <w:rsid w:val="007108AB"/>
    <w:rsid w:val="00745E37"/>
    <w:rsid w:val="00794570"/>
    <w:rsid w:val="008B2074"/>
    <w:rsid w:val="008B320D"/>
    <w:rsid w:val="00906112"/>
    <w:rsid w:val="009403E2"/>
    <w:rsid w:val="009A5CF6"/>
    <w:rsid w:val="009E54AF"/>
    <w:rsid w:val="00A651B7"/>
    <w:rsid w:val="00AB3346"/>
    <w:rsid w:val="00AE3D41"/>
    <w:rsid w:val="00AE5720"/>
    <w:rsid w:val="00B14EDA"/>
    <w:rsid w:val="00B15152"/>
    <w:rsid w:val="00B349E4"/>
    <w:rsid w:val="00C367D3"/>
    <w:rsid w:val="00CE6CD2"/>
    <w:rsid w:val="00D9657F"/>
    <w:rsid w:val="00DB13DD"/>
    <w:rsid w:val="00DF1531"/>
    <w:rsid w:val="00E4229E"/>
    <w:rsid w:val="00F05765"/>
    <w:rsid w:val="00F1014E"/>
    <w:rsid w:val="00F2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87D5"/>
  <w15:chartTrackingRefBased/>
  <w15:docId w15:val="{552B3F0C-3F07-4037-BB47-31AD83E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4E"/>
    <w:pPr>
      <w:widowControl w:val="0"/>
      <w:autoSpaceDE w:val="0"/>
      <w:autoSpaceDN w:val="0"/>
      <w:spacing w:after="0" w:line="276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AE3D4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CellSpacing w:w="11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85" w:type="dxa"/>
        <w:bottom w:w="85" w:type="dxa"/>
      </w:tblCellMar>
    </w:tblPr>
    <w:trPr>
      <w:tblCellSpacing w:w="11" w:type="dxa"/>
    </w:tr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1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4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4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4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014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10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4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1014E"/>
    <w:pPr>
      <w:spacing w:line="257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F05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7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765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7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765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-educatio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5153</Characters>
  <Application>Microsoft Office Word</Application>
  <DocSecurity>0</DocSecurity>
  <Lines>206</Lines>
  <Paragraphs>186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Clarke</dc:creator>
  <cp:keywords/>
  <dc:description/>
  <cp:lastModifiedBy>Susanne Clarke</cp:lastModifiedBy>
  <cp:revision>4</cp:revision>
  <dcterms:created xsi:type="dcterms:W3CDTF">2025-11-13T17:47:00Z</dcterms:created>
  <dcterms:modified xsi:type="dcterms:W3CDTF">2025-11-13T17:49:00Z</dcterms:modified>
</cp:coreProperties>
</file>