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1A63" w14:textId="0F0B2C33" w:rsidR="00AE3D41" w:rsidRDefault="00F1014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B4D8F" wp14:editId="2576DA8F">
                <wp:simplePos x="0" y="0"/>
                <wp:positionH relativeFrom="column">
                  <wp:posOffset>-190500</wp:posOffset>
                </wp:positionH>
                <wp:positionV relativeFrom="paragraph">
                  <wp:posOffset>-679450</wp:posOffset>
                </wp:positionV>
                <wp:extent cx="3028950" cy="781050"/>
                <wp:effectExtent l="0" t="0" r="0" b="0"/>
                <wp:wrapNone/>
                <wp:docPr id="1318155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7F0C8" w14:textId="45403AE0" w:rsidR="00F1014E" w:rsidRDefault="00F101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F6E87" wp14:editId="6CE011FF">
                                  <wp:extent cx="2580952" cy="580952"/>
                                  <wp:effectExtent l="0" t="0" r="0" b="0"/>
                                  <wp:docPr id="1071168250" name="Picture 1" descr="A blue sign with black lette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1168250" name="Picture 1" descr="A blue sign with black lette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0952" cy="580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B4D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pt;margin-top:-53.5pt;width:238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" fillcolor="white [3201]" stroked="f" strokeweight=".5pt">
                <v:textbox>
                  <w:txbxContent>
                    <w:p w14:paraId="5397F0C8" w14:textId="45403AE0" w:rsidR="00F1014E" w:rsidRDefault="00F1014E">
                      <w:r>
                        <w:rPr>
                          <w:noProof/>
                        </w:rPr>
                        <w:drawing>
                          <wp:inline distT="0" distB="0" distL="0" distR="0" wp14:anchorId="4C1F6E87" wp14:editId="6CE011FF">
                            <wp:extent cx="2580952" cy="580952"/>
                            <wp:effectExtent l="0" t="0" r="0" b="0"/>
                            <wp:docPr id="1071168250" name="Picture 1" descr="A blue sign with black lette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1168250" name="Picture 1" descr="A blue sign with black letters&#10;&#10;AI-generated content may be incorrect.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0952" cy="580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F5726C" w14:textId="77777777" w:rsidR="00F1014E" w:rsidRDefault="00F1014E"/>
    <w:p w14:paraId="50EACC9E" w14:textId="77777777" w:rsidR="00F1014E" w:rsidRDefault="00F1014E"/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6146"/>
      </w:tblGrid>
      <w:tr w:rsidR="00F1014E" w14:paraId="5A2A283C" w14:textId="77777777" w:rsidTr="006066A4">
        <w:trPr>
          <w:trHeight w:val="500"/>
        </w:trPr>
        <w:tc>
          <w:tcPr>
            <w:tcW w:w="2713" w:type="dxa"/>
            <w:tcBorders>
              <w:bottom w:val="single" w:sz="4" w:space="0" w:color="7E7E7E"/>
            </w:tcBorders>
          </w:tcPr>
          <w:p w14:paraId="1F31A270" w14:textId="77777777" w:rsidR="00F1014E" w:rsidRDefault="00F1014E" w:rsidP="006066A4">
            <w:pPr>
              <w:pStyle w:val="TableParagraph"/>
            </w:pPr>
            <w:r>
              <w:t>POLICY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6146" w:type="dxa"/>
            <w:tcBorders>
              <w:bottom w:val="single" w:sz="4" w:space="0" w:color="7E7E7E"/>
            </w:tcBorders>
          </w:tcPr>
          <w:p w14:paraId="4E317389" w14:textId="790A357E" w:rsidR="00F1014E" w:rsidRDefault="00F1014E" w:rsidP="006066A4">
            <w:pPr>
              <w:pStyle w:val="TableParagraph"/>
            </w:pPr>
            <w:r>
              <w:t>FA</w:t>
            </w:r>
            <w:r>
              <w:rPr>
                <w:spacing w:val="-5"/>
              </w:rPr>
              <w:t xml:space="preserve"> </w:t>
            </w:r>
            <w:r w:rsidR="0000699C">
              <w:t>EDUCATION</w:t>
            </w:r>
            <w:r w:rsidR="0000699C">
              <w:rPr>
                <w:spacing w:val="-6"/>
              </w:rPr>
              <w:t xml:space="preserve"> </w:t>
            </w:r>
            <w:r w:rsidR="008B2074">
              <w:rPr>
                <w:spacing w:val="-6"/>
              </w:rPr>
              <w:t>– BEHAVIOUR AND ATTENDANCE POLICY</w:t>
            </w:r>
          </w:p>
        </w:tc>
      </w:tr>
      <w:tr w:rsidR="00F1014E" w14:paraId="40D055A2" w14:textId="77777777" w:rsidTr="006066A4">
        <w:trPr>
          <w:trHeight w:val="494"/>
        </w:trPr>
        <w:tc>
          <w:tcPr>
            <w:tcW w:w="2713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1F1F1"/>
          </w:tcPr>
          <w:p w14:paraId="1E565AFE" w14:textId="77777777" w:rsidR="00F1014E" w:rsidRDefault="00F1014E" w:rsidP="006066A4">
            <w:pPr>
              <w:pStyle w:val="TableParagraph"/>
            </w:pPr>
            <w:r>
              <w:t>ORGANISATION</w:t>
            </w:r>
          </w:p>
        </w:tc>
        <w:tc>
          <w:tcPr>
            <w:tcW w:w="6146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 w14:paraId="71ED89E7" w14:textId="77777777" w:rsidR="00F1014E" w:rsidRDefault="00F1014E" w:rsidP="006066A4">
            <w:pPr>
              <w:pStyle w:val="TableParagraph"/>
            </w:pPr>
            <w:r>
              <w:t>FA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</w:tr>
      <w:tr w:rsidR="00F1014E" w14:paraId="2ADA689A" w14:textId="77777777" w:rsidTr="006066A4">
        <w:trPr>
          <w:trHeight w:val="496"/>
        </w:trPr>
        <w:tc>
          <w:tcPr>
            <w:tcW w:w="2713" w:type="dxa"/>
            <w:tcBorders>
              <w:right w:val="single" w:sz="4" w:space="0" w:color="7E7E7E"/>
            </w:tcBorders>
          </w:tcPr>
          <w:p w14:paraId="1372054A" w14:textId="77777777" w:rsidR="00F1014E" w:rsidRDefault="00F1014E" w:rsidP="006066A4">
            <w:pPr>
              <w:pStyle w:val="TableParagraph"/>
            </w:pPr>
            <w: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1841AEC5" w14:textId="77777777" w:rsidR="00F1014E" w:rsidRDefault="00F1014E" w:rsidP="006066A4">
            <w:pPr>
              <w:pStyle w:val="TableParagraph"/>
            </w:pPr>
            <w:r>
              <w:t>15699233</w:t>
            </w:r>
          </w:p>
        </w:tc>
      </w:tr>
      <w:tr w:rsidR="00F1014E" w14:paraId="41A00D61" w14:textId="77777777" w:rsidTr="006066A4">
        <w:trPr>
          <w:trHeight w:val="500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17EB95CB" w14:textId="77777777" w:rsidR="00F1014E" w:rsidRDefault="00F1014E" w:rsidP="006066A4">
            <w:pPr>
              <w:pStyle w:val="TableParagraph"/>
            </w:pPr>
            <w:r>
              <w:t>REGISTERED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43DE48EA" w14:textId="77777777" w:rsidR="00F1014E" w:rsidRDefault="00F1014E" w:rsidP="006066A4">
            <w:pPr>
              <w:pStyle w:val="TableParagraph"/>
            </w:pPr>
            <w:r>
              <w:t>48</w:t>
            </w:r>
            <w:r>
              <w:rPr>
                <w:spacing w:val="-5"/>
              </w:rPr>
              <w:t xml:space="preserve"> </w:t>
            </w:r>
            <w:r>
              <w:t>Park</w:t>
            </w:r>
            <w:r>
              <w:rPr>
                <w:spacing w:val="-3"/>
              </w:rPr>
              <w:t xml:space="preserve"> </w:t>
            </w:r>
            <w:r>
              <w:t>Street,</w:t>
            </w:r>
            <w:r>
              <w:rPr>
                <w:spacing w:val="-5"/>
              </w:rPr>
              <w:t xml:space="preserve"> </w:t>
            </w:r>
            <w:r>
              <w:t>Salisbury,</w:t>
            </w:r>
            <w:r>
              <w:rPr>
                <w:spacing w:val="-5"/>
              </w:rPr>
              <w:t xml:space="preserve"> </w:t>
            </w:r>
            <w:r>
              <w:t>Wiltshire,</w:t>
            </w:r>
            <w:r>
              <w:rPr>
                <w:spacing w:val="-4"/>
              </w:rPr>
              <w:t xml:space="preserve"> </w:t>
            </w:r>
            <w:r>
              <w:t>SP1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3AU</w:t>
            </w:r>
          </w:p>
        </w:tc>
      </w:tr>
      <w:tr w:rsidR="00F1014E" w14:paraId="711F4309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</w:tcPr>
          <w:p w14:paraId="342E09F2" w14:textId="77777777" w:rsidR="00F1014E" w:rsidRDefault="00F1014E" w:rsidP="006066A4">
            <w:pPr>
              <w:pStyle w:val="TableParagraph"/>
            </w:pPr>
            <w:r>
              <w:t>WEBSITE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65405C3B" w14:textId="77777777" w:rsidR="00F1014E" w:rsidRDefault="00F1014E" w:rsidP="006066A4">
            <w:pPr>
              <w:pStyle w:val="TableParagraph"/>
            </w:pPr>
            <w:hyperlink r:id="rId9">
              <w:r>
                <w:rPr>
                  <w:color w:val="0000FF"/>
                  <w:u w:val="single" w:color="0000FF"/>
                </w:rPr>
                <w:t>www.fa-</w:t>
              </w:r>
              <w:r>
                <w:rPr>
                  <w:color w:val="0000FF"/>
                  <w:spacing w:val="-2"/>
                  <w:u w:val="single" w:color="0000FF"/>
                </w:rPr>
                <w:t>education.com</w:t>
              </w:r>
            </w:hyperlink>
          </w:p>
        </w:tc>
      </w:tr>
      <w:tr w:rsidR="00F1014E" w14:paraId="419D23E7" w14:textId="77777777" w:rsidTr="006066A4">
        <w:trPr>
          <w:trHeight w:val="496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575B96EC" w14:textId="77777777" w:rsidR="00F1014E" w:rsidRDefault="00F1014E" w:rsidP="006066A4">
            <w:pPr>
              <w:pStyle w:val="TableParagraph"/>
            </w:pPr>
            <w:r>
              <w:t>STATUS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6FB9AFE0" w14:textId="77777777" w:rsidR="00F1014E" w:rsidRDefault="00F1014E" w:rsidP="006066A4">
            <w:pPr>
              <w:pStyle w:val="TableParagraph"/>
            </w:pPr>
            <w:r>
              <w:t>Active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(Ltd)</w:t>
            </w:r>
          </w:p>
        </w:tc>
      </w:tr>
      <w:tr w:rsidR="00F1014E" w14:paraId="37AC9473" w14:textId="77777777" w:rsidTr="006066A4">
        <w:trPr>
          <w:trHeight w:val="1087"/>
        </w:trPr>
        <w:tc>
          <w:tcPr>
            <w:tcW w:w="2713" w:type="dxa"/>
            <w:tcBorders>
              <w:right w:val="single" w:sz="4" w:space="0" w:color="7E7E7E"/>
            </w:tcBorders>
          </w:tcPr>
          <w:p w14:paraId="447734C0" w14:textId="77777777" w:rsidR="00F1014E" w:rsidRDefault="00F1014E" w:rsidP="006066A4">
            <w:pPr>
              <w:pStyle w:val="TableParagraph"/>
            </w:pPr>
            <w:r>
              <w:rPr>
                <w:spacing w:val="-2"/>
              </w:rPr>
              <w:t xml:space="preserve">DESIGNATED </w:t>
            </w:r>
            <w:r>
              <w:t>SAFEGUARDING</w:t>
            </w:r>
            <w:r>
              <w:rPr>
                <w:spacing w:val="-13"/>
              </w:rPr>
              <w:t xml:space="preserve"> </w:t>
            </w:r>
            <w:r>
              <w:t xml:space="preserve">LEAD </w:t>
            </w:r>
            <w:r>
              <w:rPr>
                <w:spacing w:val="-2"/>
              </w:rPr>
              <w:t>(DSL)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2C2F8FCE" w14:textId="77777777" w:rsidR="00F1014E" w:rsidRDefault="00F1014E" w:rsidP="006066A4">
            <w:pPr>
              <w:pStyle w:val="TableParagraph"/>
            </w:pPr>
            <w:r>
              <w:t>Anthony Gumbrell</w:t>
            </w:r>
          </w:p>
        </w:tc>
      </w:tr>
      <w:tr w:rsidR="00F1014E" w14:paraId="6FD99F32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72C7C59C" w14:textId="77777777" w:rsidR="00F1014E" w:rsidRDefault="00F1014E" w:rsidP="006066A4">
            <w:pPr>
              <w:pStyle w:val="TableParagraph"/>
            </w:pPr>
            <w:r>
              <w:t>DEPUTY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DSL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74F4D699" w14:textId="77777777" w:rsidR="00F1014E" w:rsidRDefault="00F1014E" w:rsidP="006066A4">
            <w:pPr>
              <w:pStyle w:val="TableParagraph"/>
            </w:pPr>
            <w:r>
              <w:t>Susanne</w:t>
            </w:r>
            <w:r>
              <w:rPr>
                <w:spacing w:val="-2"/>
              </w:rPr>
              <w:t xml:space="preserve"> Clarke</w:t>
            </w:r>
          </w:p>
        </w:tc>
      </w:tr>
      <w:tr w:rsidR="00F1014E" w14:paraId="5A824639" w14:textId="77777777" w:rsidTr="006066A4">
        <w:trPr>
          <w:trHeight w:val="500"/>
        </w:trPr>
        <w:tc>
          <w:tcPr>
            <w:tcW w:w="2713" w:type="dxa"/>
            <w:tcBorders>
              <w:right w:val="single" w:sz="4" w:space="0" w:color="7E7E7E"/>
            </w:tcBorders>
          </w:tcPr>
          <w:p w14:paraId="0ABD257F" w14:textId="77777777" w:rsidR="00F1014E" w:rsidRDefault="00F1014E" w:rsidP="006066A4">
            <w:pPr>
              <w:pStyle w:val="TableParagraph"/>
            </w:pPr>
            <w:r>
              <w:t>DATE APPROVED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15543502" w14:textId="77777777" w:rsidR="00F1014E" w:rsidRDefault="00F1014E" w:rsidP="006066A4">
            <w:pPr>
              <w:pStyle w:val="TableParagraph"/>
            </w:pPr>
            <w:r>
              <w:t>October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F1014E" w14:paraId="687E1F33" w14:textId="77777777" w:rsidTr="006066A4">
        <w:trPr>
          <w:trHeight w:val="495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52CCD0E6" w14:textId="77777777" w:rsidR="00F1014E" w:rsidRDefault="00F1014E" w:rsidP="006066A4">
            <w:pPr>
              <w:pStyle w:val="TableParagraph"/>
            </w:pPr>
            <w:r>
              <w:t>NEXT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1676D961" w14:textId="77777777" w:rsidR="00F1014E" w:rsidRDefault="00F1014E" w:rsidP="006066A4">
            <w:pPr>
              <w:pStyle w:val="TableParagraph"/>
            </w:pPr>
            <w:r>
              <w:t>October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1014E" w14:paraId="5DF7F0AC" w14:textId="77777777" w:rsidTr="006066A4">
        <w:trPr>
          <w:trHeight w:val="791"/>
        </w:trPr>
        <w:tc>
          <w:tcPr>
            <w:tcW w:w="2713" w:type="dxa"/>
            <w:tcBorders>
              <w:right w:val="single" w:sz="4" w:space="0" w:color="7E7E7E"/>
            </w:tcBorders>
          </w:tcPr>
          <w:p w14:paraId="497FD3E0" w14:textId="77777777" w:rsidR="00F1014E" w:rsidRDefault="00F1014E" w:rsidP="006066A4">
            <w:pPr>
              <w:pStyle w:val="TableParagraph"/>
            </w:pPr>
            <w:r>
              <w:t>SCOPE</w:t>
            </w:r>
          </w:p>
        </w:tc>
        <w:tc>
          <w:tcPr>
            <w:tcW w:w="6146" w:type="dxa"/>
            <w:tcBorders>
              <w:left w:val="single" w:sz="4" w:space="0" w:color="7E7E7E"/>
            </w:tcBorders>
          </w:tcPr>
          <w:p w14:paraId="47F004E0" w14:textId="6F918C46" w:rsidR="00F1014E" w:rsidRDefault="00645D5A" w:rsidP="00CE6CD2">
            <w:pPr>
              <w:pStyle w:val="TableParagraph"/>
            </w:pPr>
            <w:r w:rsidRPr="00645D5A">
              <w:t>All FA Education staff, contractors, volunteers and learners across all delivery environments including community settings and home-based tuition.</w:t>
            </w:r>
          </w:p>
        </w:tc>
      </w:tr>
      <w:tr w:rsidR="00F1014E" w14:paraId="61318EEB" w14:textId="77777777" w:rsidTr="006066A4">
        <w:trPr>
          <w:trHeight w:val="1088"/>
        </w:trPr>
        <w:tc>
          <w:tcPr>
            <w:tcW w:w="2713" w:type="dxa"/>
            <w:tcBorders>
              <w:right w:val="single" w:sz="4" w:space="0" w:color="7E7E7E"/>
            </w:tcBorders>
            <w:shd w:val="clear" w:color="auto" w:fill="F1F1F1"/>
          </w:tcPr>
          <w:p w14:paraId="0BD8D486" w14:textId="77777777" w:rsidR="00F1014E" w:rsidRDefault="00F1014E" w:rsidP="006066A4">
            <w:pPr>
              <w:pStyle w:val="TableParagraph"/>
            </w:pPr>
            <w:r>
              <w:t>PURPOSE</w:t>
            </w:r>
          </w:p>
        </w:tc>
        <w:tc>
          <w:tcPr>
            <w:tcW w:w="6146" w:type="dxa"/>
            <w:tcBorders>
              <w:left w:val="single" w:sz="4" w:space="0" w:color="7E7E7E"/>
            </w:tcBorders>
            <w:shd w:val="clear" w:color="auto" w:fill="F1F1F1"/>
          </w:tcPr>
          <w:p w14:paraId="185DCA96" w14:textId="1B110ED6" w:rsidR="00F1014E" w:rsidRDefault="00C367D3" w:rsidP="00CE6CD2">
            <w:pPr>
              <w:pStyle w:val="TableParagraph"/>
            </w:pPr>
            <w:r w:rsidRPr="00C367D3">
              <w:t>To promote a safe, respectful and inclusive learning environment in which learners can thrive academically, socially and emotionally.</w:t>
            </w:r>
          </w:p>
        </w:tc>
      </w:tr>
    </w:tbl>
    <w:p w14:paraId="7BE1C438" w14:textId="77777777" w:rsidR="00F1014E" w:rsidRDefault="00F1014E"/>
    <w:p w14:paraId="56BE4FD4" w14:textId="77777777" w:rsidR="00F1014E" w:rsidRDefault="00F1014E"/>
    <w:p w14:paraId="29CC2B3F" w14:textId="77777777" w:rsidR="00F1014E" w:rsidRDefault="00F1014E"/>
    <w:p w14:paraId="5F1186DE" w14:textId="77777777" w:rsidR="00F1014E" w:rsidRDefault="00F1014E"/>
    <w:p w14:paraId="110234E5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1. Introduction</w:t>
      </w:r>
    </w:p>
    <w:p w14:paraId="1CB3DFD2" w14:textId="77777777" w:rsidR="00A651B7" w:rsidRPr="00A651B7" w:rsidRDefault="00A651B7" w:rsidP="00A651B7">
      <w:r w:rsidRPr="00A651B7">
        <w:t>FA Education believes that positive behaviour and consistent attendance are essential to learners’ success. Our approach is relational, trauma-informed and rooted in restorative practice rather than punishment. We work closely with schools, families and external agencies to support engagement and address barriers early.</w:t>
      </w:r>
    </w:p>
    <w:p w14:paraId="3B9E2D14" w14:textId="77777777" w:rsidR="00A651B7" w:rsidRPr="00A651B7" w:rsidRDefault="00C84149" w:rsidP="00A651B7">
      <w:r>
        <w:pict w14:anchorId="65E7781F">
          <v:rect id="_x0000_i1025" style="width:0;height:1.5pt" o:hralign="center" o:hrstd="t" o:hr="t" fillcolor="#a0a0a0" stroked="f"/>
        </w:pict>
      </w:r>
    </w:p>
    <w:p w14:paraId="3E3439C9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2. Behaviour Principles</w:t>
      </w:r>
    </w:p>
    <w:p w14:paraId="7499AA2F" w14:textId="77777777" w:rsidR="00A651B7" w:rsidRPr="00A651B7" w:rsidRDefault="00A651B7" w:rsidP="00A651B7">
      <w:r w:rsidRPr="00A651B7">
        <w:t>FA Education promotes a culture where:</w:t>
      </w:r>
    </w:p>
    <w:p w14:paraId="4622C8EE" w14:textId="77777777" w:rsidR="00A651B7" w:rsidRPr="00A651B7" w:rsidRDefault="00A651B7" w:rsidP="00A651B7">
      <w:pPr>
        <w:numPr>
          <w:ilvl w:val="0"/>
          <w:numId w:val="68"/>
        </w:numPr>
      </w:pPr>
      <w:r w:rsidRPr="00A651B7">
        <w:t>All learners have the right to feel safe, respected and able to learn.</w:t>
      </w:r>
    </w:p>
    <w:p w14:paraId="3F83360A" w14:textId="77777777" w:rsidR="00A651B7" w:rsidRPr="00A651B7" w:rsidRDefault="00A651B7" w:rsidP="00A651B7">
      <w:pPr>
        <w:numPr>
          <w:ilvl w:val="0"/>
          <w:numId w:val="68"/>
        </w:numPr>
      </w:pPr>
      <w:r w:rsidRPr="00A651B7">
        <w:t>Staff model calm, respectful communication.</w:t>
      </w:r>
    </w:p>
    <w:p w14:paraId="27BD06D5" w14:textId="77777777" w:rsidR="00A651B7" w:rsidRPr="00A651B7" w:rsidRDefault="00A651B7" w:rsidP="00A651B7">
      <w:pPr>
        <w:numPr>
          <w:ilvl w:val="0"/>
          <w:numId w:val="68"/>
        </w:numPr>
      </w:pPr>
      <w:r w:rsidRPr="00A651B7">
        <w:t>Behaviour is understood within a trauma-informed lens.</w:t>
      </w:r>
    </w:p>
    <w:p w14:paraId="19BBF41F" w14:textId="77777777" w:rsidR="00A651B7" w:rsidRPr="00A651B7" w:rsidRDefault="00A651B7" w:rsidP="00A651B7">
      <w:pPr>
        <w:numPr>
          <w:ilvl w:val="0"/>
          <w:numId w:val="68"/>
        </w:numPr>
      </w:pPr>
      <w:r w:rsidRPr="00A651B7">
        <w:t>Relational and restorative approaches are prioritised.</w:t>
      </w:r>
    </w:p>
    <w:p w14:paraId="5A90FB76" w14:textId="77777777" w:rsidR="00A651B7" w:rsidRPr="00A651B7" w:rsidRDefault="00A651B7" w:rsidP="00A651B7">
      <w:pPr>
        <w:numPr>
          <w:ilvl w:val="0"/>
          <w:numId w:val="68"/>
        </w:numPr>
      </w:pPr>
      <w:r w:rsidRPr="00A651B7">
        <w:t>All incidents are treated with empathy, fairness and curiosity.</w:t>
      </w:r>
    </w:p>
    <w:p w14:paraId="070BD289" w14:textId="77777777" w:rsidR="00A651B7" w:rsidRPr="00A651B7" w:rsidRDefault="00A651B7" w:rsidP="00A651B7">
      <w:pPr>
        <w:numPr>
          <w:ilvl w:val="0"/>
          <w:numId w:val="68"/>
        </w:numPr>
      </w:pPr>
      <w:r w:rsidRPr="00A651B7">
        <w:t>Bullying, discrimination or harassment is not tolerated.</w:t>
      </w:r>
    </w:p>
    <w:p w14:paraId="6B987E20" w14:textId="77777777" w:rsidR="00A651B7" w:rsidRPr="00A651B7" w:rsidRDefault="00A651B7" w:rsidP="00A651B7">
      <w:pPr>
        <w:numPr>
          <w:ilvl w:val="0"/>
          <w:numId w:val="68"/>
        </w:numPr>
      </w:pPr>
      <w:r w:rsidRPr="00A651B7">
        <w:t>Staff support learners to take responsibility and repair harm where possible.</w:t>
      </w:r>
    </w:p>
    <w:p w14:paraId="542B7FD8" w14:textId="77777777" w:rsidR="00A651B7" w:rsidRPr="00A651B7" w:rsidRDefault="00C84149" w:rsidP="00A651B7">
      <w:r>
        <w:lastRenderedPageBreak/>
        <w:pict w14:anchorId="7BF83D89">
          <v:rect id="_x0000_i1026" style="width:0;height:1.5pt" o:hralign="center" o:hrstd="t" o:hr="t" fillcolor="#a0a0a0" stroked="f"/>
        </w:pict>
      </w:r>
    </w:p>
    <w:p w14:paraId="23D462CD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3. Attendance Expectations</w:t>
      </w:r>
    </w:p>
    <w:p w14:paraId="25DF2A71" w14:textId="77777777" w:rsidR="00A651B7" w:rsidRPr="00A651B7" w:rsidRDefault="00A651B7" w:rsidP="00A651B7">
      <w:pPr>
        <w:numPr>
          <w:ilvl w:val="0"/>
          <w:numId w:val="69"/>
        </w:numPr>
      </w:pPr>
      <w:r w:rsidRPr="00A651B7">
        <w:t>Attendance is monitored daily, with weekly updates to referring schools or agencies.</w:t>
      </w:r>
    </w:p>
    <w:p w14:paraId="7D6BEDF7" w14:textId="77777777" w:rsidR="00A651B7" w:rsidRPr="00A651B7" w:rsidRDefault="00A651B7" w:rsidP="00A651B7">
      <w:pPr>
        <w:numPr>
          <w:ilvl w:val="0"/>
          <w:numId w:val="69"/>
        </w:numPr>
      </w:pPr>
      <w:r w:rsidRPr="00A651B7">
        <w:t>Learners agree an individual attendance plan upon induction.</w:t>
      </w:r>
    </w:p>
    <w:p w14:paraId="3095106C" w14:textId="77777777" w:rsidR="00A651B7" w:rsidRPr="00A651B7" w:rsidRDefault="00A651B7" w:rsidP="00A651B7">
      <w:pPr>
        <w:numPr>
          <w:ilvl w:val="0"/>
          <w:numId w:val="69"/>
        </w:numPr>
      </w:pPr>
      <w:r w:rsidRPr="00A651B7">
        <w:t>Patterns of non-attendance trigger early intervention with parents/carers and referrers.</w:t>
      </w:r>
    </w:p>
    <w:p w14:paraId="61A3C417" w14:textId="77777777" w:rsidR="00A651B7" w:rsidRPr="00A651B7" w:rsidRDefault="00A651B7" w:rsidP="00A651B7">
      <w:pPr>
        <w:numPr>
          <w:ilvl w:val="0"/>
          <w:numId w:val="69"/>
        </w:numPr>
      </w:pPr>
      <w:r w:rsidRPr="00A651B7">
        <w:t>Staff celebrate attendance improvements, recognising personal barriers.</w:t>
      </w:r>
    </w:p>
    <w:p w14:paraId="62A6A3C9" w14:textId="77777777" w:rsidR="00A651B7" w:rsidRPr="00A651B7" w:rsidRDefault="00A651B7" w:rsidP="00A651B7">
      <w:pPr>
        <w:numPr>
          <w:ilvl w:val="0"/>
          <w:numId w:val="69"/>
        </w:numPr>
      </w:pPr>
      <w:r w:rsidRPr="00A651B7">
        <w:t>Persistent absence is addressed collaboratively through reviews, mentoring and support.</w:t>
      </w:r>
    </w:p>
    <w:p w14:paraId="2DE63268" w14:textId="77777777" w:rsidR="00A651B7" w:rsidRPr="00A651B7" w:rsidRDefault="00C84149" w:rsidP="00A651B7">
      <w:r>
        <w:pict w14:anchorId="7D5DAFC5">
          <v:rect id="_x0000_i1027" style="width:0;height:1.5pt" o:hralign="center" o:hrstd="t" o:hr="t" fillcolor="#a0a0a0" stroked="f"/>
        </w:pict>
      </w:r>
    </w:p>
    <w:p w14:paraId="73289832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4. Roles and Responsibilities</w:t>
      </w:r>
    </w:p>
    <w:p w14:paraId="77639CE3" w14:textId="77777777" w:rsidR="00A651B7" w:rsidRPr="00A651B7" w:rsidRDefault="00A651B7" w:rsidP="00A651B7">
      <w:r w:rsidRPr="00A651B7">
        <w:rPr>
          <w:b/>
          <w:bCs/>
        </w:rPr>
        <w:t>Centre Director / DSL</w:t>
      </w:r>
    </w:p>
    <w:p w14:paraId="4386B1DE" w14:textId="77777777" w:rsidR="00A651B7" w:rsidRPr="00A651B7" w:rsidRDefault="00A651B7" w:rsidP="00A651B7">
      <w:pPr>
        <w:numPr>
          <w:ilvl w:val="0"/>
          <w:numId w:val="70"/>
        </w:numPr>
      </w:pPr>
      <w:r w:rsidRPr="00A651B7">
        <w:t>Strategic oversight of behaviour and attendance.</w:t>
      </w:r>
    </w:p>
    <w:p w14:paraId="21625FCD" w14:textId="77777777" w:rsidR="00A651B7" w:rsidRPr="00A651B7" w:rsidRDefault="00A651B7" w:rsidP="00A651B7">
      <w:pPr>
        <w:numPr>
          <w:ilvl w:val="0"/>
          <w:numId w:val="70"/>
        </w:numPr>
      </w:pPr>
      <w:r w:rsidRPr="00A651B7">
        <w:t>Ensures consistency with safeguarding policies.</w:t>
      </w:r>
    </w:p>
    <w:p w14:paraId="56020041" w14:textId="77777777" w:rsidR="00A651B7" w:rsidRPr="00A651B7" w:rsidRDefault="00A651B7" w:rsidP="00A651B7">
      <w:r w:rsidRPr="00A651B7">
        <w:rPr>
          <w:b/>
          <w:bCs/>
        </w:rPr>
        <w:t>Operations Lead / Centre Manager</w:t>
      </w:r>
    </w:p>
    <w:p w14:paraId="25D0B414" w14:textId="77777777" w:rsidR="00A651B7" w:rsidRPr="00A651B7" w:rsidRDefault="00A651B7" w:rsidP="00A651B7">
      <w:pPr>
        <w:numPr>
          <w:ilvl w:val="0"/>
          <w:numId w:val="71"/>
        </w:numPr>
      </w:pPr>
      <w:r w:rsidRPr="00A651B7">
        <w:t>Monitors attendance trends and behaviour patterns.</w:t>
      </w:r>
    </w:p>
    <w:p w14:paraId="52991D69" w14:textId="77777777" w:rsidR="00A651B7" w:rsidRPr="00A651B7" w:rsidRDefault="00A651B7" w:rsidP="00A651B7">
      <w:pPr>
        <w:numPr>
          <w:ilvl w:val="0"/>
          <w:numId w:val="71"/>
        </w:numPr>
      </w:pPr>
      <w:r w:rsidRPr="00A651B7">
        <w:t>Supports staff with planning and intervention.</w:t>
      </w:r>
    </w:p>
    <w:p w14:paraId="570A1D2F" w14:textId="77777777" w:rsidR="00A651B7" w:rsidRPr="00A651B7" w:rsidRDefault="00A651B7" w:rsidP="00A651B7">
      <w:pPr>
        <w:numPr>
          <w:ilvl w:val="0"/>
          <w:numId w:val="71"/>
        </w:numPr>
      </w:pPr>
      <w:r w:rsidRPr="00A651B7">
        <w:t>Oversees restorative processes.</w:t>
      </w:r>
    </w:p>
    <w:p w14:paraId="3A0E7E53" w14:textId="77777777" w:rsidR="00A651B7" w:rsidRPr="00A651B7" w:rsidRDefault="00A651B7" w:rsidP="00A651B7">
      <w:r w:rsidRPr="00A651B7">
        <w:rPr>
          <w:b/>
          <w:bCs/>
        </w:rPr>
        <w:t>Tutors and Mentors</w:t>
      </w:r>
    </w:p>
    <w:p w14:paraId="5910FF5B" w14:textId="77777777" w:rsidR="00A651B7" w:rsidRPr="00A651B7" w:rsidRDefault="00A651B7" w:rsidP="00A651B7">
      <w:pPr>
        <w:numPr>
          <w:ilvl w:val="0"/>
          <w:numId w:val="72"/>
        </w:numPr>
      </w:pPr>
      <w:r w:rsidRPr="00A651B7">
        <w:t>Implement relational behaviour strategies.</w:t>
      </w:r>
    </w:p>
    <w:p w14:paraId="7C2131A7" w14:textId="77777777" w:rsidR="00A651B7" w:rsidRPr="00A651B7" w:rsidRDefault="00A651B7" w:rsidP="00A651B7">
      <w:pPr>
        <w:numPr>
          <w:ilvl w:val="0"/>
          <w:numId w:val="72"/>
        </w:numPr>
      </w:pPr>
      <w:r w:rsidRPr="00A651B7">
        <w:t>Record attendance accurately.</w:t>
      </w:r>
    </w:p>
    <w:p w14:paraId="207ACD94" w14:textId="77777777" w:rsidR="00A651B7" w:rsidRPr="00A651B7" w:rsidRDefault="00A651B7" w:rsidP="00A651B7">
      <w:pPr>
        <w:numPr>
          <w:ilvl w:val="0"/>
          <w:numId w:val="72"/>
        </w:numPr>
      </w:pPr>
      <w:r w:rsidRPr="00A651B7">
        <w:t>Address concerns promptly and professionally.</w:t>
      </w:r>
    </w:p>
    <w:p w14:paraId="222D6EA0" w14:textId="77777777" w:rsidR="00A651B7" w:rsidRPr="00A651B7" w:rsidRDefault="00A651B7" w:rsidP="00A651B7">
      <w:pPr>
        <w:numPr>
          <w:ilvl w:val="0"/>
          <w:numId w:val="72"/>
        </w:numPr>
      </w:pPr>
      <w:proofErr w:type="gramStart"/>
      <w:r w:rsidRPr="00A651B7">
        <w:t>Model positive behaviour at all times</w:t>
      </w:r>
      <w:proofErr w:type="gramEnd"/>
      <w:r w:rsidRPr="00A651B7">
        <w:t>.</w:t>
      </w:r>
    </w:p>
    <w:p w14:paraId="43F9AB05" w14:textId="77777777" w:rsidR="00A651B7" w:rsidRPr="00A651B7" w:rsidRDefault="00A651B7" w:rsidP="00A651B7">
      <w:r w:rsidRPr="00A651B7">
        <w:rPr>
          <w:b/>
          <w:bCs/>
        </w:rPr>
        <w:t>Learners</w:t>
      </w:r>
    </w:p>
    <w:p w14:paraId="5C22AFD0" w14:textId="77777777" w:rsidR="00A651B7" w:rsidRPr="00A651B7" w:rsidRDefault="00A651B7" w:rsidP="00A651B7">
      <w:pPr>
        <w:numPr>
          <w:ilvl w:val="0"/>
          <w:numId w:val="73"/>
        </w:numPr>
      </w:pPr>
      <w:r w:rsidRPr="00A651B7">
        <w:t>Attend scheduled sessions punctually.</w:t>
      </w:r>
    </w:p>
    <w:p w14:paraId="39BFA5F7" w14:textId="77777777" w:rsidR="00A651B7" w:rsidRPr="00A651B7" w:rsidRDefault="00A651B7" w:rsidP="00A651B7">
      <w:pPr>
        <w:numPr>
          <w:ilvl w:val="0"/>
          <w:numId w:val="73"/>
        </w:numPr>
      </w:pPr>
      <w:r w:rsidRPr="00A651B7">
        <w:t>Engage positively and respectfully.</w:t>
      </w:r>
    </w:p>
    <w:p w14:paraId="084EC1B0" w14:textId="77777777" w:rsidR="00A651B7" w:rsidRPr="00A651B7" w:rsidRDefault="00A651B7" w:rsidP="00A651B7">
      <w:pPr>
        <w:numPr>
          <w:ilvl w:val="0"/>
          <w:numId w:val="73"/>
        </w:numPr>
      </w:pPr>
      <w:r w:rsidRPr="00A651B7">
        <w:t>Participate in restorative conversations when needed.</w:t>
      </w:r>
    </w:p>
    <w:p w14:paraId="50691EF4" w14:textId="77777777" w:rsidR="00A651B7" w:rsidRPr="00A651B7" w:rsidRDefault="00A651B7" w:rsidP="00A651B7">
      <w:r w:rsidRPr="00A651B7">
        <w:rPr>
          <w:b/>
          <w:bCs/>
        </w:rPr>
        <w:t>Parents/Carers and Referrers</w:t>
      </w:r>
    </w:p>
    <w:p w14:paraId="6BD5624F" w14:textId="77777777" w:rsidR="00A651B7" w:rsidRPr="00A651B7" w:rsidRDefault="00A651B7" w:rsidP="00A651B7">
      <w:pPr>
        <w:numPr>
          <w:ilvl w:val="0"/>
          <w:numId w:val="74"/>
        </w:numPr>
      </w:pPr>
      <w:r w:rsidRPr="00A651B7">
        <w:t>Support attendance planning.</w:t>
      </w:r>
    </w:p>
    <w:p w14:paraId="74297193" w14:textId="77777777" w:rsidR="00A651B7" w:rsidRPr="00A651B7" w:rsidRDefault="00A651B7" w:rsidP="00A651B7">
      <w:pPr>
        <w:numPr>
          <w:ilvl w:val="0"/>
          <w:numId w:val="74"/>
        </w:numPr>
      </w:pPr>
      <w:r w:rsidRPr="00A651B7">
        <w:t>Attend reviews where appropriate.</w:t>
      </w:r>
    </w:p>
    <w:p w14:paraId="74F6FE6C" w14:textId="77777777" w:rsidR="00A651B7" w:rsidRPr="00A651B7" w:rsidRDefault="00A651B7" w:rsidP="00A651B7">
      <w:pPr>
        <w:numPr>
          <w:ilvl w:val="0"/>
          <w:numId w:val="74"/>
        </w:numPr>
      </w:pPr>
      <w:r w:rsidRPr="00A651B7">
        <w:t>Communicate any changes affecting engagement.</w:t>
      </w:r>
    </w:p>
    <w:p w14:paraId="428B7656" w14:textId="77777777" w:rsidR="00A651B7" w:rsidRPr="00A651B7" w:rsidRDefault="00C84149" w:rsidP="00A651B7">
      <w:r>
        <w:pict w14:anchorId="0E2D1447">
          <v:rect id="_x0000_i1028" style="width:0;height:1.5pt" o:hralign="center" o:hrstd="t" o:hr="t" fillcolor="#a0a0a0" stroked="f"/>
        </w:pict>
      </w:r>
    </w:p>
    <w:p w14:paraId="7B4799E1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5. Rewards and Restorative Practice</w:t>
      </w:r>
    </w:p>
    <w:p w14:paraId="04E74860" w14:textId="77777777" w:rsidR="00A651B7" w:rsidRPr="00A651B7" w:rsidRDefault="00A651B7" w:rsidP="00A651B7">
      <w:r w:rsidRPr="00A651B7">
        <w:t>FA Education uses a strengths-based model focused on growth and wellbeing.</w:t>
      </w:r>
    </w:p>
    <w:p w14:paraId="37D03343" w14:textId="77777777" w:rsidR="00A651B7" w:rsidRPr="00A651B7" w:rsidRDefault="00A651B7" w:rsidP="00A651B7">
      <w:r w:rsidRPr="00A651B7">
        <w:rPr>
          <w:b/>
          <w:bCs/>
        </w:rPr>
        <w:t>Rewards include:</w:t>
      </w:r>
    </w:p>
    <w:p w14:paraId="494B6782" w14:textId="77777777" w:rsidR="00A651B7" w:rsidRPr="00A651B7" w:rsidRDefault="00A651B7" w:rsidP="00A651B7">
      <w:pPr>
        <w:numPr>
          <w:ilvl w:val="0"/>
          <w:numId w:val="75"/>
        </w:numPr>
      </w:pPr>
      <w:r w:rsidRPr="00A651B7">
        <w:t>Verbal praise</w:t>
      </w:r>
    </w:p>
    <w:p w14:paraId="6CCEBBB8" w14:textId="77777777" w:rsidR="00A651B7" w:rsidRPr="00A651B7" w:rsidRDefault="00A651B7" w:rsidP="00A651B7">
      <w:pPr>
        <w:numPr>
          <w:ilvl w:val="0"/>
          <w:numId w:val="75"/>
        </w:numPr>
      </w:pPr>
      <w:r w:rsidRPr="00A651B7">
        <w:t>Certificates of achievement</w:t>
      </w:r>
    </w:p>
    <w:p w14:paraId="52046559" w14:textId="77777777" w:rsidR="00A651B7" w:rsidRPr="00A651B7" w:rsidRDefault="00A651B7" w:rsidP="00A651B7">
      <w:pPr>
        <w:numPr>
          <w:ilvl w:val="0"/>
          <w:numId w:val="75"/>
        </w:numPr>
      </w:pPr>
      <w:r w:rsidRPr="00A651B7">
        <w:t>Attendance milestones</w:t>
      </w:r>
    </w:p>
    <w:p w14:paraId="0DB0E991" w14:textId="77777777" w:rsidR="00A651B7" w:rsidRPr="00A651B7" w:rsidRDefault="00A651B7" w:rsidP="00A651B7">
      <w:pPr>
        <w:numPr>
          <w:ilvl w:val="0"/>
          <w:numId w:val="75"/>
        </w:numPr>
      </w:pPr>
      <w:r w:rsidRPr="00A651B7">
        <w:t>Recognition in reviews</w:t>
      </w:r>
    </w:p>
    <w:p w14:paraId="56FD182C" w14:textId="77777777" w:rsidR="00A651B7" w:rsidRPr="00A651B7" w:rsidRDefault="00A651B7" w:rsidP="00A651B7">
      <w:r w:rsidRPr="00A651B7">
        <w:rPr>
          <w:b/>
          <w:bCs/>
        </w:rPr>
        <w:t>Restorative practice includes:</w:t>
      </w:r>
    </w:p>
    <w:p w14:paraId="4695282D" w14:textId="77777777" w:rsidR="00A651B7" w:rsidRPr="00A651B7" w:rsidRDefault="00A651B7" w:rsidP="00A651B7">
      <w:pPr>
        <w:numPr>
          <w:ilvl w:val="0"/>
          <w:numId w:val="76"/>
        </w:numPr>
      </w:pPr>
      <w:r w:rsidRPr="00A651B7">
        <w:t>Reflective conversations</w:t>
      </w:r>
    </w:p>
    <w:p w14:paraId="6333182B" w14:textId="77777777" w:rsidR="00A651B7" w:rsidRPr="00A651B7" w:rsidRDefault="00A651B7" w:rsidP="00A651B7">
      <w:pPr>
        <w:numPr>
          <w:ilvl w:val="0"/>
          <w:numId w:val="76"/>
        </w:numPr>
      </w:pPr>
      <w:r w:rsidRPr="00A651B7">
        <w:t>Staff-led coaching</w:t>
      </w:r>
    </w:p>
    <w:p w14:paraId="3A3310F3" w14:textId="77777777" w:rsidR="00A651B7" w:rsidRPr="00A651B7" w:rsidRDefault="00A651B7" w:rsidP="00A651B7">
      <w:pPr>
        <w:numPr>
          <w:ilvl w:val="0"/>
          <w:numId w:val="76"/>
        </w:numPr>
      </w:pPr>
      <w:r w:rsidRPr="00A651B7">
        <w:t>De-escalation strategies</w:t>
      </w:r>
    </w:p>
    <w:p w14:paraId="541E0042" w14:textId="77777777" w:rsidR="00A651B7" w:rsidRPr="00A651B7" w:rsidRDefault="00A651B7" w:rsidP="00A651B7">
      <w:pPr>
        <w:numPr>
          <w:ilvl w:val="0"/>
          <w:numId w:val="76"/>
        </w:numPr>
      </w:pPr>
      <w:r w:rsidRPr="00A651B7">
        <w:t>Repairing harm through structured dialogue</w:t>
      </w:r>
    </w:p>
    <w:p w14:paraId="1DFCD6D8" w14:textId="77777777" w:rsidR="00A651B7" w:rsidRPr="00A651B7" w:rsidRDefault="00A651B7" w:rsidP="00A651B7">
      <w:pPr>
        <w:numPr>
          <w:ilvl w:val="0"/>
          <w:numId w:val="76"/>
        </w:numPr>
      </w:pPr>
      <w:r w:rsidRPr="00A651B7">
        <w:t>Re-engagement planning</w:t>
      </w:r>
    </w:p>
    <w:p w14:paraId="07CAE168" w14:textId="77777777" w:rsidR="00A651B7" w:rsidRPr="00A651B7" w:rsidRDefault="00A651B7" w:rsidP="00A651B7">
      <w:r w:rsidRPr="00A651B7">
        <w:t>Our goal is to help learners understand the impact of their actions and learn strategies for self-regulation.</w:t>
      </w:r>
    </w:p>
    <w:p w14:paraId="0D360A75" w14:textId="77777777" w:rsidR="00A651B7" w:rsidRPr="00A651B7" w:rsidRDefault="00C84149" w:rsidP="00A651B7">
      <w:r>
        <w:pict w14:anchorId="726F9712">
          <v:rect id="_x0000_i1029" style="width:0;height:1.5pt" o:hralign="center" o:hrstd="t" o:hr="t" fillcolor="#a0a0a0" stroked="f"/>
        </w:pict>
      </w:r>
    </w:p>
    <w:p w14:paraId="6D3BDC67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lastRenderedPageBreak/>
        <w:t>6. Recording and Monitoring</w:t>
      </w:r>
    </w:p>
    <w:p w14:paraId="2C835A93" w14:textId="77777777" w:rsidR="00A651B7" w:rsidRPr="00A651B7" w:rsidRDefault="00A651B7" w:rsidP="00A651B7">
      <w:pPr>
        <w:numPr>
          <w:ilvl w:val="0"/>
          <w:numId w:val="77"/>
        </w:numPr>
      </w:pPr>
      <w:r w:rsidRPr="00A651B7">
        <w:t>Behaviour and attendance logs are maintained electronically.</w:t>
      </w:r>
    </w:p>
    <w:p w14:paraId="46367652" w14:textId="77777777" w:rsidR="00A651B7" w:rsidRPr="00A651B7" w:rsidRDefault="00A651B7" w:rsidP="00A651B7">
      <w:pPr>
        <w:numPr>
          <w:ilvl w:val="0"/>
          <w:numId w:val="77"/>
        </w:numPr>
      </w:pPr>
      <w:r w:rsidRPr="00A651B7">
        <w:t>Records include patterns, triggers, strategies used and outcomes.</w:t>
      </w:r>
    </w:p>
    <w:p w14:paraId="3265F51E" w14:textId="77777777" w:rsidR="00A651B7" w:rsidRPr="00A651B7" w:rsidRDefault="00A651B7" w:rsidP="00A651B7">
      <w:pPr>
        <w:numPr>
          <w:ilvl w:val="0"/>
          <w:numId w:val="77"/>
        </w:numPr>
      </w:pPr>
      <w:r w:rsidRPr="00A651B7">
        <w:t>Incidents are analysed termly to inform planning.</w:t>
      </w:r>
    </w:p>
    <w:p w14:paraId="0C7944C3" w14:textId="77777777" w:rsidR="00A651B7" w:rsidRPr="00A651B7" w:rsidRDefault="00A651B7" w:rsidP="00A651B7">
      <w:pPr>
        <w:numPr>
          <w:ilvl w:val="0"/>
          <w:numId w:val="77"/>
        </w:numPr>
      </w:pPr>
      <w:r w:rsidRPr="00A651B7">
        <w:t>Reports are shared with referrers as part of progress reviews.</w:t>
      </w:r>
    </w:p>
    <w:p w14:paraId="234F9D8C" w14:textId="77777777" w:rsidR="00A651B7" w:rsidRPr="00A651B7" w:rsidRDefault="00A651B7" w:rsidP="00A651B7">
      <w:pPr>
        <w:numPr>
          <w:ilvl w:val="0"/>
          <w:numId w:val="77"/>
        </w:numPr>
      </w:pPr>
      <w:r w:rsidRPr="00A651B7">
        <w:t>Serious concerns are escalated through safeguarding procedures.</w:t>
      </w:r>
    </w:p>
    <w:p w14:paraId="405BB9E2" w14:textId="77777777" w:rsidR="00A651B7" w:rsidRPr="00A651B7" w:rsidRDefault="00C84149" w:rsidP="00A651B7">
      <w:r>
        <w:pict w14:anchorId="3E037EFB">
          <v:rect id="_x0000_i1030" style="width:0;height:1.5pt" o:hralign="center" o:hrstd="t" o:hr="t" fillcolor="#a0a0a0" stroked="f"/>
        </w:pict>
      </w:r>
    </w:p>
    <w:p w14:paraId="19F6EB85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7. Bullying, Harassment and Discrimination</w:t>
      </w:r>
    </w:p>
    <w:p w14:paraId="30B60DAE" w14:textId="77777777" w:rsidR="00A651B7" w:rsidRPr="00A651B7" w:rsidRDefault="00A651B7" w:rsidP="00A651B7">
      <w:r w:rsidRPr="00A651B7">
        <w:t>Bullying, peer conflict, harassment and discriminatory behaviour are dealt with firmly and supportively.</w:t>
      </w:r>
    </w:p>
    <w:p w14:paraId="5337A72C" w14:textId="77777777" w:rsidR="00A651B7" w:rsidRPr="00A651B7" w:rsidRDefault="00A651B7" w:rsidP="00A651B7">
      <w:r w:rsidRPr="00A651B7">
        <w:t>FA Education will:</w:t>
      </w:r>
    </w:p>
    <w:p w14:paraId="19153075" w14:textId="77777777" w:rsidR="00A651B7" w:rsidRPr="00A651B7" w:rsidRDefault="00A651B7" w:rsidP="00A651B7">
      <w:pPr>
        <w:numPr>
          <w:ilvl w:val="0"/>
          <w:numId w:val="78"/>
        </w:numPr>
      </w:pPr>
      <w:r w:rsidRPr="00A651B7">
        <w:t>Investigate concerns promptly</w:t>
      </w:r>
    </w:p>
    <w:p w14:paraId="5CF0BA70" w14:textId="77777777" w:rsidR="00A651B7" w:rsidRPr="00A651B7" w:rsidRDefault="00A651B7" w:rsidP="00A651B7">
      <w:pPr>
        <w:numPr>
          <w:ilvl w:val="0"/>
          <w:numId w:val="78"/>
        </w:numPr>
      </w:pPr>
      <w:r w:rsidRPr="00A651B7">
        <w:t>Provide support for those affected</w:t>
      </w:r>
    </w:p>
    <w:p w14:paraId="1A2D54E6" w14:textId="77777777" w:rsidR="00A651B7" w:rsidRPr="00A651B7" w:rsidRDefault="00A651B7" w:rsidP="00A651B7">
      <w:pPr>
        <w:numPr>
          <w:ilvl w:val="0"/>
          <w:numId w:val="78"/>
        </w:numPr>
      </w:pPr>
      <w:r w:rsidRPr="00A651B7">
        <w:t>Use restorative approaches where appropriate</w:t>
      </w:r>
    </w:p>
    <w:p w14:paraId="581EB8D8" w14:textId="77777777" w:rsidR="00A651B7" w:rsidRPr="00A651B7" w:rsidRDefault="00A651B7" w:rsidP="00A651B7">
      <w:pPr>
        <w:numPr>
          <w:ilvl w:val="0"/>
          <w:numId w:val="78"/>
        </w:numPr>
      </w:pPr>
      <w:r w:rsidRPr="00A651B7">
        <w:t>Escalate safeguarding concerns immediately</w:t>
      </w:r>
    </w:p>
    <w:p w14:paraId="2DA626A3" w14:textId="77777777" w:rsidR="00A651B7" w:rsidRPr="00A651B7" w:rsidRDefault="00A651B7" w:rsidP="00A651B7">
      <w:pPr>
        <w:numPr>
          <w:ilvl w:val="0"/>
          <w:numId w:val="78"/>
        </w:numPr>
      </w:pPr>
      <w:r w:rsidRPr="00A651B7">
        <w:t>Work with referrers and families to implement support plans</w:t>
      </w:r>
    </w:p>
    <w:p w14:paraId="5A2511D5" w14:textId="77777777" w:rsidR="00A651B7" w:rsidRPr="00A651B7" w:rsidRDefault="00C84149" w:rsidP="00A651B7">
      <w:r>
        <w:pict w14:anchorId="272B3D53">
          <v:rect id="_x0000_i1031" style="width:0;height:1.5pt" o:hralign="center" o:hrstd="t" o:hr="t" fillcolor="#a0a0a0" stroked="f"/>
        </w:pict>
      </w:r>
    </w:p>
    <w:p w14:paraId="5B29F151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8. Attendance Intervention Stages</w:t>
      </w:r>
    </w:p>
    <w:p w14:paraId="731BA191" w14:textId="77777777" w:rsidR="00A651B7" w:rsidRPr="00A651B7" w:rsidRDefault="00A651B7" w:rsidP="00A651B7">
      <w:pPr>
        <w:numPr>
          <w:ilvl w:val="0"/>
          <w:numId w:val="79"/>
        </w:numPr>
      </w:pPr>
      <w:r w:rsidRPr="00A651B7">
        <w:rPr>
          <w:b/>
          <w:bCs/>
        </w:rPr>
        <w:t>Initial Concern</w:t>
      </w:r>
    </w:p>
    <w:p w14:paraId="06121C29" w14:textId="77777777" w:rsidR="00A651B7" w:rsidRPr="00A651B7" w:rsidRDefault="00A651B7" w:rsidP="00A651B7">
      <w:pPr>
        <w:numPr>
          <w:ilvl w:val="1"/>
          <w:numId w:val="79"/>
        </w:numPr>
      </w:pPr>
      <w:r w:rsidRPr="00A651B7">
        <w:t>Tutor notes repeated lateness or absence.</w:t>
      </w:r>
    </w:p>
    <w:p w14:paraId="7FCEF455" w14:textId="77777777" w:rsidR="00A651B7" w:rsidRPr="00A651B7" w:rsidRDefault="00A651B7" w:rsidP="00A651B7">
      <w:pPr>
        <w:numPr>
          <w:ilvl w:val="1"/>
          <w:numId w:val="79"/>
        </w:numPr>
      </w:pPr>
      <w:r w:rsidRPr="00A651B7">
        <w:t>Informal conversation with learner.</w:t>
      </w:r>
    </w:p>
    <w:p w14:paraId="41805DDC" w14:textId="77777777" w:rsidR="00A651B7" w:rsidRPr="00A651B7" w:rsidRDefault="00A651B7" w:rsidP="00A651B7">
      <w:pPr>
        <w:numPr>
          <w:ilvl w:val="0"/>
          <w:numId w:val="79"/>
        </w:numPr>
      </w:pPr>
      <w:r w:rsidRPr="00A651B7">
        <w:rPr>
          <w:b/>
          <w:bCs/>
        </w:rPr>
        <w:t>Early Intervention</w:t>
      </w:r>
    </w:p>
    <w:p w14:paraId="749D99DC" w14:textId="77777777" w:rsidR="00A651B7" w:rsidRPr="00A651B7" w:rsidRDefault="00A651B7" w:rsidP="00A651B7">
      <w:pPr>
        <w:numPr>
          <w:ilvl w:val="1"/>
          <w:numId w:val="79"/>
        </w:numPr>
      </w:pPr>
      <w:r w:rsidRPr="00A651B7">
        <w:t>Contact with parent/carer and referrer.</w:t>
      </w:r>
    </w:p>
    <w:p w14:paraId="5D247E10" w14:textId="77777777" w:rsidR="00A651B7" w:rsidRPr="00A651B7" w:rsidRDefault="00A651B7" w:rsidP="00A651B7">
      <w:pPr>
        <w:numPr>
          <w:ilvl w:val="1"/>
          <w:numId w:val="79"/>
        </w:numPr>
      </w:pPr>
      <w:r w:rsidRPr="00A651B7">
        <w:t>Review of attendance plan; identify barriers.</w:t>
      </w:r>
    </w:p>
    <w:p w14:paraId="5C051071" w14:textId="77777777" w:rsidR="00A651B7" w:rsidRPr="00A651B7" w:rsidRDefault="00A651B7" w:rsidP="00A651B7">
      <w:pPr>
        <w:numPr>
          <w:ilvl w:val="0"/>
          <w:numId w:val="79"/>
        </w:numPr>
      </w:pPr>
      <w:r w:rsidRPr="00A651B7">
        <w:rPr>
          <w:b/>
          <w:bCs/>
        </w:rPr>
        <w:t>Formal Attendance Review</w:t>
      </w:r>
    </w:p>
    <w:p w14:paraId="495496B7" w14:textId="77777777" w:rsidR="00A651B7" w:rsidRPr="00A651B7" w:rsidRDefault="00A651B7" w:rsidP="00A651B7">
      <w:pPr>
        <w:numPr>
          <w:ilvl w:val="1"/>
          <w:numId w:val="79"/>
        </w:numPr>
      </w:pPr>
      <w:r w:rsidRPr="00A651B7">
        <w:t>Multi-agency meeting if attendance does not improve.</w:t>
      </w:r>
    </w:p>
    <w:p w14:paraId="4D26D840" w14:textId="77777777" w:rsidR="00A651B7" w:rsidRPr="00A651B7" w:rsidRDefault="00A651B7" w:rsidP="00A651B7">
      <w:pPr>
        <w:numPr>
          <w:ilvl w:val="1"/>
          <w:numId w:val="79"/>
        </w:numPr>
      </w:pPr>
      <w:r w:rsidRPr="00A651B7">
        <w:t>Adjustments or additional mentoring agreed.</w:t>
      </w:r>
    </w:p>
    <w:p w14:paraId="6642ED0F" w14:textId="77777777" w:rsidR="00A651B7" w:rsidRPr="00A651B7" w:rsidRDefault="00A651B7" w:rsidP="00A651B7">
      <w:pPr>
        <w:numPr>
          <w:ilvl w:val="0"/>
          <w:numId w:val="79"/>
        </w:numPr>
      </w:pPr>
      <w:r w:rsidRPr="00A651B7">
        <w:rPr>
          <w:b/>
          <w:bCs/>
        </w:rPr>
        <w:t>Escalation</w:t>
      </w:r>
    </w:p>
    <w:p w14:paraId="308D422D" w14:textId="77777777" w:rsidR="00A651B7" w:rsidRPr="00A651B7" w:rsidRDefault="00A651B7" w:rsidP="00A651B7">
      <w:pPr>
        <w:numPr>
          <w:ilvl w:val="1"/>
          <w:numId w:val="79"/>
        </w:numPr>
      </w:pPr>
      <w:r w:rsidRPr="00A651B7">
        <w:t xml:space="preserve">Serious or persistent non-attendance </w:t>
      </w:r>
      <w:proofErr w:type="gramStart"/>
      <w:r w:rsidRPr="00A651B7">
        <w:t>referred back</w:t>
      </w:r>
      <w:proofErr w:type="gramEnd"/>
      <w:r w:rsidRPr="00A651B7">
        <w:t xml:space="preserve"> to the commissioning school or local authority.</w:t>
      </w:r>
    </w:p>
    <w:p w14:paraId="36307723" w14:textId="77777777" w:rsidR="00A651B7" w:rsidRPr="00A651B7" w:rsidRDefault="00C84149" w:rsidP="00A651B7">
      <w:r>
        <w:pict w14:anchorId="40DC6056">
          <v:rect id="_x0000_i1032" style="width:0;height:1.5pt" o:hralign="center" o:hrstd="t" o:hr="t" fillcolor="#a0a0a0" stroked="f"/>
        </w:pict>
      </w:r>
    </w:p>
    <w:p w14:paraId="7C575BCB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9. Safeguarding Links</w:t>
      </w:r>
    </w:p>
    <w:p w14:paraId="3E697208" w14:textId="77777777" w:rsidR="00A651B7" w:rsidRPr="00A651B7" w:rsidRDefault="00A651B7" w:rsidP="00A651B7">
      <w:r w:rsidRPr="00A651B7">
        <w:t>Behaviour or attendance issues often indicate underlying needs.</w:t>
      </w:r>
      <w:r w:rsidRPr="00A651B7">
        <w:br/>
        <w:t>Staff must consider:</w:t>
      </w:r>
    </w:p>
    <w:p w14:paraId="6E487D56" w14:textId="77777777" w:rsidR="00A651B7" w:rsidRPr="00A651B7" w:rsidRDefault="00A651B7" w:rsidP="00A651B7">
      <w:pPr>
        <w:numPr>
          <w:ilvl w:val="0"/>
          <w:numId w:val="80"/>
        </w:numPr>
      </w:pPr>
      <w:r w:rsidRPr="00A651B7">
        <w:t>Emotional wellbeing</w:t>
      </w:r>
    </w:p>
    <w:p w14:paraId="6DFD43AD" w14:textId="77777777" w:rsidR="00A651B7" w:rsidRPr="00A651B7" w:rsidRDefault="00A651B7" w:rsidP="00A651B7">
      <w:pPr>
        <w:numPr>
          <w:ilvl w:val="0"/>
          <w:numId w:val="80"/>
        </w:numPr>
      </w:pPr>
      <w:r w:rsidRPr="00A651B7">
        <w:t>SEND needs</w:t>
      </w:r>
    </w:p>
    <w:p w14:paraId="281A325E" w14:textId="77777777" w:rsidR="00A651B7" w:rsidRPr="00A651B7" w:rsidRDefault="00A651B7" w:rsidP="00A651B7">
      <w:pPr>
        <w:numPr>
          <w:ilvl w:val="0"/>
          <w:numId w:val="80"/>
        </w:numPr>
      </w:pPr>
      <w:r w:rsidRPr="00A651B7">
        <w:t>Contextual harm</w:t>
      </w:r>
    </w:p>
    <w:p w14:paraId="100B16FE" w14:textId="77777777" w:rsidR="00A651B7" w:rsidRPr="00A651B7" w:rsidRDefault="00A651B7" w:rsidP="00A651B7">
      <w:pPr>
        <w:numPr>
          <w:ilvl w:val="0"/>
          <w:numId w:val="80"/>
        </w:numPr>
      </w:pPr>
      <w:r w:rsidRPr="00A651B7">
        <w:t>Family or community factors</w:t>
      </w:r>
    </w:p>
    <w:p w14:paraId="147DD5C2" w14:textId="77777777" w:rsidR="00A651B7" w:rsidRPr="00A651B7" w:rsidRDefault="00A651B7" w:rsidP="00A651B7">
      <w:pPr>
        <w:numPr>
          <w:ilvl w:val="0"/>
          <w:numId w:val="80"/>
        </w:numPr>
      </w:pPr>
      <w:r w:rsidRPr="00A651B7">
        <w:t>Online risks</w:t>
      </w:r>
    </w:p>
    <w:p w14:paraId="3A7E31E4" w14:textId="77777777" w:rsidR="00A651B7" w:rsidRPr="00A651B7" w:rsidRDefault="00A651B7" w:rsidP="00A651B7">
      <w:r w:rsidRPr="00A651B7">
        <w:t xml:space="preserve">All concerns must follow the </w:t>
      </w:r>
      <w:r w:rsidRPr="00A651B7">
        <w:rPr>
          <w:b/>
          <w:bCs/>
        </w:rPr>
        <w:t>Recognise – Respond – Record – Report</w:t>
      </w:r>
      <w:r w:rsidRPr="00A651B7">
        <w:t xml:space="preserve"> safeguarding process.</w:t>
      </w:r>
    </w:p>
    <w:p w14:paraId="164CDD6F" w14:textId="77777777" w:rsidR="00A651B7" w:rsidRPr="00A651B7" w:rsidRDefault="00C84149" w:rsidP="00A651B7">
      <w:r>
        <w:pict w14:anchorId="61688C25">
          <v:rect id="_x0000_i1033" style="width:0;height:1.5pt" o:hralign="center" o:hrstd="t" o:hr="t" fillcolor="#a0a0a0" stroked="f"/>
        </w:pict>
      </w:r>
    </w:p>
    <w:p w14:paraId="1DD7AA7E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10. Reasonable Adjustments</w:t>
      </w:r>
    </w:p>
    <w:p w14:paraId="75B45BF7" w14:textId="77777777" w:rsidR="00A651B7" w:rsidRPr="00A651B7" w:rsidRDefault="00A651B7" w:rsidP="00A651B7">
      <w:r w:rsidRPr="00A651B7">
        <w:t>FA Education recognises learners may have SEMH, SEND or personal circumstances affecting engagement. Adjustments may include:</w:t>
      </w:r>
    </w:p>
    <w:p w14:paraId="23391BC7" w14:textId="77777777" w:rsidR="00A651B7" w:rsidRPr="00A651B7" w:rsidRDefault="00A651B7" w:rsidP="00A651B7">
      <w:pPr>
        <w:numPr>
          <w:ilvl w:val="0"/>
          <w:numId w:val="81"/>
        </w:numPr>
      </w:pPr>
      <w:r w:rsidRPr="00A651B7">
        <w:t>Modified session times</w:t>
      </w:r>
    </w:p>
    <w:p w14:paraId="60EB5D4F" w14:textId="77777777" w:rsidR="00A651B7" w:rsidRPr="00A651B7" w:rsidRDefault="00A651B7" w:rsidP="00A651B7">
      <w:pPr>
        <w:numPr>
          <w:ilvl w:val="0"/>
          <w:numId w:val="81"/>
        </w:numPr>
      </w:pPr>
      <w:r w:rsidRPr="00A651B7">
        <w:t>Alternative learning environments</w:t>
      </w:r>
    </w:p>
    <w:p w14:paraId="40678C7F" w14:textId="77777777" w:rsidR="00A651B7" w:rsidRPr="00A651B7" w:rsidRDefault="00A651B7" w:rsidP="00A651B7">
      <w:pPr>
        <w:numPr>
          <w:ilvl w:val="0"/>
          <w:numId w:val="81"/>
        </w:numPr>
      </w:pPr>
      <w:r w:rsidRPr="00A651B7">
        <w:t>Additional mentoring</w:t>
      </w:r>
    </w:p>
    <w:p w14:paraId="5F85B415" w14:textId="77777777" w:rsidR="00A651B7" w:rsidRPr="00A651B7" w:rsidRDefault="00A651B7" w:rsidP="00A651B7">
      <w:pPr>
        <w:numPr>
          <w:ilvl w:val="0"/>
          <w:numId w:val="81"/>
        </w:numPr>
      </w:pPr>
      <w:r w:rsidRPr="00A651B7">
        <w:lastRenderedPageBreak/>
        <w:t>Sensory or emotional regulation strategies</w:t>
      </w:r>
    </w:p>
    <w:p w14:paraId="275A8291" w14:textId="77777777" w:rsidR="00A651B7" w:rsidRPr="00A651B7" w:rsidRDefault="00A651B7" w:rsidP="00A651B7">
      <w:pPr>
        <w:numPr>
          <w:ilvl w:val="0"/>
          <w:numId w:val="81"/>
        </w:numPr>
      </w:pPr>
      <w:r w:rsidRPr="00A651B7">
        <w:t>Breaks and movement opportunities</w:t>
      </w:r>
    </w:p>
    <w:p w14:paraId="564FAE98" w14:textId="77777777" w:rsidR="00A651B7" w:rsidRPr="00A651B7" w:rsidRDefault="00C84149" w:rsidP="00A651B7">
      <w:r>
        <w:pict w14:anchorId="02D55D88">
          <v:rect id="_x0000_i1034" style="width:0;height:1.5pt" o:hralign="center" o:hrstd="t" o:hr="t" fillcolor="#a0a0a0" stroked="f"/>
        </w:pict>
      </w:r>
    </w:p>
    <w:p w14:paraId="49E9E6B8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11. Exclusions and Removal from Session</w:t>
      </w:r>
    </w:p>
    <w:p w14:paraId="2D44F118" w14:textId="77777777" w:rsidR="00A651B7" w:rsidRPr="00A651B7" w:rsidRDefault="00A651B7" w:rsidP="00A651B7">
      <w:r w:rsidRPr="00A651B7">
        <w:t>Exclusion is extremely rare and only used when:</w:t>
      </w:r>
    </w:p>
    <w:p w14:paraId="48E1EDCD" w14:textId="77777777" w:rsidR="00A651B7" w:rsidRPr="00A651B7" w:rsidRDefault="00A651B7" w:rsidP="00A651B7">
      <w:pPr>
        <w:numPr>
          <w:ilvl w:val="0"/>
          <w:numId w:val="82"/>
        </w:numPr>
      </w:pPr>
      <w:r w:rsidRPr="00A651B7">
        <w:t>Safety cannot be maintained</w:t>
      </w:r>
    </w:p>
    <w:p w14:paraId="1E6CA146" w14:textId="77777777" w:rsidR="00A651B7" w:rsidRPr="00A651B7" w:rsidRDefault="00A651B7" w:rsidP="00A651B7">
      <w:pPr>
        <w:numPr>
          <w:ilvl w:val="0"/>
          <w:numId w:val="82"/>
        </w:numPr>
      </w:pPr>
      <w:r w:rsidRPr="00A651B7">
        <w:t>Behaviour poses a significant risk</w:t>
      </w:r>
    </w:p>
    <w:p w14:paraId="4873BF10" w14:textId="77777777" w:rsidR="00A651B7" w:rsidRPr="00A651B7" w:rsidRDefault="00A651B7" w:rsidP="00A651B7">
      <w:pPr>
        <w:numPr>
          <w:ilvl w:val="0"/>
          <w:numId w:val="82"/>
        </w:numPr>
      </w:pPr>
      <w:r w:rsidRPr="00A651B7">
        <w:t>All de-escalation attempts have been exhausted</w:t>
      </w:r>
    </w:p>
    <w:p w14:paraId="1B75B157" w14:textId="77777777" w:rsidR="00A651B7" w:rsidRPr="00A651B7" w:rsidRDefault="00A651B7" w:rsidP="00A651B7">
      <w:r w:rsidRPr="00A651B7">
        <w:t>Any temporary removal or exclusion must be:</w:t>
      </w:r>
    </w:p>
    <w:p w14:paraId="0D2118FF" w14:textId="77777777" w:rsidR="00A651B7" w:rsidRPr="00A651B7" w:rsidRDefault="00A651B7" w:rsidP="00A651B7">
      <w:pPr>
        <w:numPr>
          <w:ilvl w:val="0"/>
          <w:numId w:val="83"/>
        </w:numPr>
      </w:pPr>
      <w:r w:rsidRPr="00A651B7">
        <w:t>Logged</w:t>
      </w:r>
    </w:p>
    <w:p w14:paraId="49C89F91" w14:textId="77777777" w:rsidR="00A651B7" w:rsidRPr="00A651B7" w:rsidRDefault="00A651B7" w:rsidP="00A651B7">
      <w:pPr>
        <w:numPr>
          <w:ilvl w:val="0"/>
          <w:numId w:val="83"/>
        </w:numPr>
      </w:pPr>
      <w:r w:rsidRPr="00A651B7">
        <w:t>Explained clearly</w:t>
      </w:r>
    </w:p>
    <w:p w14:paraId="309E489B" w14:textId="77777777" w:rsidR="00A651B7" w:rsidRPr="00A651B7" w:rsidRDefault="00A651B7" w:rsidP="00A651B7">
      <w:pPr>
        <w:numPr>
          <w:ilvl w:val="0"/>
          <w:numId w:val="83"/>
        </w:numPr>
      </w:pPr>
      <w:r w:rsidRPr="00A651B7">
        <w:t>Reviewed before return to learning</w:t>
      </w:r>
    </w:p>
    <w:p w14:paraId="43542E5C" w14:textId="77777777" w:rsidR="00A651B7" w:rsidRPr="00A651B7" w:rsidRDefault="00C84149" w:rsidP="00A651B7">
      <w:r>
        <w:pict w14:anchorId="4E71E812">
          <v:rect id="_x0000_i1035" style="width:0;height:1.5pt" o:hralign="center" o:hrstd="t" o:hr="t" fillcolor="#a0a0a0" stroked="f"/>
        </w:pict>
      </w:r>
    </w:p>
    <w:p w14:paraId="0F836747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12. Multi-Agency Working</w:t>
      </w:r>
    </w:p>
    <w:p w14:paraId="3F1DB8D4" w14:textId="77777777" w:rsidR="00A651B7" w:rsidRPr="00A651B7" w:rsidRDefault="00A651B7" w:rsidP="00A651B7">
      <w:r w:rsidRPr="00A651B7">
        <w:t>Behaviour and attendance are routinely monitored with:</w:t>
      </w:r>
    </w:p>
    <w:p w14:paraId="72487308" w14:textId="77777777" w:rsidR="00A651B7" w:rsidRPr="00A651B7" w:rsidRDefault="00A651B7" w:rsidP="00A651B7">
      <w:pPr>
        <w:numPr>
          <w:ilvl w:val="0"/>
          <w:numId w:val="84"/>
        </w:numPr>
      </w:pPr>
      <w:r w:rsidRPr="00A651B7">
        <w:t>Schools</w:t>
      </w:r>
    </w:p>
    <w:p w14:paraId="6071E7D3" w14:textId="77777777" w:rsidR="00A651B7" w:rsidRPr="00A651B7" w:rsidRDefault="00A651B7" w:rsidP="00A651B7">
      <w:pPr>
        <w:numPr>
          <w:ilvl w:val="0"/>
          <w:numId w:val="84"/>
        </w:numPr>
      </w:pPr>
      <w:r w:rsidRPr="00A651B7">
        <w:t>Social workers</w:t>
      </w:r>
    </w:p>
    <w:p w14:paraId="0CD7757A" w14:textId="77777777" w:rsidR="00A651B7" w:rsidRPr="00A651B7" w:rsidRDefault="00A651B7" w:rsidP="00A651B7">
      <w:pPr>
        <w:numPr>
          <w:ilvl w:val="0"/>
          <w:numId w:val="84"/>
        </w:numPr>
      </w:pPr>
      <w:r w:rsidRPr="00A651B7">
        <w:t>SEND teams</w:t>
      </w:r>
    </w:p>
    <w:p w14:paraId="40C28B68" w14:textId="77777777" w:rsidR="00A651B7" w:rsidRPr="00A651B7" w:rsidRDefault="00A651B7" w:rsidP="00A651B7">
      <w:pPr>
        <w:numPr>
          <w:ilvl w:val="0"/>
          <w:numId w:val="84"/>
        </w:numPr>
      </w:pPr>
      <w:r w:rsidRPr="00A651B7">
        <w:t>Youth justice teams</w:t>
      </w:r>
    </w:p>
    <w:p w14:paraId="026AF691" w14:textId="77777777" w:rsidR="00A651B7" w:rsidRPr="00A651B7" w:rsidRDefault="00A651B7" w:rsidP="00A651B7">
      <w:pPr>
        <w:numPr>
          <w:ilvl w:val="0"/>
          <w:numId w:val="84"/>
        </w:numPr>
      </w:pPr>
      <w:r w:rsidRPr="00A651B7">
        <w:t>Early Help workers</w:t>
      </w:r>
    </w:p>
    <w:p w14:paraId="5C81CDB9" w14:textId="77777777" w:rsidR="00A651B7" w:rsidRPr="00A651B7" w:rsidRDefault="00A651B7" w:rsidP="00A651B7">
      <w:pPr>
        <w:numPr>
          <w:ilvl w:val="0"/>
          <w:numId w:val="84"/>
        </w:numPr>
      </w:pPr>
      <w:r w:rsidRPr="00A651B7">
        <w:t>Mental health professionals</w:t>
      </w:r>
    </w:p>
    <w:p w14:paraId="7ABE2320" w14:textId="77777777" w:rsidR="00A651B7" w:rsidRPr="00A651B7" w:rsidRDefault="00A651B7" w:rsidP="00A651B7">
      <w:r w:rsidRPr="00A651B7">
        <w:t>Partnership working supports consistent expectations and coordinated care.</w:t>
      </w:r>
    </w:p>
    <w:p w14:paraId="6B566933" w14:textId="77777777" w:rsidR="00A651B7" w:rsidRPr="00A651B7" w:rsidRDefault="00C84149" w:rsidP="00A651B7">
      <w:r>
        <w:pict w14:anchorId="02E0E731">
          <v:rect id="_x0000_i1036" style="width:0;height:1.5pt" o:hralign="center" o:hrstd="t" o:hr="t" fillcolor="#a0a0a0" stroked="f"/>
        </w:pict>
      </w:r>
    </w:p>
    <w:p w14:paraId="6D0EBCFD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13. Linked Policies</w:t>
      </w:r>
    </w:p>
    <w:p w14:paraId="697532AA" w14:textId="77777777" w:rsidR="00A651B7" w:rsidRPr="00A651B7" w:rsidRDefault="00A651B7" w:rsidP="00A651B7">
      <w:r w:rsidRPr="00A651B7">
        <w:t>This policy links to:</w:t>
      </w:r>
    </w:p>
    <w:p w14:paraId="50258E3B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Safeguarding and Child Protection</w:t>
      </w:r>
    </w:p>
    <w:p w14:paraId="4BCE4B8B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Risk Assessment and Framework</w:t>
      </w:r>
    </w:p>
    <w:p w14:paraId="4434F2BB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SEND Policy</w:t>
      </w:r>
    </w:p>
    <w:p w14:paraId="3E50C49A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Equality, Diversity and Inclusion</w:t>
      </w:r>
    </w:p>
    <w:p w14:paraId="3B932B87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Complaints Policy</w:t>
      </w:r>
    </w:p>
    <w:p w14:paraId="17F99CE2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Whistleblowing Policy</w:t>
      </w:r>
    </w:p>
    <w:p w14:paraId="5E043E7A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Data Protection and GDPR</w:t>
      </w:r>
    </w:p>
    <w:p w14:paraId="63DDA6E2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Lone Working Policy</w:t>
      </w:r>
    </w:p>
    <w:p w14:paraId="495820C4" w14:textId="77777777" w:rsidR="00A651B7" w:rsidRPr="00A651B7" w:rsidRDefault="00A651B7" w:rsidP="00A651B7">
      <w:pPr>
        <w:numPr>
          <w:ilvl w:val="0"/>
          <w:numId w:val="85"/>
        </w:numPr>
      </w:pPr>
      <w:r w:rsidRPr="00A651B7">
        <w:t>Code of Conduct</w:t>
      </w:r>
    </w:p>
    <w:p w14:paraId="54EDD1EC" w14:textId="77777777" w:rsidR="00A651B7" w:rsidRPr="00A651B7" w:rsidRDefault="00C84149" w:rsidP="00A651B7">
      <w:r>
        <w:pict w14:anchorId="0911F575">
          <v:rect id="_x0000_i1037" style="width:0;height:1.5pt" o:hralign="center" o:hrstd="t" o:hr="t" fillcolor="#a0a0a0" stroked="f"/>
        </w:pict>
      </w:r>
    </w:p>
    <w:p w14:paraId="429B38F4" w14:textId="77777777" w:rsidR="00A651B7" w:rsidRPr="00A651B7" w:rsidRDefault="00A651B7" w:rsidP="00A651B7">
      <w:pPr>
        <w:rPr>
          <w:b/>
          <w:bCs/>
        </w:rPr>
      </w:pPr>
      <w:r w:rsidRPr="00A651B7">
        <w:rPr>
          <w:b/>
          <w:bCs/>
        </w:rPr>
        <w:t>14. Monitoring and Review</w:t>
      </w:r>
    </w:p>
    <w:p w14:paraId="57E4C9E5" w14:textId="77777777" w:rsidR="00A651B7" w:rsidRPr="00A651B7" w:rsidRDefault="00A651B7" w:rsidP="00A651B7">
      <w:r w:rsidRPr="00A651B7">
        <w:t>This policy is reviewed annually or sooner following:</w:t>
      </w:r>
    </w:p>
    <w:p w14:paraId="7F224D8C" w14:textId="77777777" w:rsidR="00A651B7" w:rsidRPr="00A651B7" w:rsidRDefault="00A651B7" w:rsidP="00A651B7">
      <w:pPr>
        <w:numPr>
          <w:ilvl w:val="0"/>
          <w:numId w:val="86"/>
        </w:numPr>
      </w:pPr>
      <w:r w:rsidRPr="00A651B7">
        <w:t>Significant incidents</w:t>
      </w:r>
    </w:p>
    <w:p w14:paraId="6206019F" w14:textId="77777777" w:rsidR="00A651B7" w:rsidRPr="00A651B7" w:rsidRDefault="00A651B7" w:rsidP="00A651B7">
      <w:pPr>
        <w:numPr>
          <w:ilvl w:val="0"/>
          <w:numId w:val="86"/>
        </w:numPr>
      </w:pPr>
      <w:r w:rsidRPr="00A651B7">
        <w:t>Changes in legislation</w:t>
      </w:r>
    </w:p>
    <w:p w14:paraId="1B792414" w14:textId="77777777" w:rsidR="00A651B7" w:rsidRPr="00A651B7" w:rsidRDefault="00A651B7" w:rsidP="00A651B7">
      <w:pPr>
        <w:numPr>
          <w:ilvl w:val="0"/>
          <w:numId w:val="86"/>
        </w:numPr>
      </w:pPr>
      <w:r w:rsidRPr="00A651B7">
        <w:t>Feedback from learners, staff or referrers</w:t>
      </w:r>
    </w:p>
    <w:p w14:paraId="1169DBA6" w14:textId="77777777" w:rsidR="00A651B7" w:rsidRPr="00A651B7" w:rsidRDefault="00A651B7" w:rsidP="00A651B7">
      <w:pPr>
        <w:numPr>
          <w:ilvl w:val="0"/>
          <w:numId w:val="86"/>
        </w:numPr>
      </w:pPr>
      <w:r w:rsidRPr="00A651B7">
        <w:t>Service developments</w:t>
      </w:r>
    </w:p>
    <w:p w14:paraId="64324FFE" w14:textId="77777777" w:rsidR="00F1014E" w:rsidRDefault="00F1014E"/>
    <w:sectPr w:rsidR="00F1014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98C3" w14:textId="77777777" w:rsidR="00AA3ABD" w:rsidRDefault="00AA3ABD" w:rsidP="00F05765">
      <w:pPr>
        <w:spacing w:line="240" w:lineRule="auto"/>
      </w:pPr>
      <w:r>
        <w:separator/>
      </w:r>
    </w:p>
  </w:endnote>
  <w:endnote w:type="continuationSeparator" w:id="0">
    <w:p w14:paraId="71C8A8C3" w14:textId="77777777" w:rsidR="00AA3ABD" w:rsidRDefault="00AA3ABD" w:rsidP="00F05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67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73C18" w14:textId="45AFD6B9" w:rsidR="00F05765" w:rsidRDefault="00F057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1CBF9" w14:textId="77777777" w:rsidR="00F05765" w:rsidRDefault="00F05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C02B" w14:textId="77777777" w:rsidR="00AA3ABD" w:rsidRDefault="00AA3ABD" w:rsidP="00F05765">
      <w:pPr>
        <w:spacing w:line="240" w:lineRule="auto"/>
      </w:pPr>
      <w:r>
        <w:separator/>
      </w:r>
    </w:p>
  </w:footnote>
  <w:footnote w:type="continuationSeparator" w:id="0">
    <w:p w14:paraId="02951D16" w14:textId="77777777" w:rsidR="00AA3ABD" w:rsidRDefault="00AA3ABD" w:rsidP="00F057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A5D"/>
    <w:multiLevelType w:val="multilevel"/>
    <w:tmpl w:val="1B12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33663"/>
    <w:multiLevelType w:val="multilevel"/>
    <w:tmpl w:val="40A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B3B16"/>
    <w:multiLevelType w:val="multilevel"/>
    <w:tmpl w:val="DDCC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B2344"/>
    <w:multiLevelType w:val="multilevel"/>
    <w:tmpl w:val="44BA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374E4"/>
    <w:multiLevelType w:val="multilevel"/>
    <w:tmpl w:val="30A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3D2CFE"/>
    <w:multiLevelType w:val="multilevel"/>
    <w:tmpl w:val="A35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F10CD0"/>
    <w:multiLevelType w:val="multilevel"/>
    <w:tmpl w:val="4F32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2958B3"/>
    <w:multiLevelType w:val="multilevel"/>
    <w:tmpl w:val="1F76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27569"/>
    <w:multiLevelType w:val="multilevel"/>
    <w:tmpl w:val="21B4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986A94"/>
    <w:multiLevelType w:val="multilevel"/>
    <w:tmpl w:val="EE4E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2507A"/>
    <w:multiLevelType w:val="multilevel"/>
    <w:tmpl w:val="500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AF396B"/>
    <w:multiLevelType w:val="multilevel"/>
    <w:tmpl w:val="F7E8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E67624"/>
    <w:multiLevelType w:val="multilevel"/>
    <w:tmpl w:val="4180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FD7A75"/>
    <w:multiLevelType w:val="multilevel"/>
    <w:tmpl w:val="5CE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5808B5"/>
    <w:multiLevelType w:val="multilevel"/>
    <w:tmpl w:val="8E8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85D26"/>
    <w:multiLevelType w:val="multilevel"/>
    <w:tmpl w:val="7E5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5B165D"/>
    <w:multiLevelType w:val="multilevel"/>
    <w:tmpl w:val="43A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A35574"/>
    <w:multiLevelType w:val="multilevel"/>
    <w:tmpl w:val="187E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885EC4"/>
    <w:multiLevelType w:val="multilevel"/>
    <w:tmpl w:val="9FC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AB7065"/>
    <w:multiLevelType w:val="multilevel"/>
    <w:tmpl w:val="491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8B0448"/>
    <w:multiLevelType w:val="multilevel"/>
    <w:tmpl w:val="E43A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166E72"/>
    <w:multiLevelType w:val="multilevel"/>
    <w:tmpl w:val="9EF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520278"/>
    <w:multiLevelType w:val="multilevel"/>
    <w:tmpl w:val="DC14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670781"/>
    <w:multiLevelType w:val="multilevel"/>
    <w:tmpl w:val="3A04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1C482D"/>
    <w:multiLevelType w:val="multilevel"/>
    <w:tmpl w:val="4CC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3F543B"/>
    <w:multiLevelType w:val="multilevel"/>
    <w:tmpl w:val="64D2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2847D7"/>
    <w:multiLevelType w:val="multilevel"/>
    <w:tmpl w:val="6856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330F36"/>
    <w:multiLevelType w:val="multilevel"/>
    <w:tmpl w:val="9730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65032E"/>
    <w:multiLevelType w:val="multilevel"/>
    <w:tmpl w:val="4B7A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97676C"/>
    <w:multiLevelType w:val="multilevel"/>
    <w:tmpl w:val="E7F4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3A36DB"/>
    <w:multiLevelType w:val="multilevel"/>
    <w:tmpl w:val="5B12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623397"/>
    <w:multiLevelType w:val="multilevel"/>
    <w:tmpl w:val="CD70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EB18C5"/>
    <w:multiLevelType w:val="multilevel"/>
    <w:tmpl w:val="FD0E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59C01C1"/>
    <w:multiLevelType w:val="multilevel"/>
    <w:tmpl w:val="016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704022"/>
    <w:multiLevelType w:val="multilevel"/>
    <w:tmpl w:val="267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320D6B"/>
    <w:multiLevelType w:val="multilevel"/>
    <w:tmpl w:val="E7CC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9565C0"/>
    <w:multiLevelType w:val="multilevel"/>
    <w:tmpl w:val="93A2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0B7C42"/>
    <w:multiLevelType w:val="multilevel"/>
    <w:tmpl w:val="9678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3B152C"/>
    <w:multiLevelType w:val="multilevel"/>
    <w:tmpl w:val="FF06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736C32"/>
    <w:multiLevelType w:val="multilevel"/>
    <w:tmpl w:val="1B9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B336D5"/>
    <w:multiLevelType w:val="multilevel"/>
    <w:tmpl w:val="AE2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C2530D"/>
    <w:multiLevelType w:val="multilevel"/>
    <w:tmpl w:val="DBF8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C62326"/>
    <w:multiLevelType w:val="multilevel"/>
    <w:tmpl w:val="56C8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AE6485"/>
    <w:multiLevelType w:val="multilevel"/>
    <w:tmpl w:val="2D74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F47AC8"/>
    <w:multiLevelType w:val="multilevel"/>
    <w:tmpl w:val="3D8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4E3411"/>
    <w:multiLevelType w:val="multilevel"/>
    <w:tmpl w:val="5758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4A7A19"/>
    <w:multiLevelType w:val="multilevel"/>
    <w:tmpl w:val="D540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5C09C7"/>
    <w:multiLevelType w:val="multilevel"/>
    <w:tmpl w:val="9812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4023C6"/>
    <w:multiLevelType w:val="multilevel"/>
    <w:tmpl w:val="42D6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A82B21"/>
    <w:multiLevelType w:val="multilevel"/>
    <w:tmpl w:val="AE32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AD746A"/>
    <w:multiLevelType w:val="multilevel"/>
    <w:tmpl w:val="991A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E77F11"/>
    <w:multiLevelType w:val="multilevel"/>
    <w:tmpl w:val="F566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CE6B4E"/>
    <w:multiLevelType w:val="multilevel"/>
    <w:tmpl w:val="ABB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7B4D8B"/>
    <w:multiLevelType w:val="multilevel"/>
    <w:tmpl w:val="3818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917C4D"/>
    <w:multiLevelType w:val="multilevel"/>
    <w:tmpl w:val="C90C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E6390F"/>
    <w:multiLevelType w:val="multilevel"/>
    <w:tmpl w:val="52E2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5E3C76"/>
    <w:multiLevelType w:val="multilevel"/>
    <w:tmpl w:val="7F9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BE5A32"/>
    <w:multiLevelType w:val="multilevel"/>
    <w:tmpl w:val="11B8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CD0EF6"/>
    <w:multiLevelType w:val="multilevel"/>
    <w:tmpl w:val="2B84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1302CD"/>
    <w:multiLevelType w:val="multilevel"/>
    <w:tmpl w:val="6822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274C1C"/>
    <w:multiLevelType w:val="multilevel"/>
    <w:tmpl w:val="1526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3413CA0"/>
    <w:multiLevelType w:val="multilevel"/>
    <w:tmpl w:val="15E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BE6D38"/>
    <w:multiLevelType w:val="multilevel"/>
    <w:tmpl w:val="A554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A56510F"/>
    <w:multiLevelType w:val="multilevel"/>
    <w:tmpl w:val="E16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AC62FDD"/>
    <w:multiLevelType w:val="multilevel"/>
    <w:tmpl w:val="F96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655143"/>
    <w:multiLevelType w:val="multilevel"/>
    <w:tmpl w:val="602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8A3AF1"/>
    <w:multiLevelType w:val="multilevel"/>
    <w:tmpl w:val="BD9C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E72ADF"/>
    <w:multiLevelType w:val="multilevel"/>
    <w:tmpl w:val="F04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FA1C12"/>
    <w:multiLevelType w:val="multilevel"/>
    <w:tmpl w:val="30C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33A69A6"/>
    <w:multiLevelType w:val="multilevel"/>
    <w:tmpl w:val="C364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7971D8"/>
    <w:multiLevelType w:val="multilevel"/>
    <w:tmpl w:val="5DF2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4A31DAF"/>
    <w:multiLevelType w:val="multilevel"/>
    <w:tmpl w:val="EF5A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71045"/>
    <w:multiLevelType w:val="multilevel"/>
    <w:tmpl w:val="9470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74046A7"/>
    <w:multiLevelType w:val="multilevel"/>
    <w:tmpl w:val="95E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77D6B73"/>
    <w:multiLevelType w:val="multilevel"/>
    <w:tmpl w:val="C09C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EB39BB"/>
    <w:multiLevelType w:val="multilevel"/>
    <w:tmpl w:val="0922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B91089"/>
    <w:multiLevelType w:val="multilevel"/>
    <w:tmpl w:val="19F6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024E3C"/>
    <w:multiLevelType w:val="multilevel"/>
    <w:tmpl w:val="566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D15043D"/>
    <w:multiLevelType w:val="multilevel"/>
    <w:tmpl w:val="74C8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1AA50E2"/>
    <w:multiLevelType w:val="multilevel"/>
    <w:tmpl w:val="79F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492F90"/>
    <w:multiLevelType w:val="multilevel"/>
    <w:tmpl w:val="A59E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C95342"/>
    <w:multiLevelType w:val="multilevel"/>
    <w:tmpl w:val="9498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9614110"/>
    <w:multiLevelType w:val="multilevel"/>
    <w:tmpl w:val="8008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98367E9"/>
    <w:multiLevelType w:val="multilevel"/>
    <w:tmpl w:val="640A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A42D03"/>
    <w:multiLevelType w:val="multilevel"/>
    <w:tmpl w:val="1010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F85603E"/>
    <w:multiLevelType w:val="multilevel"/>
    <w:tmpl w:val="F2B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627680">
    <w:abstractNumId w:val="45"/>
  </w:num>
  <w:num w:numId="2" w16cid:durableId="734622495">
    <w:abstractNumId w:val="7"/>
  </w:num>
  <w:num w:numId="3" w16cid:durableId="2066679401">
    <w:abstractNumId w:val="39"/>
  </w:num>
  <w:num w:numId="4" w16cid:durableId="452408842">
    <w:abstractNumId w:val="18"/>
  </w:num>
  <w:num w:numId="5" w16cid:durableId="1388064875">
    <w:abstractNumId w:val="59"/>
  </w:num>
  <w:num w:numId="6" w16cid:durableId="1192039017">
    <w:abstractNumId w:val="54"/>
  </w:num>
  <w:num w:numId="7" w16cid:durableId="326598103">
    <w:abstractNumId w:val="84"/>
  </w:num>
  <w:num w:numId="8" w16cid:durableId="1916352050">
    <w:abstractNumId w:val="81"/>
  </w:num>
  <w:num w:numId="9" w16cid:durableId="1505783791">
    <w:abstractNumId w:val="72"/>
  </w:num>
  <w:num w:numId="10" w16cid:durableId="2112973780">
    <w:abstractNumId w:val="1"/>
  </w:num>
  <w:num w:numId="11" w16cid:durableId="1735740961">
    <w:abstractNumId w:val="70"/>
  </w:num>
  <w:num w:numId="12" w16cid:durableId="1461797462">
    <w:abstractNumId w:val="5"/>
  </w:num>
  <w:num w:numId="13" w16cid:durableId="1214467076">
    <w:abstractNumId w:val="24"/>
  </w:num>
  <w:num w:numId="14" w16cid:durableId="1087774956">
    <w:abstractNumId w:val="8"/>
  </w:num>
  <w:num w:numId="15" w16cid:durableId="439568161">
    <w:abstractNumId w:val="50"/>
  </w:num>
  <w:num w:numId="16" w16cid:durableId="1237129711">
    <w:abstractNumId w:val="3"/>
  </w:num>
  <w:num w:numId="17" w16cid:durableId="1698241363">
    <w:abstractNumId w:val="15"/>
  </w:num>
  <w:num w:numId="18" w16cid:durableId="670106180">
    <w:abstractNumId w:val="78"/>
  </w:num>
  <w:num w:numId="19" w16cid:durableId="187914600">
    <w:abstractNumId w:val="28"/>
  </w:num>
  <w:num w:numId="20" w16cid:durableId="1872064331">
    <w:abstractNumId w:val="52"/>
  </w:num>
  <w:num w:numId="21" w16cid:durableId="663433791">
    <w:abstractNumId w:val="67"/>
  </w:num>
  <w:num w:numId="22" w16cid:durableId="1849296952">
    <w:abstractNumId w:val="57"/>
  </w:num>
  <w:num w:numId="23" w16cid:durableId="112211932">
    <w:abstractNumId w:val="80"/>
  </w:num>
  <w:num w:numId="24" w16cid:durableId="1990859114">
    <w:abstractNumId w:val="44"/>
  </w:num>
  <w:num w:numId="25" w16cid:durableId="874542330">
    <w:abstractNumId w:val="31"/>
  </w:num>
  <w:num w:numId="26" w16cid:durableId="346559160">
    <w:abstractNumId w:val="71"/>
  </w:num>
  <w:num w:numId="27" w16cid:durableId="355742375">
    <w:abstractNumId w:val="51"/>
  </w:num>
  <w:num w:numId="28" w16cid:durableId="1975331207">
    <w:abstractNumId w:val="83"/>
  </w:num>
  <w:num w:numId="29" w16cid:durableId="1698196084">
    <w:abstractNumId w:val="61"/>
  </w:num>
  <w:num w:numId="30" w16cid:durableId="1040740579">
    <w:abstractNumId w:val="27"/>
  </w:num>
  <w:num w:numId="31" w16cid:durableId="47385252">
    <w:abstractNumId w:val="38"/>
  </w:num>
  <w:num w:numId="32" w16cid:durableId="1913928317">
    <w:abstractNumId w:val="76"/>
  </w:num>
  <w:num w:numId="33" w16cid:durableId="417799280">
    <w:abstractNumId w:val="16"/>
  </w:num>
  <w:num w:numId="34" w16cid:durableId="709575212">
    <w:abstractNumId w:val="46"/>
  </w:num>
  <w:num w:numId="35" w16cid:durableId="1328512966">
    <w:abstractNumId w:val="56"/>
  </w:num>
  <w:num w:numId="36" w16cid:durableId="1535654005">
    <w:abstractNumId w:val="41"/>
  </w:num>
  <w:num w:numId="37" w16cid:durableId="1087768758">
    <w:abstractNumId w:val="36"/>
  </w:num>
  <w:num w:numId="38" w16cid:durableId="14771909">
    <w:abstractNumId w:val="79"/>
  </w:num>
  <w:num w:numId="39" w16cid:durableId="987394674">
    <w:abstractNumId w:val="75"/>
  </w:num>
  <w:num w:numId="40" w16cid:durableId="607935327">
    <w:abstractNumId w:val="68"/>
  </w:num>
  <w:num w:numId="41" w16cid:durableId="2018726809">
    <w:abstractNumId w:val="22"/>
  </w:num>
  <w:num w:numId="42" w16cid:durableId="1826555964">
    <w:abstractNumId w:val="58"/>
  </w:num>
  <w:num w:numId="43" w16cid:durableId="189726967">
    <w:abstractNumId w:val="10"/>
  </w:num>
  <w:num w:numId="44" w16cid:durableId="1573587422">
    <w:abstractNumId w:val="32"/>
  </w:num>
  <w:num w:numId="45" w16cid:durableId="241138450">
    <w:abstractNumId w:val="35"/>
  </w:num>
  <w:num w:numId="46" w16cid:durableId="50426295">
    <w:abstractNumId w:val="43"/>
  </w:num>
  <w:num w:numId="47" w16cid:durableId="268781844">
    <w:abstractNumId w:val="64"/>
  </w:num>
  <w:num w:numId="48" w16cid:durableId="220336412">
    <w:abstractNumId w:val="60"/>
  </w:num>
  <w:num w:numId="49" w16cid:durableId="1026444253">
    <w:abstractNumId w:val="11"/>
  </w:num>
  <w:num w:numId="50" w16cid:durableId="1724985249">
    <w:abstractNumId w:val="55"/>
  </w:num>
  <w:num w:numId="51" w16cid:durableId="1271666162">
    <w:abstractNumId w:val="2"/>
  </w:num>
  <w:num w:numId="52" w16cid:durableId="2070302176">
    <w:abstractNumId w:val="9"/>
  </w:num>
  <w:num w:numId="53" w16cid:durableId="329523709">
    <w:abstractNumId w:val="49"/>
  </w:num>
  <w:num w:numId="54" w16cid:durableId="1706981991">
    <w:abstractNumId w:val="12"/>
  </w:num>
  <w:num w:numId="55" w16cid:durableId="700008866">
    <w:abstractNumId w:val="30"/>
  </w:num>
  <w:num w:numId="56" w16cid:durableId="1434206612">
    <w:abstractNumId w:val="4"/>
  </w:num>
  <w:num w:numId="57" w16cid:durableId="1862669942">
    <w:abstractNumId w:val="20"/>
  </w:num>
  <w:num w:numId="58" w16cid:durableId="1285455415">
    <w:abstractNumId w:val="73"/>
  </w:num>
  <w:num w:numId="59" w16cid:durableId="82846484">
    <w:abstractNumId w:val="69"/>
  </w:num>
  <w:num w:numId="60" w16cid:durableId="1218391500">
    <w:abstractNumId w:val="82"/>
  </w:num>
  <w:num w:numId="61" w16cid:durableId="51076025">
    <w:abstractNumId w:val="25"/>
  </w:num>
  <w:num w:numId="62" w16cid:durableId="1786122733">
    <w:abstractNumId w:val="26"/>
  </w:num>
  <w:num w:numId="63" w16cid:durableId="251014223">
    <w:abstractNumId w:val="74"/>
  </w:num>
  <w:num w:numId="64" w16cid:durableId="9338581">
    <w:abstractNumId w:val="23"/>
  </w:num>
  <w:num w:numId="65" w16cid:durableId="850723680">
    <w:abstractNumId w:val="6"/>
  </w:num>
  <w:num w:numId="66" w16cid:durableId="1817842368">
    <w:abstractNumId w:val="37"/>
  </w:num>
  <w:num w:numId="67" w16cid:durableId="1834181139">
    <w:abstractNumId w:val="85"/>
  </w:num>
  <w:num w:numId="68" w16cid:durableId="528686804">
    <w:abstractNumId w:val="14"/>
  </w:num>
  <w:num w:numId="69" w16cid:durableId="556480854">
    <w:abstractNumId w:val="63"/>
  </w:num>
  <w:num w:numId="70" w16cid:durableId="599335170">
    <w:abstractNumId w:val="53"/>
  </w:num>
  <w:num w:numId="71" w16cid:durableId="80414440">
    <w:abstractNumId w:val="0"/>
  </w:num>
  <w:num w:numId="72" w16cid:durableId="595673780">
    <w:abstractNumId w:val="19"/>
  </w:num>
  <w:num w:numId="73" w16cid:durableId="677268478">
    <w:abstractNumId w:val="47"/>
  </w:num>
  <w:num w:numId="74" w16cid:durableId="147134555">
    <w:abstractNumId w:val="13"/>
  </w:num>
  <w:num w:numId="75" w16cid:durableId="1532843598">
    <w:abstractNumId w:val="17"/>
  </w:num>
  <w:num w:numId="76" w16cid:durableId="1935286524">
    <w:abstractNumId w:val="42"/>
  </w:num>
  <w:num w:numId="77" w16cid:durableId="1890535902">
    <w:abstractNumId w:val="34"/>
  </w:num>
  <w:num w:numId="78" w16cid:durableId="1034041292">
    <w:abstractNumId w:val="29"/>
  </w:num>
  <w:num w:numId="79" w16cid:durableId="2036465729">
    <w:abstractNumId w:val="48"/>
  </w:num>
  <w:num w:numId="80" w16cid:durableId="2136483809">
    <w:abstractNumId w:val="77"/>
  </w:num>
  <w:num w:numId="81" w16cid:durableId="629408833">
    <w:abstractNumId w:val="21"/>
  </w:num>
  <w:num w:numId="82" w16cid:durableId="1509904364">
    <w:abstractNumId w:val="62"/>
  </w:num>
  <w:num w:numId="83" w16cid:durableId="1435709932">
    <w:abstractNumId w:val="66"/>
  </w:num>
  <w:num w:numId="84" w16cid:durableId="360477684">
    <w:abstractNumId w:val="65"/>
  </w:num>
  <w:num w:numId="85" w16cid:durableId="1734037333">
    <w:abstractNumId w:val="40"/>
  </w:num>
  <w:num w:numId="86" w16cid:durableId="18051921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4E"/>
    <w:rsid w:val="0000699C"/>
    <w:rsid w:val="000127E6"/>
    <w:rsid w:val="001328A5"/>
    <w:rsid w:val="0026230E"/>
    <w:rsid w:val="00437D01"/>
    <w:rsid w:val="004B155C"/>
    <w:rsid w:val="005249D1"/>
    <w:rsid w:val="00564C46"/>
    <w:rsid w:val="0063227A"/>
    <w:rsid w:val="00645D5A"/>
    <w:rsid w:val="006B25F1"/>
    <w:rsid w:val="006B6D44"/>
    <w:rsid w:val="00703458"/>
    <w:rsid w:val="008B2074"/>
    <w:rsid w:val="00906112"/>
    <w:rsid w:val="009403E2"/>
    <w:rsid w:val="009E54AF"/>
    <w:rsid w:val="00A651B7"/>
    <w:rsid w:val="00AA3ABD"/>
    <w:rsid w:val="00AE3D41"/>
    <w:rsid w:val="00B15152"/>
    <w:rsid w:val="00C367D3"/>
    <w:rsid w:val="00C84149"/>
    <w:rsid w:val="00CE6CD2"/>
    <w:rsid w:val="00DF1531"/>
    <w:rsid w:val="00E4229E"/>
    <w:rsid w:val="00F05765"/>
    <w:rsid w:val="00F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075D87D5"/>
  <w15:chartTrackingRefBased/>
  <w15:docId w15:val="{552B3F0C-3F07-4037-BB47-31AD83E0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4E"/>
    <w:pPr>
      <w:widowControl w:val="0"/>
      <w:autoSpaceDE w:val="0"/>
      <w:autoSpaceDN w:val="0"/>
      <w:spacing w:after="0" w:line="276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1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1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1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AE3D4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CellSpacing w:w="11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85" w:type="dxa"/>
        <w:bottom w:w="85" w:type="dxa"/>
      </w:tblCellMar>
    </w:tblPr>
    <w:trPr>
      <w:tblCellSpacing w:w="11" w:type="dxa"/>
    </w:tr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1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14E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14E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14E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014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10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14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1014E"/>
    <w:pPr>
      <w:spacing w:line="257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F05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7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765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57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765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-educ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5290</Characters>
  <Application>Microsoft Office Word</Application>
  <DocSecurity>0</DocSecurity>
  <Lines>187</Lines>
  <Paragraphs>152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Clarke</dc:creator>
  <cp:keywords/>
  <dc:description/>
  <cp:lastModifiedBy>Susanne Clarke</cp:lastModifiedBy>
  <cp:revision>6</cp:revision>
  <dcterms:created xsi:type="dcterms:W3CDTF">2025-11-13T17:37:00Z</dcterms:created>
  <dcterms:modified xsi:type="dcterms:W3CDTF">2025-11-13T17:59:00Z</dcterms:modified>
</cp:coreProperties>
</file>