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PINK DINGHY POKER RUN WAIVER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Liability release and waiver: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registering and participating in the Pink Dinghy Poker Run, I agree to hold harmless and release from any and all liability all organizers, sponsors, participants, spectators and anyone else directly involved in this activity.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Liability Release and Waiver is for death, injury, property losses or damage occurring by or in connection with this event.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further acknowledge that I have read the rules and regulations which are available at the website and at the registration table on the day of the event and further, that I agree to abide by said rules and regulations as well as all local, provincial and federal laws, bylaws and boating safety regulations.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Disclaimer: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registering in and participating in the Pink Dinghy Poker Run, I am doing so at my own risk.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Further, because the Pink Dinghy Poker Run is a public event, photographs of the participants can and may be used in printed and electronic public relations materials and social media without my express permission.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understand I have no privacy rights in this instance and no model release is required.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(please print):______________________________________________________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SIGNATURE:_____________________________________________________________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WITNESS NAME (please print):______________________________________________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WITNESS SIGNATURE:_____________________________________________________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tTwrKsu0AhwSaA/JQpIFkbsZw==">CgMxLjAyCGguZ2pkZ3hzOAByITE5d0haMUEzQW01MWhFWm5jdEY0c1d1bk1ST1hrZENpZA==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2023-06-13T14:15:00Z</dcterms:created>
  <dc:creator>Moran, Carey</dc:creator>
</cp:coreProperties>
</file>