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2DAFF" w14:textId="77777777" w:rsidR="00DF0EFF" w:rsidRPr="006D371A" w:rsidRDefault="0066160B">
      <w:pPr>
        <w:jc w:val="center"/>
        <w:rPr>
          <w:rFonts w:ascii="Georgia" w:eastAsia="Times New Roman" w:hAnsi="Georgia" w:cs="Times New Roman"/>
          <w:b/>
          <w:bCs/>
          <w:color w:val="5B7F95"/>
          <w:sz w:val="30"/>
          <w:szCs w:val="30"/>
        </w:rPr>
      </w:pPr>
      <w:r w:rsidRPr="006D371A">
        <w:rPr>
          <w:rFonts w:ascii="Georgia" w:eastAsia="Times New Roman" w:hAnsi="Georgia" w:cs="Times New Roman"/>
          <w:b/>
          <w:bCs/>
          <w:color w:val="5B7F95"/>
          <w:sz w:val="30"/>
          <w:szCs w:val="30"/>
        </w:rPr>
        <w:t>Annual Joseph R. Dufek Scholarship</w:t>
      </w:r>
    </w:p>
    <w:p w14:paraId="17F82DF3" w14:textId="4196E4F0" w:rsidR="00DF0EFF" w:rsidRPr="006D371A" w:rsidRDefault="006E76E7">
      <w:pPr>
        <w:shd w:val="clear" w:color="auto" w:fill="FFFFFF"/>
        <w:spacing w:after="300" w:line="240" w:lineRule="auto"/>
        <w:rPr>
          <w:rFonts w:ascii="Arial" w:eastAsia="Times New Roman" w:hAnsi="Arial" w:cs="Arial"/>
          <w:color w:val="444444"/>
          <w:sz w:val="23"/>
          <w:szCs w:val="23"/>
        </w:rPr>
      </w:pPr>
      <w:r>
        <w:rPr>
          <w:rFonts w:ascii="Arial" w:eastAsia="Times New Roman" w:hAnsi="Arial" w:cs="Arial"/>
          <w:color w:val="444444"/>
          <w:sz w:val="23"/>
          <w:szCs w:val="23"/>
        </w:rPr>
        <w:t>Open Next Academic Year | </w:t>
      </w:r>
      <w:r w:rsidR="0066160B" w:rsidRPr="006D371A">
        <w:rPr>
          <w:rFonts w:ascii="Arial" w:eastAsia="Times New Roman" w:hAnsi="Arial" w:cs="Arial"/>
          <w:color w:val="444444"/>
          <w:sz w:val="23"/>
          <w:szCs w:val="23"/>
        </w:rPr>
        <w:t>Deadline: </w:t>
      </w:r>
      <w:r>
        <w:rPr>
          <w:rFonts w:ascii="Arial" w:eastAsia="Times New Roman" w:hAnsi="Arial" w:cs="Arial"/>
          <w:b/>
          <w:bCs/>
          <w:color w:val="444444"/>
          <w:sz w:val="23"/>
          <w:szCs w:val="23"/>
        </w:rPr>
        <w:t>April 30</w:t>
      </w:r>
      <w:bookmarkStart w:id="0" w:name="_GoBack"/>
      <w:bookmarkEnd w:id="0"/>
      <w:r w:rsidR="0066160B" w:rsidRPr="006D371A">
        <w:rPr>
          <w:rFonts w:ascii="Arial" w:eastAsia="Times New Roman" w:hAnsi="Arial" w:cs="Arial"/>
          <w:b/>
          <w:bCs/>
          <w:color w:val="444444"/>
          <w:sz w:val="23"/>
          <w:szCs w:val="23"/>
        </w:rPr>
        <w:t>, 202</w:t>
      </w:r>
      <w:r w:rsidR="00A178AE" w:rsidRPr="006D371A">
        <w:rPr>
          <w:rFonts w:ascii="Arial" w:eastAsia="Times New Roman" w:hAnsi="Arial" w:cs="Arial"/>
          <w:b/>
          <w:bCs/>
          <w:color w:val="444444"/>
          <w:sz w:val="23"/>
          <w:szCs w:val="23"/>
          <w:lang w:bidi="en-US"/>
        </w:rPr>
        <w:t>6</w:t>
      </w:r>
      <w:r w:rsidR="0066160B" w:rsidRPr="006D371A">
        <w:rPr>
          <w:rFonts w:ascii="Arial" w:eastAsia="Times New Roman" w:hAnsi="Arial" w:cs="Arial"/>
          <w:b/>
          <w:bCs/>
          <w:color w:val="444444"/>
          <w:sz w:val="23"/>
          <w:szCs w:val="23"/>
        </w:rPr>
        <w:t>,</w:t>
      </w:r>
      <w:r>
        <w:rPr>
          <w:rFonts w:ascii="Arial" w:eastAsia="Times New Roman" w:hAnsi="Arial" w:cs="Arial"/>
          <w:color w:val="444444"/>
          <w:sz w:val="23"/>
          <w:szCs w:val="23"/>
        </w:rPr>
        <w:t> |</w:t>
      </w:r>
      <w:r w:rsidR="0066160B" w:rsidRPr="006D371A">
        <w:rPr>
          <w:rFonts w:ascii="Arial" w:eastAsia="Times New Roman" w:hAnsi="Arial" w:cs="Arial"/>
          <w:color w:val="444444"/>
          <w:sz w:val="23"/>
          <w:szCs w:val="23"/>
        </w:rPr>
        <w:t xml:space="preserve"> Residents of Dakota County and Scott County, Minnesota Only</w:t>
      </w:r>
      <w:r w:rsidR="0066160B" w:rsidRPr="006D371A">
        <w:rPr>
          <w:rFonts w:ascii="Arial" w:eastAsia="Times New Roman" w:hAnsi="Arial" w:cs="Arial"/>
          <w:color w:val="444444"/>
          <w:sz w:val="23"/>
          <w:szCs w:val="23"/>
        </w:rPr>
        <w:br/>
      </w:r>
      <w:r w:rsidR="0066160B" w:rsidRPr="006D371A">
        <w:rPr>
          <w:rFonts w:ascii="Arial" w:eastAsia="Times New Roman" w:hAnsi="Arial" w:cs="Arial"/>
          <w:color w:val="444444"/>
          <w:sz w:val="23"/>
          <w:szCs w:val="23"/>
        </w:rPr>
        <w:br/>
        <w:t xml:space="preserve">Sponsored by </w:t>
      </w:r>
      <w:r w:rsidR="0066160B" w:rsidRPr="006D371A">
        <w:rPr>
          <w:rFonts w:ascii="Arial" w:eastAsia="Times New Roman" w:hAnsi="Arial" w:cs="Arial"/>
          <w:sz w:val="23"/>
          <w:szCs w:val="23"/>
        </w:rPr>
        <w:t>Robert</w:t>
      </w:r>
      <w:r w:rsidR="0066160B" w:rsidRPr="006D371A">
        <w:rPr>
          <w:rStyle w:val="Hyperlink"/>
          <w:rFonts w:ascii="Arial" w:eastAsia="Times New Roman" w:hAnsi="Arial" w:cs="Arial"/>
          <w:sz w:val="23"/>
          <w:szCs w:val="23"/>
        </w:rPr>
        <w:t xml:space="preserve"> </w:t>
      </w:r>
      <w:r w:rsidR="0066160B" w:rsidRPr="006D371A">
        <w:rPr>
          <w:rStyle w:val="Hyperlink"/>
          <w:rFonts w:ascii="Arial" w:eastAsia="Times New Roman" w:hAnsi="Arial" w:cs="Arial"/>
          <w:color w:val="auto"/>
          <w:sz w:val="23"/>
          <w:szCs w:val="23"/>
          <w:u w:val="none"/>
        </w:rPr>
        <w:t>and Cynthia Dufek</w:t>
      </w:r>
    </w:p>
    <w:p w14:paraId="2707776E" w14:textId="45221A16" w:rsidR="00DF0EFF" w:rsidRPr="006D371A" w:rsidRDefault="0066160B">
      <w:pPr>
        <w:shd w:val="clear" w:color="auto" w:fill="FFFFFF"/>
        <w:spacing w:after="300" w:line="240" w:lineRule="auto"/>
        <w:rPr>
          <w:rFonts w:ascii="Arial" w:eastAsia="Times New Roman" w:hAnsi="Arial" w:cs="Arial"/>
          <w:color w:val="444444"/>
          <w:sz w:val="23"/>
          <w:szCs w:val="23"/>
        </w:rPr>
      </w:pPr>
      <w:r w:rsidRPr="006D371A">
        <w:rPr>
          <w:rFonts w:ascii="Arial" w:eastAsia="Times New Roman" w:hAnsi="Arial" w:cs="Arial"/>
          <w:color w:val="444444"/>
          <w:sz w:val="23"/>
          <w:szCs w:val="23"/>
        </w:rPr>
        <w:t>My son, Joey Dufek</w:t>
      </w:r>
      <w:r w:rsidR="00A178AE" w:rsidRPr="006D371A">
        <w:rPr>
          <w:rFonts w:ascii="Arial" w:eastAsia="Times New Roman" w:hAnsi="Arial" w:cs="Arial"/>
          <w:color w:val="444444"/>
          <w:sz w:val="23"/>
          <w:szCs w:val="23"/>
        </w:rPr>
        <w:t>,</w:t>
      </w:r>
      <w:r w:rsidRPr="006D371A">
        <w:rPr>
          <w:rFonts w:ascii="Arial" w:eastAsia="Times New Roman" w:hAnsi="Arial" w:cs="Arial"/>
          <w:color w:val="444444"/>
          <w:sz w:val="23"/>
          <w:szCs w:val="23"/>
        </w:rPr>
        <w:t xml:space="preserve"> died tragically in 1987 at age 22 in an accident that was directly related to his substance use disorder. My wife and I are offering this scholarship in his memory</w:t>
      </w:r>
      <w:r w:rsidR="00A178AE" w:rsidRPr="006D371A">
        <w:rPr>
          <w:rFonts w:ascii="Arial" w:eastAsia="Times New Roman" w:hAnsi="Arial" w:cs="Arial"/>
          <w:color w:val="444444"/>
          <w:sz w:val="23"/>
          <w:szCs w:val="23"/>
        </w:rPr>
        <w:t>,</w:t>
      </w:r>
      <w:r w:rsidRPr="006D371A">
        <w:rPr>
          <w:rFonts w:ascii="Arial" w:eastAsia="Times New Roman" w:hAnsi="Arial" w:cs="Arial"/>
          <w:color w:val="444444"/>
          <w:sz w:val="23"/>
          <w:szCs w:val="23"/>
        </w:rPr>
        <w:t xml:space="preserve"> but, more importantly, to assist a high school student who has recently decided to become sober or is willing to begin that process</w:t>
      </w:r>
      <w:r w:rsidR="00A178AE" w:rsidRPr="006D371A">
        <w:rPr>
          <w:rFonts w:ascii="Arial" w:eastAsia="Times New Roman" w:hAnsi="Arial" w:cs="Arial"/>
          <w:color w:val="444444"/>
          <w:sz w:val="23"/>
          <w:szCs w:val="23"/>
        </w:rPr>
        <w:t>,</w:t>
      </w:r>
      <w:r w:rsidRPr="006D371A">
        <w:rPr>
          <w:rFonts w:ascii="Arial" w:eastAsia="Times New Roman" w:hAnsi="Arial" w:cs="Arial"/>
          <w:color w:val="444444"/>
          <w:sz w:val="23"/>
          <w:szCs w:val="23"/>
        </w:rPr>
        <w:t xml:space="preserve"> and </w:t>
      </w:r>
      <w:r w:rsidR="00A178AE" w:rsidRPr="006D371A">
        <w:rPr>
          <w:rFonts w:ascii="Arial" w:eastAsia="Times New Roman" w:hAnsi="Arial" w:cs="Arial"/>
          <w:color w:val="444444"/>
          <w:sz w:val="23"/>
          <w:szCs w:val="23"/>
        </w:rPr>
        <w:t>whose</w:t>
      </w:r>
      <w:r w:rsidRPr="006D371A">
        <w:rPr>
          <w:rFonts w:ascii="Arial" w:eastAsia="Times New Roman" w:hAnsi="Arial" w:cs="Arial"/>
          <w:color w:val="444444"/>
          <w:sz w:val="23"/>
          <w:szCs w:val="23"/>
        </w:rPr>
        <w:t xml:space="preserve"> financial assistance will help them stay in post-secondary school and stay sober. The goal is to have awardees establish a sober life through education supported by this scholarship.</w:t>
      </w:r>
    </w:p>
    <w:p w14:paraId="647D7A9F" w14:textId="6D455BC0" w:rsidR="00DF0EFF" w:rsidRPr="006D371A" w:rsidRDefault="0066160B">
      <w:pPr>
        <w:shd w:val="clear" w:color="auto" w:fill="FFFFFF"/>
        <w:spacing w:after="300" w:line="240" w:lineRule="auto"/>
        <w:rPr>
          <w:rFonts w:ascii="Arial" w:eastAsia="Times New Roman" w:hAnsi="Arial" w:cs="Arial"/>
          <w:sz w:val="23"/>
          <w:szCs w:val="23"/>
        </w:rPr>
      </w:pPr>
      <w:r w:rsidRPr="006D371A">
        <w:rPr>
          <w:rFonts w:ascii="Arial" w:eastAsia="Times New Roman" w:hAnsi="Arial" w:cs="Arial"/>
          <w:sz w:val="23"/>
          <w:szCs w:val="23"/>
        </w:rPr>
        <w:t xml:space="preserve">We will provide a scholarship of up to $5,000 per program (not to exceed 4 years) to applicants willing to </w:t>
      </w:r>
      <w:r w:rsidR="00A178AE" w:rsidRPr="006D371A">
        <w:rPr>
          <w:rFonts w:ascii="Arial" w:eastAsia="Times New Roman" w:hAnsi="Arial" w:cs="Arial"/>
          <w:sz w:val="23"/>
          <w:szCs w:val="23"/>
        </w:rPr>
        <w:t>commit</w:t>
      </w:r>
      <w:r w:rsidRPr="006D371A">
        <w:rPr>
          <w:rFonts w:ascii="Arial" w:eastAsia="Times New Roman" w:hAnsi="Arial" w:cs="Arial"/>
          <w:sz w:val="23"/>
          <w:szCs w:val="23"/>
        </w:rPr>
        <w:t xml:space="preserve"> to sobriety through a program of recovery. If the awardee returns to a life of substance use or fails to complete the program of study due to a return to substance use, the monies paid to the educational institution up to that point from us will </w:t>
      </w:r>
      <w:r w:rsidR="00A178AE" w:rsidRPr="006D371A">
        <w:rPr>
          <w:rFonts w:ascii="Arial" w:eastAsia="Times New Roman" w:hAnsi="Arial" w:cs="Arial"/>
          <w:sz w:val="23"/>
          <w:szCs w:val="23"/>
        </w:rPr>
        <w:t xml:space="preserve">not </w:t>
      </w:r>
      <w:r w:rsidRPr="006D371A">
        <w:rPr>
          <w:rFonts w:ascii="Arial" w:eastAsia="Times New Roman" w:hAnsi="Arial" w:cs="Arial"/>
          <w:sz w:val="23"/>
          <w:szCs w:val="23"/>
        </w:rPr>
        <w:t xml:space="preserve">need to be repaid. Applicants who are awarded scholarship funding need to maintain grades levels to remain in good standing as defined by the educational institution. Awardees must also agree to free recovery coaching during their academic tenure as provided by a </w:t>
      </w:r>
      <w:hyperlink r:id="rId5">
        <w:r w:rsidRPr="006D371A">
          <w:rPr>
            <w:rStyle w:val="Hyperlink"/>
            <w:rFonts w:ascii="Arial" w:eastAsia="Times New Roman" w:hAnsi="Arial" w:cs="Arial"/>
            <w:color w:val="auto"/>
            <w:sz w:val="23"/>
            <w:szCs w:val="23"/>
          </w:rPr>
          <w:t>Certified Peer Recovery Specialist</w:t>
        </w:r>
      </w:hyperlink>
      <w:r w:rsidRPr="006D371A">
        <w:rPr>
          <w:rFonts w:ascii="Arial" w:eastAsia="Times New Roman" w:hAnsi="Arial" w:cs="Arial"/>
          <w:sz w:val="23"/>
          <w:szCs w:val="23"/>
        </w:rPr>
        <w:t xml:space="preserve"> from SMCS. </w:t>
      </w:r>
    </w:p>
    <w:p w14:paraId="3CD6006D" w14:textId="6AE9D9A7" w:rsidR="00DF0EFF" w:rsidRPr="006D371A" w:rsidRDefault="0066160B">
      <w:pPr>
        <w:shd w:val="clear" w:color="auto" w:fill="FFFFFF"/>
        <w:spacing w:after="300" w:line="240" w:lineRule="auto"/>
        <w:rPr>
          <w:rFonts w:ascii="Arial" w:eastAsia="Times New Roman" w:hAnsi="Arial" w:cs="Arial"/>
          <w:color w:val="444444"/>
          <w:sz w:val="23"/>
          <w:szCs w:val="23"/>
        </w:rPr>
      </w:pPr>
      <w:r w:rsidRPr="006D371A">
        <w:rPr>
          <w:rFonts w:ascii="Arial" w:eastAsia="Times New Roman" w:hAnsi="Arial" w:cs="Arial"/>
          <w:color w:val="444444"/>
          <w:sz w:val="23"/>
          <w:szCs w:val="23"/>
        </w:rPr>
        <w:t>This scholarship is open to all applicants who meet the application criteria</w:t>
      </w:r>
      <w:r w:rsidR="00A178AE" w:rsidRPr="006D371A">
        <w:rPr>
          <w:rFonts w:ascii="Arial" w:eastAsia="Times New Roman" w:hAnsi="Arial" w:cs="Arial"/>
          <w:color w:val="444444"/>
          <w:sz w:val="23"/>
          <w:szCs w:val="23"/>
        </w:rPr>
        <w:t>,</w:t>
      </w:r>
      <w:r w:rsidRPr="006D371A">
        <w:rPr>
          <w:rFonts w:ascii="Arial" w:eastAsia="Times New Roman" w:hAnsi="Arial" w:cs="Arial"/>
          <w:color w:val="444444"/>
          <w:sz w:val="23"/>
          <w:szCs w:val="23"/>
        </w:rPr>
        <w:t xml:space="preserve"> regardless of the educational program. Prior academic or community-based accomplishments are </w:t>
      </w:r>
      <w:r w:rsidRPr="006D371A">
        <w:rPr>
          <w:rFonts w:ascii="Arial" w:eastAsia="Times New Roman" w:hAnsi="Arial" w:cs="Arial"/>
          <w:color w:val="444444"/>
          <w:sz w:val="23"/>
          <w:szCs w:val="23"/>
          <w:u w:val="single"/>
        </w:rPr>
        <w:t>not</w:t>
      </w:r>
      <w:r w:rsidRPr="006D371A">
        <w:rPr>
          <w:rFonts w:ascii="Arial" w:eastAsia="Times New Roman" w:hAnsi="Arial" w:cs="Arial"/>
          <w:color w:val="444444"/>
          <w:sz w:val="23"/>
          <w:szCs w:val="23"/>
        </w:rPr>
        <w:t xml:space="preserve"> considered for eligibility. All applications will be evaluated autonomously</w:t>
      </w:r>
      <w:r w:rsidR="00A178AE" w:rsidRPr="006D371A">
        <w:rPr>
          <w:rFonts w:ascii="Arial" w:eastAsia="Times New Roman" w:hAnsi="Arial" w:cs="Arial"/>
          <w:color w:val="444444"/>
          <w:sz w:val="23"/>
          <w:szCs w:val="23"/>
        </w:rPr>
        <w:t>;</w:t>
      </w:r>
      <w:r w:rsidRPr="006D371A">
        <w:rPr>
          <w:rFonts w:ascii="Arial" w:eastAsia="Times New Roman" w:hAnsi="Arial" w:cs="Arial"/>
          <w:color w:val="444444"/>
          <w:sz w:val="23"/>
          <w:szCs w:val="23"/>
        </w:rPr>
        <w:t xml:space="preserve"> that is, all personally identifying data will be removed </w:t>
      </w:r>
      <w:r w:rsidR="00A178AE" w:rsidRPr="006D371A">
        <w:rPr>
          <w:rFonts w:ascii="Arial" w:eastAsia="Times New Roman" w:hAnsi="Arial" w:cs="Arial"/>
          <w:color w:val="444444"/>
          <w:sz w:val="23"/>
          <w:szCs w:val="23"/>
        </w:rPr>
        <w:t>before</w:t>
      </w:r>
      <w:r w:rsidRPr="006D371A">
        <w:rPr>
          <w:rFonts w:ascii="Arial" w:eastAsia="Times New Roman" w:hAnsi="Arial" w:cs="Arial"/>
          <w:color w:val="444444"/>
          <w:sz w:val="23"/>
          <w:szCs w:val="23"/>
        </w:rPr>
        <w:t xml:space="preserve"> evaluation. All information will be treated as strictly confidential and will be maintained in a manner that is consistent </w:t>
      </w:r>
      <w:r w:rsidRPr="006D371A">
        <w:rPr>
          <w:rFonts w:ascii="Arial" w:eastAsia="Times New Roman" w:hAnsi="Arial" w:cs="Arial"/>
          <w:sz w:val="23"/>
          <w:szCs w:val="23"/>
        </w:rPr>
        <w:t xml:space="preserve">with </w:t>
      </w:r>
      <w:r w:rsidRPr="006D371A">
        <w:rPr>
          <w:rFonts w:ascii="Arial" w:eastAsia="Times New Roman" w:hAnsi="Arial" w:cs="Arial"/>
          <w:color w:val="444444"/>
          <w:sz w:val="23"/>
          <w:szCs w:val="23"/>
        </w:rPr>
        <w:t>all relevant laws and regulations.</w:t>
      </w:r>
    </w:p>
    <w:p w14:paraId="78DB2731" w14:textId="77777777" w:rsidR="00DF0EFF" w:rsidRPr="006D371A" w:rsidRDefault="0066160B">
      <w:pPr>
        <w:shd w:val="clear" w:color="auto" w:fill="FFFFFF"/>
        <w:spacing w:after="300" w:line="240" w:lineRule="auto"/>
        <w:rPr>
          <w:rFonts w:ascii="Arial" w:eastAsia="Times New Roman" w:hAnsi="Arial" w:cs="Arial"/>
          <w:color w:val="444444"/>
          <w:sz w:val="23"/>
          <w:szCs w:val="23"/>
        </w:rPr>
      </w:pPr>
      <w:r w:rsidRPr="006D371A">
        <w:rPr>
          <w:rFonts w:ascii="Arial" w:eastAsia="Times New Roman" w:hAnsi="Arial" w:cs="Arial"/>
          <w:color w:val="444444"/>
          <w:sz w:val="23"/>
          <w:szCs w:val="23"/>
        </w:rPr>
        <w:t>Applicant is willing to:</w:t>
      </w:r>
    </w:p>
    <w:p w14:paraId="0A7B7B97" w14:textId="77777777" w:rsidR="00DF0EFF" w:rsidRPr="006D371A" w:rsidRDefault="0066160B">
      <w:pPr>
        <w:pStyle w:val="ListParagraph"/>
        <w:numPr>
          <w:ilvl w:val="0"/>
          <w:numId w:val="1"/>
        </w:numPr>
        <w:shd w:val="clear" w:color="auto" w:fill="FFFFFF"/>
        <w:spacing w:after="375" w:line="240" w:lineRule="auto"/>
        <w:rPr>
          <w:rFonts w:ascii="Arial" w:eastAsia="Times New Roman" w:hAnsi="Arial" w:cs="Arial"/>
          <w:sz w:val="23"/>
          <w:szCs w:val="23"/>
        </w:rPr>
      </w:pPr>
      <w:r w:rsidRPr="006D371A">
        <w:rPr>
          <w:rFonts w:ascii="Arial" w:eastAsia="Times New Roman" w:hAnsi="Arial" w:cs="Arial"/>
          <w:sz w:val="23"/>
          <w:szCs w:val="23"/>
        </w:rPr>
        <w:t>Begin sobriety or already be in the initial stages of recovery and agree to remain sober.</w:t>
      </w:r>
    </w:p>
    <w:p w14:paraId="3E40FBD7" w14:textId="77777777" w:rsidR="00DF0EFF" w:rsidRPr="006D371A" w:rsidRDefault="0066160B">
      <w:pPr>
        <w:pStyle w:val="ListParagraph"/>
        <w:numPr>
          <w:ilvl w:val="0"/>
          <w:numId w:val="1"/>
        </w:numPr>
        <w:shd w:val="clear" w:color="auto" w:fill="FFFFFF"/>
        <w:spacing w:after="375" w:line="240" w:lineRule="auto"/>
        <w:rPr>
          <w:rFonts w:ascii="Arial" w:eastAsia="Times New Roman" w:hAnsi="Arial" w:cs="Arial"/>
          <w:sz w:val="23"/>
          <w:szCs w:val="23"/>
        </w:rPr>
      </w:pPr>
      <w:r w:rsidRPr="006D371A">
        <w:rPr>
          <w:rFonts w:ascii="Arial" w:eastAsia="Times New Roman" w:hAnsi="Arial" w:cs="Arial"/>
          <w:sz w:val="23"/>
          <w:szCs w:val="23"/>
        </w:rPr>
        <w:t>Pursue a trade, or a profession.</w:t>
      </w:r>
    </w:p>
    <w:p w14:paraId="5E0A327B" w14:textId="77777777" w:rsidR="00DF0EFF" w:rsidRPr="006D371A" w:rsidRDefault="0066160B">
      <w:pPr>
        <w:pStyle w:val="ListParagraph"/>
        <w:numPr>
          <w:ilvl w:val="0"/>
          <w:numId w:val="1"/>
        </w:numPr>
        <w:shd w:val="clear" w:color="auto" w:fill="FFFFFF"/>
        <w:spacing w:after="375" w:line="240" w:lineRule="auto"/>
        <w:rPr>
          <w:rFonts w:ascii="Arial" w:eastAsia="Times New Roman" w:hAnsi="Arial" w:cs="Arial"/>
          <w:sz w:val="23"/>
          <w:szCs w:val="23"/>
        </w:rPr>
      </w:pPr>
      <w:r w:rsidRPr="006D371A">
        <w:rPr>
          <w:rFonts w:ascii="Arial" w:eastAsia="Times New Roman" w:hAnsi="Arial" w:cs="Arial"/>
          <w:sz w:val="23"/>
          <w:szCs w:val="23"/>
        </w:rPr>
        <w:t>Sign a release of information.</w:t>
      </w:r>
    </w:p>
    <w:p w14:paraId="483F8E8C" w14:textId="685AFB64" w:rsidR="00DF0EFF" w:rsidRPr="006D371A" w:rsidRDefault="0066160B">
      <w:pPr>
        <w:pStyle w:val="ListParagraph"/>
        <w:numPr>
          <w:ilvl w:val="0"/>
          <w:numId w:val="1"/>
        </w:numPr>
        <w:shd w:val="clear" w:color="auto" w:fill="FFFFFF"/>
        <w:spacing w:after="375" w:line="240" w:lineRule="auto"/>
        <w:rPr>
          <w:rFonts w:ascii="Arial" w:eastAsia="Times New Roman" w:hAnsi="Arial" w:cs="Arial"/>
          <w:sz w:val="23"/>
          <w:szCs w:val="23"/>
        </w:rPr>
      </w:pPr>
      <w:r w:rsidRPr="006D371A">
        <w:rPr>
          <w:rFonts w:ascii="Arial" w:eastAsia="Times New Roman" w:hAnsi="Arial" w:cs="Arial"/>
          <w:sz w:val="23"/>
          <w:szCs w:val="23"/>
        </w:rPr>
        <w:t xml:space="preserve">Acknowledge that funds distributed will be paid directly to educational institutions or vendors of direct benefit to </w:t>
      </w:r>
      <w:r w:rsidR="006D371A">
        <w:rPr>
          <w:rFonts w:ascii="Arial" w:eastAsia="Times New Roman" w:hAnsi="Arial" w:cs="Arial"/>
          <w:sz w:val="23"/>
          <w:szCs w:val="23"/>
        </w:rPr>
        <w:t xml:space="preserve">the </w:t>
      </w:r>
      <w:r w:rsidRPr="006D371A">
        <w:rPr>
          <w:rFonts w:ascii="Arial" w:eastAsia="Times New Roman" w:hAnsi="Arial" w:cs="Arial"/>
          <w:sz w:val="23"/>
          <w:szCs w:val="23"/>
        </w:rPr>
        <w:t>applicant.</w:t>
      </w:r>
    </w:p>
    <w:p w14:paraId="494C5FFC" w14:textId="77777777" w:rsidR="00DF0EFF" w:rsidRPr="006D371A" w:rsidRDefault="0066160B">
      <w:pPr>
        <w:pStyle w:val="ListParagraph"/>
        <w:numPr>
          <w:ilvl w:val="0"/>
          <w:numId w:val="1"/>
        </w:numPr>
        <w:shd w:val="clear" w:color="auto" w:fill="FFFFFF"/>
        <w:spacing w:after="375" w:line="240" w:lineRule="auto"/>
        <w:rPr>
          <w:rFonts w:ascii="Arial" w:eastAsia="Times New Roman" w:hAnsi="Arial" w:cs="Arial"/>
          <w:sz w:val="23"/>
          <w:szCs w:val="23"/>
        </w:rPr>
      </w:pPr>
      <w:r w:rsidRPr="006D371A">
        <w:rPr>
          <w:rFonts w:ascii="Arial" w:eastAsia="Times New Roman" w:hAnsi="Arial" w:cs="Arial"/>
          <w:sz w:val="23"/>
          <w:szCs w:val="23"/>
        </w:rPr>
        <w:t>Agree to free recovery coaching.</w:t>
      </w:r>
    </w:p>
    <w:p w14:paraId="120B1932" w14:textId="77777777" w:rsidR="00DF0EFF" w:rsidRPr="006D371A" w:rsidRDefault="0066160B">
      <w:pPr>
        <w:pStyle w:val="ListParagraph"/>
        <w:numPr>
          <w:ilvl w:val="0"/>
          <w:numId w:val="1"/>
        </w:numPr>
        <w:shd w:val="clear" w:color="auto" w:fill="FFFFFF"/>
        <w:spacing w:after="375" w:line="240" w:lineRule="auto"/>
        <w:rPr>
          <w:rFonts w:ascii="Arial" w:eastAsia="Times New Roman" w:hAnsi="Arial" w:cs="Arial"/>
          <w:sz w:val="23"/>
          <w:szCs w:val="23"/>
        </w:rPr>
      </w:pPr>
      <w:r w:rsidRPr="006D371A">
        <w:rPr>
          <w:rFonts w:ascii="Arial" w:eastAsia="Times New Roman" w:hAnsi="Arial" w:cs="Arial"/>
          <w:sz w:val="23"/>
          <w:szCs w:val="23"/>
        </w:rPr>
        <w:t>Agrees to participate in a collegiate recovery program (if available from the school being attended).</w:t>
      </w:r>
    </w:p>
    <w:p w14:paraId="4ED2540D" w14:textId="77777777" w:rsidR="00DF0EFF" w:rsidRDefault="0066160B">
      <w:pPr>
        <w:shd w:val="clear" w:color="auto" w:fill="FFFFFF"/>
        <w:spacing w:after="375" w:line="240" w:lineRule="auto"/>
        <w:rPr>
          <w:rFonts w:ascii="Arial" w:eastAsia="Times New Roman" w:hAnsi="Arial" w:cs="Arial"/>
          <w:sz w:val="23"/>
          <w:szCs w:val="23"/>
        </w:rPr>
      </w:pPr>
      <w:r>
        <w:rPr>
          <w:rFonts w:ascii="Arial" w:hAnsi="Arial" w:cs="Arial"/>
          <w:color w:val="444444"/>
          <w:shd w:val="clear" w:color="auto" w:fill="FFFFFF"/>
        </w:rPr>
        <w:t>Awards are renewable for up to three additional years or until a bachelor’s degree is earned, whichever comes first.</w:t>
      </w:r>
    </w:p>
    <w:p w14:paraId="75EF5C19" w14:textId="1B8B240B" w:rsidR="00DF0EFF" w:rsidRDefault="0066160B">
      <w:pPr>
        <w:shd w:val="clear" w:color="auto" w:fill="FFFFFF"/>
        <w:spacing w:after="375" w:line="240" w:lineRule="auto"/>
        <w:rPr>
          <w:rFonts w:ascii="Arial" w:eastAsia="Times New Roman" w:hAnsi="Arial" w:cs="Arial"/>
          <w:color w:val="444444"/>
          <w:sz w:val="24"/>
          <w:szCs w:val="24"/>
        </w:rPr>
      </w:pPr>
      <w:r>
        <w:rPr>
          <w:rFonts w:ascii="Arial" w:eastAsia="Times New Roman" w:hAnsi="Arial" w:cs="Arial"/>
          <w:noProof/>
          <w:color w:val="444444"/>
          <w:sz w:val="23"/>
          <w:szCs w:val="23"/>
        </w:rPr>
        <w:lastRenderedPageBreak/>
        <mc:AlternateContent>
          <mc:Choice Requires="wps">
            <w:drawing>
              <wp:anchor distT="45720" distB="45720" distL="114300" distR="114300" simplePos="0" relativeHeight="251658240" behindDoc="0" locked="0" layoutInCell="1" allowOverlap="1" wp14:anchorId="4A3ECE4C" wp14:editId="667D16BE">
                <wp:simplePos x="0" y="0"/>
                <wp:positionH relativeFrom="column">
                  <wp:posOffset>0</wp:posOffset>
                </wp:positionH>
                <wp:positionV relativeFrom="paragraph">
                  <wp:posOffset>1257935</wp:posOffset>
                </wp:positionV>
                <wp:extent cx="5943600" cy="904875"/>
                <wp:effectExtent l="0" t="0" r="19050" b="28575"/>
                <wp:wrapSquare wrapText="bothSides"/>
                <wp:docPr id="6900156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04875"/>
                        </a:xfrm>
                        <a:prstGeom prst="rect">
                          <a:avLst/>
                        </a:prstGeom>
                        <a:solidFill>
                          <a:srgbClr val="FFFFFF"/>
                        </a:solidFill>
                        <a:ln w="9525">
                          <a:solidFill>
                            <a:srgbClr val="000000"/>
                          </a:solidFill>
                          <a:miter lim="800000"/>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762CEA5A" w14:textId="2E06B3CE" w:rsidR="00DF0EFF" w:rsidRDefault="00A178AE" w:rsidP="00A178AE">
                            <w:pPr>
                              <w:rPr>
                                <w:sz w:val="20"/>
                                <w:szCs w:val="20"/>
                              </w:rPr>
                            </w:pPr>
                            <w:r w:rsidRPr="00A178AE">
                              <w:rPr>
                                <w:sz w:val="20"/>
                                <w:szCs w:val="20"/>
                              </w:rPr>
                              <w:t xml:space="preserve"> You must either type or print all your answers neatly in ink. Application responses may be emailed to spcommunityresources@gmail.com or mailed to South Metro Community Services, 1440 </w:t>
                            </w:r>
                            <w:proofErr w:type="spellStart"/>
                            <w:r w:rsidRPr="00A178AE">
                              <w:rPr>
                                <w:sz w:val="20"/>
                                <w:szCs w:val="20"/>
                              </w:rPr>
                              <w:t>Duckwood</w:t>
                            </w:r>
                            <w:proofErr w:type="spellEnd"/>
                            <w:r w:rsidRPr="00A178AE">
                              <w:rPr>
                                <w:sz w:val="20"/>
                                <w:szCs w:val="20"/>
                              </w:rPr>
                              <w:t xml:space="preserve"> Drive, Suite 500, Eagan, MN 55122, or by clicking “Submit” below</w:t>
                            </w:r>
                            <w:proofErr w:type="gramStart"/>
                            <w:r w:rsidRPr="00A178AE">
                              <w:rPr>
                                <w:sz w:val="20"/>
                                <w:szCs w:val="20"/>
                              </w:rPr>
                              <w:t>..</w:t>
                            </w:r>
                            <w:proofErr w:type="gramEnd"/>
                            <w:r w:rsidRPr="00A178AE">
                              <w:rPr>
                                <w:sz w:val="20"/>
                                <w:szCs w:val="20"/>
                              </w:rPr>
                              <w:t xml:space="preserve"> Applications and supporting materials must be postmarked to the address above by April 30, 2025. Alternatively, applications can be completed through the website SMCSMN.org. For questions, call (952) 955-9399.</w:t>
                            </w:r>
                          </w:p>
                        </w:txbxContent>
                      </wps:txbx>
                      <wps:bodyPr rot="0" vert="horz" wrap="square" lIns="91440" tIns="45720" rIns="91440" bIns="45720" anchor="t" anchorCtr="0">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A3ECE4C" id="_x0000_t202" coordsize="21600,21600" o:spt="202" path="m,l,21600r21600,l21600,xe">
                <v:stroke joinstyle="miter"/>
                <v:path gradientshapeok="t" o:connecttype="rect"/>
              </v:shapetype>
              <v:shape id="Text Box 2" o:spid="_x0000_s1026" type="#_x0000_t202" style="position:absolute;margin-left:0;margin-top:99.05pt;width:468pt;height:71.2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">
                <v:textbox>
                  <w:txbxContent>
                    <w:p w14:paraId="762CEA5A" w14:textId="2E06B3CE" w:rsidR="00DF0EFF" w:rsidRDefault="00A178AE" w:rsidP="00A178AE">
                      <w:pPr>
                        <w:rPr>
                          <w:sz w:val="20"/>
                          <w:szCs w:val="20"/>
                        </w:rPr>
                      </w:pPr>
                      <w:r w:rsidRPr="00A178AE">
                        <w:rPr>
                          <w:sz w:val="20"/>
                          <w:szCs w:val="20"/>
                        </w:rPr>
                        <w:t xml:space="preserve"> You must either type or print all your answers neatly in ink. Application responses may be emailed to spcommunityresources@gmail.com or mailed to South Metro Community Services, 1440 </w:t>
                      </w:r>
                      <w:proofErr w:type="spellStart"/>
                      <w:r w:rsidRPr="00A178AE">
                        <w:rPr>
                          <w:sz w:val="20"/>
                          <w:szCs w:val="20"/>
                        </w:rPr>
                        <w:t>Duckwood</w:t>
                      </w:r>
                      <w:proofErr w:type="spellEnd"/>
                      <w:r w:rsidRPr="00A178AE">
                        <w:rPr>
                          <w:sz w:val="20"/>
                          <w:szCs w:val="20"/>
                        </w:rPr>
                        <w:t xml:space="preserve"> Drive, Suite 500, Eagan, MN 55122, or by clicking “Submit” below.. Applications and supporting materials must be postmarked to the address above by April 30, 2025. Alternatively, applications can be completed through the website SMCSMN.org. For questions, call (952) 955-9399.</w:t>
                      </w:r>
                    </w:p>
                  </w:txbxContent>
                </v:textbox>
                <w10:wrap type="square"/>
              </v:shape>
            </w:pict>
          </mc:Fallback>
        </mc:AlternateContent>
      </w:r>
      <w:r w:rsidR="00A178AE">
        <w:rPr>
          <w:rFonts w:ascii="Arial" w:eastAsia="Times New Roman" w:hAnsi="Arial" w:cs="Arial"/>
          <w:color w:val="444444"/>
          <w:sz w:val="23"/>
          <w:szCs w:val="23"/>
        </w:rPr>
        <w:t>Applicants</w:t>
      </w:r>
      <w:r>
        <w:rPr>
          <w:rFonts w:ascii="Arial" w:eastAsia="Times New Roman" w:hAnsi="Arial" w:cs="Arial"/>
          <w:color w:val="444444"/>
          <w:sz w:val="23"/>
          <w:szCs w:val="23"/>
        </w:rPr>
        <w:t xml:space="preserve"> must currently be </w:t>
      </w:r>
      <w:r w:rsidR="00A178AE">
        <w:rPr>
          <w:rFonts w:ascii="Arial" w:eastAsia="Times New Roman" w:hAnsi="Arial" w:cs="Arial"/>
          <w:color w:val="444444"/>
          <w:sz w:val="23"/>
          <w:szCs w:val="23"/>
        </w:rPr>
        <w:t>residents of Dakota or Scott Counties in Minnesota and be enrolled in, or plan to enroll in,</w:t>
      </w:r>
      <w:r>
        <w:rPr>
          <w:rFonts w:ascii="Arial" w:eastAsia="Times New Roman" w:hAnsi="Arial" w:cs="Arial"/>
          <w:color w:val="444444"/>
          <w:sz w:val="23"/>
          <w:szCs w:val="23"/>
        </w:rPr>
        <w:t xml:space="preserve"> a full-time academic program in the upcoming a</w:t>
      </w:r>
      <w:r w:rsidR="006E76E7">
        <w:rPr>
          <w:rFonts w:ascii="Arial" w:eastAsia="Times New Roman" w:hAnsi="Arial" w:cs="Arial"/>
          <w:color w:val="444444"/>
          <w:sz w:val="23"/>
          <w:szCs w:val="23"/>
        </w:rPr>
        <w:t xml:space="preserve">cademic year (beginning in </w:t>
      </w:r>
      <w:proofErr w:type="gramStart"/>
      <w:r w:rsidR="006E76E7">
        <w:rPr>
          <w:rFonts w:ascii="Arial" w:eastAsia="Times New Roman" w:hAnsi="Arial" w:cs="Arial"/>
          <w:color w:val="444444"/>
          <w:sz w:val="23"/>
          <w:szCs w:val="23"/>
        </w:rPr>
        <w:t>Fall</w:t>
      </w:r>
      <w:proofErr w:type="gramEnd"/>
      <w:r>
        <w:rPr>
          <w:rFonts w:ascii="Arial" w:eastAsia="Times New Roman" w:hAnsi="Arial" w:cs="Arial"/>
          <w:color w:val="444444"/>
          <w:sz w:val="23"/>
          <w:szCs w:val="23"/>
        </w:rPr>
        <w:t xml:space="preserve"> 202</w:t>
      </w:r>
      <w:r>
        <w:rPr>
          <w:rFonts w:ascii="Arial" w:eastAsia="Times New Roman" w:hAnsi="Arial" w:cs="Arial"/>
          <w:color w:val="444444"/>
          <w:sz w:val="23"/>
          <w:szCs w:val="23"/>
          <w:lang w:bidi="en-US"/>
        </w:rPr>
        <w:t>5</w:t>
      </w:r>
      <w:r>
        <w:rPr>
          <w:rFonts w:ascii="Arial" w:eastAsia="Times New Roman" w:hAnsi="Arial" w:cs="Arial"/>
          <w:color w:val="444444"/>
          <w:sz w:val="23"/>
          <w:szCs w:val="23"/>
        </w:rPr>
        <w:t xml:space="preserve">) to complete a degree or technical certification. Awards </w:t>
      </w:r>
      <w:r>
        <w:rPr>
          <w:rFonts w:ascii="Arial" w:eastAsia="Times New Roman" w:hAnsi="Arial" w:cs="Arial"/>
          <w:color w:val="444444"/>
          <w:sz w:val="23"/>
          <w:szCs w:val="23"/>
          <w:u w:val="single"/>
        </w:rPr>
        <w:t>may</w:t>
      </w:r>
      <w:r>
        <w:rPr>
          <w:rFonts w:ascii="Arial" w:eastAsia="Times New Roman" w:hAnsi="Arial" w:cs="Arial"/>
          <w:color w:val="444444"/>
          <w:sz w:val="23"/>
          <w:szCs w:val="23"/>
        </w:rPr>
        <w:t xml:space="preserve"> be granted to applicants for additional years</w:t>
      </w:r>
      <w:r w:rsidR="00A178AE">
        <w:rPr>
          <w:rFonts w:ascii="Arial" w:eastAsia="Times New Roman" w:hAnsi="Arial" w:cs="Arial"/>
          <w:color w:val="444444"/>
          <w:sz w:val="23"/>
          <w:szCs w:val="23"/>
        </w:rPr>
        <w:t>, provided</w:t>
      </w:r>
      <w:r>
        <w:rPr>
          <w:rFonts w:ascii="Arial" w:eastAsia="Times New Roman" w:hAnsi="Arial" w:cs="Arial"/>
          <w:color w:val="444444"/>
          <w:sz w:val="23"/>
          <w:szCs w:val="23"/>
        </w:rPr>
        <w:t xml:space="preserve"> they remain sober and meet basic academic standards. (Our preference is that awardees initially attend a 2-year vocational-technical school</w:t>
      </w:r>
      <w:r>
        <w:rPr>
          <w:rFonts w:ascii="Arial" w:eastAsia="Times New Roman" w:hAnsi="Arial" w:cs="Arial"/>
          <w:color w:val="444444"/>
          <w:sz w:val="24"/>
          <w:szCs w:val="24"/>
        </w:rPr>
        <w:t>.)</w:t>
      </w:r>
    </w:p>
    <w:p w14:paraId="7AAD2211" w14:textId="77777777" w:rsidR="00DF0EFF" w:rsidRDefault="0066160B">
      <w:pPr>
        <w:shd w:val="clear" w:color="auto" w:fill="FFFFFF"/>
        <w:spacing w:after="375" w:line="240" w:lineRule="auto"/>
        <w:rPr>
          <w:rFonts w:ascii="Arial" w:eastAsia="Times New Roman" w:hAnsi="Arial" w:cs="Arial"/>
          <w:color w:val="444444"/>
          <w:sz w:val="24"/>
          <w:szCs w:val="24"/>
        </w:rPr>
      </w:pPr>
      <w:r>
        <w:rPr>
          <w:rFonts w:ascii="Arial" w:eastAsia="Times New Roman" w:hAnsi="Arial" w:cs="Arial"/>
          <w:noProof/>
          <w:color w:val="444444"/>
          <w:sz w:val="24"/>
          <w:szCs w:val="24"/>
        </w:rPr>
        <mc:AlternateContent>
          <mc:Choice Requires="wps">
            <w:drawing>
              <wp:anchor distT="45720" distB="45720" distL="114300" distR="114300" simplePos="0" relativeHeight="2" behindDoc="0" locked="0" layoutInCell="1" allowOverlap="1" wp14:anchorId="67DE6EC2" wp14:editId="34753F42">
                <wp:simplePos x="0" y="0"/>
                <wp:positionH relativeFrom="column">
                  <wp:posOffset>1828379</wp:posOffset>
                </wp:positionH>
                <wp:positionV relativeFrom="paragraph">
                  <wp:posOffset>1261538</wp:posOffset>
                </wp:positionV>
                <wp:extent cx="2514600" cy="8051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805180"/>
                        </a:xfrm>
                        <a:prstGeom prst="rect">
                          <a:avLst/>
                        </a:prstGeom>
                        <a:solidFill>
                          <a:srgbClr val="FFFFFF"/>
                        </a:solidFill>
                        <a:ln w="9525">
                          <a:noFill/>
                          <a:miter lim="800000"/>
                        </a:ln>
                      </wps:spPr>
                      <wps:style>
                        <a:lnRef idx="0">
                          <a:srgbClr val="000000">
                            <a:alpha val="0"/>
                          </a:srgbClr>
                        </a:lnRef>
                        <a:fillRef idx="0">
                          <a:srgbClr val="000000">
                            <a:alpha val="0"/>
                          </a:srgbClr>
                        </a:fillRef>
                        <a:effectRef idx="0">
                          <a:srgbClr val="000000">
                            <a:alpha val="0"/>
                          </a:srgbClr>
                        </a:effectRef>
                        <a:fontRef idx="none">
                          <a:srgbClr val="000000">
                            <a:alpha val="0"/>
                          </a:srgbClr>
                        </a:fontRef>
                      </wps:style>
                      <wps:txbx>
                        <w:txbxContent>
                          <w:p w14:paraId="4B1266B9" w14:textId="7F71A4D7" w:rsidR="00DF0EFF" w:rsidRPr="00A178AE" w:rsidRDefault="006E76E7" w:rsidP="00A178AE">
                            <w:pPr>
                              <w:jc w:val="center"/>
                              <w:rPr>
                                <w:color w:val="4472C4" w:themeColor="accent1"/>
                                <w:sz w:val="72"/>
                                <w:szCs w:val="72"/>
                                <w14:textOutline w14:w="19050" w14:cap="rnd" w14:cmpd="sng" w14:algn="ctr">
                                  <w14:solidFill>
                                    <w14:srgbClr w14:val="000000"/>
                                  </w14:solidFill>
                                  <w14:prstDash w14:val="solid"/>
                                  <w14:bevel/>
                                </w14:textOutline>
                              </w:rPr>
                            </w:pPr>
                            <w:hyperlink r:id="rId6" w:history="1">
                              <w:r w:rsidR="0066160B" w:rsidRPr="00E722F0">
                                <w:rPr>
                                  <w:rStyle w:val="Hyperlink"/>
                                  <w:sz w:val="72"/>
                                  <w:szCs w:val="72"/>
                                  <w14:textOutline w14:w="19050" w14:cap="rnd" w14:cmpd="sng" w14:algn="ctr">
                                    <w14:solidFill>
                                      <w14:srgbClr w14:val="000000"/>
                                    </w14:solidFill>
                                    <w14:prstDash w14:val="solid"/>
                                    <w14:bevel/>
                                  </w14:textOutline>
                                </w:rPr>
                                <w:t>APPLY</w:t>
                              </w:r>
                            </w:hyperlink>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67DE6EC2" id="_x0000_t202" coordsize="21600,21600" o:spt="202" path="m,l,21600r21600,l21600,xe">
                <v:stroke joinstyle="miter"/>
                <v:path gradientshapeok="t" o:connecttype="rect"/>
              </v:shapetype>
              <v:shape id="_x0000_s1027" type="#_x0000_t202" style="position:absolute;margin-left:143.95pt;margin-top:99.35pt;width:198pt;height:63.4pt;z-index:2;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" stroked="f">
                <v:textbox>
                  <w:txbxContent>
                    <w:p w14:paraId="4B1266B9" w14:textId="7F71A4D7" w:rsidR="00DF0EFF" w:rsidRPr="00A178AE" w:rsidRDefault="006E76E7" w:rsidP="00A178AE">
                      <w:pPr>
                        <w:jc w:val="center"/>
                        <w:rPr>
                          <w:color w:val="4472C4" w:themeColor="accent1"/>
                          <w:sz w:val="72"/>
                          <w:szCs w:val="72"/>
                          <w14:textOutline w14:w="19050" w14:cap="rnd" w14:cmpd="sng" w14:algn="ctr">
                            <w14:solidFill>
                              <w14:srgbClr w14:val="000000"/>
                            </w14:solidFill>
                            <w14:prstDash w14:val="solid"/>
                            <w14:bevel/>
                          </w14:textOutline>
                        </w:rPr>
                      </w:pPr>
                      <w:hyperlink r:id="rId7" w:history="1">
                        <w:r w:rsidR="0066160B" w:rsidRPr="00E722F0">
                          <w:rPr>
                            <w:rStyle w:val="Hyperlink"/>
                            <w:sz w:val="72"/>
                            <w:szCs w:val="72"/>
                            <w14:textOutline w14:w="19050" w14:cap="rnd" w14:cmpd="sng" w14:algn="ctr">
                              <w14:solidFill>
                                <w14:srgbClr w14:val="000000"/>
                              </w14:solidFill>
                              <w14:prstDash w14:val="solid"/>
                              <w14:bevel/>
                            </w14:textOutline>
                          </w:rPr>
                          <w:t>APPLY</w:t>
                        </w:r>
                      </w:hyperlink>
                    </w:p>
                  </w:txbxContent>
                </v:textbox>
                <w10:wrap type="square"/>
              </v:shape>
            </w:pict>
          </mc:Fallback>
        </mc:AlternateContent>
      </w:r>
    </w:p>
    <w:p w14:paraId="5F00D119" w14:textId="77777777" w:rsidR="00DF0EFF" w:rsidRDefault="00DF0EFF">
      <w:pPr>
        <w:shd w:val="clear" w:color="auto" w:fill="FFFFFF"/>
        <w:spacing w:after="375" w:line="240" w:lineRule="auto"/>
        <w:rPr>
          <w:rFonts w:ascii="Arial" w:eastAsia="Times New Roman" w:hAnsi="Arial" w:cs="Arial"/>
          <w:color w:val="444444"/>
          <w:sz w:val="24"/>
          <w:szCs w:val="24"/>
        </w:rPr>
      </w:pPr>
    </w:p>
    <w:p w14:paraId="3D628DB7" w14:textId="77777777" w:rsidR="00DF0EFF" w:rsidRDefault="00DF0EFF">
      <w:pPr>
        <w:shd w:val="clear" w:color="auto" w:fill="FFFFFF"/>
        <w:spacing w:after="375" w:line="240" w:lineRule="auto"/>
        <w:rPr>
          <w:rFonts w:ascii="Arial" w:eastAsia="Times New Roman" w:hAnsi="Arial" w:cs="Arial"/>
          <w:color w:val="444444"/>
          <w:sz w:val="24"/>
          <w:szCs w:val="24"/>
        </w:rPr>
      </w:pPr>
    </w:p>
    <w:p w14:paraId="08E372F6" w14:textId="77777777" w:rsidR="00DF0EFF" w:rsidRDefault="00DF0EFF">
      <w:pPr>
        <w:shd w:val="clear" w:color="auto" w:fill="FFFFFF"/>
        <w:spacing w:after="375" w:line="240" w:lineRule="auto"/>
        <w:rPr>
          <w:rFonts w:ascii="Arial" w:eastAsia="Times New Roman" w:hAnsi="Arial" w:cs="Arial"/>
          <w:color w:val="444444"/>
          <w:sz w:val="24"/>
          <w:szCs w:val="24"/>
        </w:rPr>
      </w:pPr>
    </w:p>
    <w:p w14:paraId="18BDF3CD" w14:textId="77777777" w:rsidR="00DF0EFF" w:rsidRDefault="00DF0EFF">
      <w:pPr>
        <w:shd w:val="clear" w:color="auto" w:fill="FFFFFF"/>
        <w:spacing w:after="375" w:line="240" w:lineRule="auto"/>
        <w:rPr>
          <w:rFonts w:ascii="Arial" w:eastAsia="Times New Roman" w:hAnsi="Arial" w:cs="Arial"/>
          <w:color w:val="444444"/>
          <w:sz w:val="24"/>
          <w:szCs w:val="24"/>
        </w:rPr>
      </w:pPr>
    </w:p>
    <w:sectPr w:rsidR="00DF0E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C3134"/>
    <w:multiLevelType w:val="hybridMultilevel"/>
    <w:tmpl w:val="1DEC69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EFF"/>
    <w:rsid w:val="00031323"/>
    <w:rsid w:val="001771ED"/>
    <w:rsid w:val="001A7E51"/>
    <w:rsid w:val="0066160B"/>
    <w:rsid w:val="006D371A"/>
    <w:rsid w:val="006E76E7"/>
    <w:rsid w:val="00A178AE"/>
    <w:rsid w:val="00DF0EFF"/>
    <w:rsid w:val="00E72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4DAC9"/>
  <w15:docId w15:val="{888156D2-BBC1-4229-B0A1-73845658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emiHidden/>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qFormat/>
    <w:pPr>
      <w:ind w:left="720"/>
      <w:contextualSpacing/>
    </w:pPr>
  </w:style>
  <w:style w:type="character" w:styleId="LineNumber">
    <w:name w:val="line number"/>
    <w:basedOn w:val="DefaultParagraphFont"/>
    <w:semiHidden/>
  </w:style>
  <w:style w:type="character" w:styleId="Hyperlink">
    <w:name w:val="Hyperlink"/>
    <w:basedOn w:val="DefaultParagraphFont"/>
    <w:rPr>
      <w:color w:val="0563C1" w:themeColor="hyperlink"/>
      <w:u w:val="single"/>
    </w:rPr>
  </w:style>
  <w:style w:type="character" w:customStyle="1" w:styleId="Heading3Char">
    <w:name w:val="Heading 3 Char"/>
    <w:basedOn w:val="DefaultParagraphFont"/>
    <w:link w:val="Heading3"/>
    <w:rPr>
      <w:rFonts w:ascii="Times New Roman" w:eastAsia="Times New Roman" w:hAnsi="Times New Roman" w:cs="Times New Roman"/>
      <w:b/>
      <w:bCs/>
      <w:sz w:val="27"/>
      <w:szCs w:val="27"/>
    </w:rPr>
  </w:style>
  <w:style w:type="character" w:styleId="Strong">
    <w:name w:val="Strong"/>
    <w:basedOn w:val="DefaultParagraphFont"/>
    <w:qFormat/>
    <w:rPr>
      <w:b/>
      <w:bCs/>
    </w:rPr>
  </w:style>
  <w:style w:type="character" w:customStyle="1" w:styleId="UnresolvedMention">
    <w:name w:val="Unresolved Mention"/>
    <w:basedOn w:val="DefaultParagraphFont"/>
    <w:semiHidden/>
    <w:rPr>
      <w:color w:val="605E5C"/>
      <w:shd w:val="clear" w:color="auto" w:fill="E1DFDD"/>
    </w:rPr>
  </w:style>
  <w:style w:type="character" w:styleId="FollowedHyperlink">
    <w:name w:val="FollowedHyperlink"/>
    <w:basedOn w:val="DefaultParagraphFont"/>
    <w:semiHidden/>
    <w:rPr>
      <w:color w:val="954F72" w:themeColor="followedHyperlink"/>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Scholarship%20Application%20Form_'2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Scholarship%20Application%20Form_'26.pdf" TargetMode="External"/><Relationship Id="rId5"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Dufek</dc:creator>
  <cp:lastModifiedBy>James Longhenry</cp:lastModifiedBy>
  <cp:revision>2</cp:revision>
  <cp:lastPrinted>2025-07-02T16:35:00Z</cp:lastPrinted>
  <dcterms:created xsi:type="dcterms:W3CDTF">2025-12-10T15:02:00Z</dcterms:created>
  <dcterms:modified xsi:type="dcterms:W3CDTF">2025-12-10T15:02:00Z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5267e7bd-a008-451a-9362-5976e9202f05</vt:lpwstr>
  </property>
</Properties>
</file>